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3"/>
          <w:rFonts w:hint="eastAsia" w:ascii="宋体" w:hAnsi="宋体" w:cs="宋体"/>
          <w:b/>
          <w:bCs/>
          <w:sz w:val="48"/>
          <w:szCs w:val="48"/>
          <w:lang w:eastAsia="zh-CN"/>
        </w:rPr>
      </w:pPr>
      <w:bookmarkStart w:id="0" w:name="_Hlk450146333"/>
      <w:r>
        <w:rPr>
          <w:rStyle w:val="13"/>
          <w:rFonts w:hint="eastAsia" w:ascii="宋体" w:hAnsi="宋体" w:cs="宋体"/>
          <w:b/>
          <w:bCs/>
          <w:sz w:val="48"/>
          <w:szCs w:val="48"/>
          <w:lang w:eastAsia="zh-CN"/>
        </w:rPr>
        <w:t>阜阳市公共交通集团有限公司</w:t>
      </w:r>
    </w:p>
    <w:p>
      <w:pPr>
        <w:spacing w:line="360" w:lineRule="auto"/>
        <w:jc w:val="center"/>
        <w:rPr>
          <w:rStyle w:val="13"/>
          <w:rFonts w:hint="eastAsia" w:ascii="宋体" w:hAnsi="宋体" w:eastAsia="宋体" w:cs="宋体"/>
          <w:b/>
          <w:bCs/>
          <w:sz w:val="48"/>
          <w:szCs w:val="48"/>
          <w:lang w:eastAsia="zh-CN"/>
        </w:rPr>
      </w:pPr>
      <w:r>
        <w:rPr>
          <w:rStyle w:val="13"/>
          <w:rFonts w:hint="eastAsia" w:ascii="宋体" w:hAnsi="宋体" w:cs="宋体"/>
          <w:b/>
          <w:bCs/>
          <w:sz w:val="48"/>
          <w:szCs w:val="48"/>
          <w:lang w:eastAsia="zh-CN"/>
        </w:rPr>
        <w:t>废</w:t>
      </w:r>
      <w:r>
        <w:rPr>
          <w:rStyle w:val="13"/>
          <w:rFonts w:hint="eastAsia" w:ascii="宋体" w:hAnsi="宋体" w:cs="宋体"/>
          <w:b/>
          <w:bCs/>
          <w:sz w:val="48"/>
          <w:szCs w:val="48"/>
          <w:lang w:val="en-US" w:eastAsia="zh-CN"/>
        </w:rPr>
        <w:t>旧物资</w:t>
      </w:r>
      <w:r>
        <w:rPr>
          <w:rStyle w:val="13"/>
          <w:rFonts w:hint="eastAsia" w:ascii="宋体" w:hAnsi="宋体" w:cs="宋体"/>
          <w:b/>
          <w:bCs/>
          <w:sz w:val="48"/>
          <w:szCs w:val="48"/>
          <w:lang w:eastAsia="zh-CN"/>
        </w:rPr>
        <w:t>回收询价（</w:t>
      </w:r>
      <w:r>
        <w:rPr>
          <w:rStyle w:val="13"/>
          <w:rFonts w:hint="eastAsia" w:ascii="宋体" w:hAnsi="宋体" w:cs="宋体"/>
          <w:b/>
          <w:bCs/>
          <w:sz w:val="48"/>
          <w:szCs w:val="48"/>
          <w:lang w:val="en-US" w:eastAsia="zh-CN"/>
        </w:rPr>
        <w:t>二次</w:t>
      </w:r>
      <w:r>
        <w:rPr>
          <w:rStyle w:val="13"/>
          <w:rFonts w:hint="eastAsia" w:ascii="宋体" w:hAnsi="宋体" w:cs="宋体"/>
          <w:b/>
          <w:bCs/>
          <w:sz w:val="48"/>
          <w:szCs w:val="48"/>
          <w:lang w:eastAsia="zh-CN"/>
        </w:rPr>
        <w:t>）</w:t>
      </w:r>
    </w:p>
    <w:p>
      <w:pPr>
        <w:spacing w:line="240" w:lineRule="auto"/>
        <w:jc w:val="center"/>
        <w:rPr>
          <w:rFonts w:hint="eastAsia" w:ascii="宋体" w:hAnsi="宋体" w:eastAsia="宋体" w:cs="宋体"/>
          <w:b/>
          <w:sz w:val="72"/>
        </w:rPr>
      </w:pPr>
    </w:p>
    <w:p>
      <w:pPr>
        <w:spacing w:line="240" w:lineRule="auto"/>
        <w:jc w:val="center"/>
        <w:outlineLvl w:val="0"/>
        <w:rPr>
          <w:rFonts w:hint="eastAsia" w:ascii="宋体" w:hAnsi="宋体" w:eastAsia="宋体" w:cs="宋体"/>
          <w:sz w:val="84"/>
          <w:szCs w:val="84"/>
        </w:rPr>
      </w:pPr>
      <w:bookmarkStart w:id="1" w:name="_Toc361_WPSOffice_Level1"/>
      <w:bookmarkStart w:id="2" w:name="_Toc19861"/>
      <w:bookmarkStart w:id="3" w:name="_Toc18887_WPSOffice_Level1"/>
      <w:r>
        <w:rPr>
          <w:rFonts w:hint="eastAsia" w:ascii="宋体" w:hAnsi="宋体" w:eastAsia="宋体" w:cs="宋体"/>
          <w:sz w:val="84"/>
          <w:szCs w:val="84"/>
        </w:rPr>
        <w:t xml:space="preserve">投 标 </w:t>
      </w:r>
      <w:bookmarkEnd w:id="0"/>
      <w:r>
        <w:rPr>
          <w:rFonts w:hint="eastAsia" w:ascii="宋体" w:hAnsi="宋体" w:eastAsia="宋体" w:cs="宋体"/>
          <w:sz w:val="84"/>
          <w:szCs w:val="84"/>
        </w:rPr>
        <w:t>文 件</w:t>
      </w:r>
      <w:bookmarkEnd w:id="1"/>
      <w:bookmarkEnd w:id="2"/>
      <w:bookmarkEnd w:id="3"/>
    </w:p>
    <w:p>
      <w:pPr>
        <w:spacing w:line="240" w:lineRule="auto"/>
        <w:rPr>
          <w:rFonts w:hint="eastAsia" w:ascii="宋体" w:hAnsi="宋体" w:eastAsia="宋体" w:cs="宋体"/>
          <w:sz w:val="32"/>
        </w:rPr>
      </w:pPr>
      <w:r>
        <w:rPr>
          <w:rFonts w:hint="eastAsia" w:ascii="宋体" w:hAnsi="宋体" w:eastAsia="宋体" w:cs="宋体"/>
          <w:sz w:val="32"/>
        </w:rPr>
        <w:t xml:space="preserve">      </w:t>
      </w:r>
    </w:p>
    <w:p>
      <w:pPr>
        <w:spacing w:line="240" w:lineRule="auto"/>
        <w:rPr>
          <w:rFonts w:hint="eastAsia" w:ascii="宋体" w:hAnsi="宋体" w:eastAsia="宋体" w:cs="宋体"/>
          <w:sz w:val="32"/>
        </w:rPr>
      </w:pPr>
    </w:p>
    <w:p>
      <w:pPr>
        <w:spacing w:line="240" w:lineRule="auto"/>
        <w:rPr>
          <w:rFonts w:hint="eastAsia" w:ascii="宋体" w:hAnsi="宋体" w:eastAsia="宋体" w:cs="宋体"/>
          <w:sz w:val="32"/>
        </w:rPr>
      </w:pPr>
    </w:p>
    <w:p>
      <w:pPr>
        <w:spacing w:line="240" w:lineRule="auto"/>
        <w:rPr>
          <w:rFonts w:hint="eastAsia" w:ascii="宋体" w:hAnsi="宋体" w:eastAsia="宋体" w:cs="宋体"/>
          <w:sz w:val="32"/>
        </w:rPr>
      </w:pPr>
    </w:p>
    <w:p>
      <w:pPr>
        <w:spacing w:line="240" w:lineRule="auto"/>
        <w:rPr>
          <w:rFonts w:hint="eastAsia" w:ascii="宋体" w:hAnsi="宋体" w:eastAsia="宋体" w:cs="宋体"/>
          <w:sz w:val="32"/>
        </w:rPr>
      </w:pPr>
      <w:r>
        <w:rPr>
          <w:rFonts w:hint="eastAsia" w:ascii="宋体" w:hAnsi="宋体" w:eastAsia="宋体" w:cs="宋体"/>
          <w:sz w:val="32"/>
        </w:rPr>
        <w:t xml:space="preserve">         </w:t>
      </w:r>
    </w:p>
    <w:p>
      <w:pPr>
        <w:spacing w:line="240" w:lineRule="auto"/>
        <w:ind w:firstLine="1120" w:firstLineChars="400"/>
        <w:outlineLvl w:val="0"/>
        <w:rPr>
          <w:rFonts w:hint="eastAsia" w:ascii="宋体" w:hAnsi="宋体" w:eastAsia="宋体" w:cs="宋体"/>
          <w:sz w:val="28"/>
          <w:szCs w:val="28"/>
        </w:rPr>
      </w:pPr>
      <w:bookmarkStart w:id="4" w:name="_Toc28708"/>
    </w:p>
    <w:p>
      <w:pPr>
        <w:pStyle w:val="2"/>
        <w:rPr>
          <w:rFonts w:hint="eastAsia" w:ascii="宋体" w:hAnsi="宋体" w:eastAsia="宋体" w:cs="宋体"/>
          <w:sz w:val="28"/>
          <w:szCs w:val="28"/>
        </w:rPr>
      </w:pPr>
      <w:bookmarkStart w:id="18" w:name="_GoBack"/>
      <w:bookmarkEnd w:id="18"/>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spacing w:line="240" w:lineRule="auto"/>
        <w:ind w:firstLine="1120" w:firstLineChars="400"/>
        <w:outlineLvl w:val="0"/>
        <w:rPr>
          <w:rFonts w:hint="eastAsia" w:ascii="宋体" w:hAnsi="宋体" w:eastAsia="宋体" w:cs="宋体"/>
          <w:sz w:val="28"/>
          <w:szCs w:val="28"/>
        </w:rPr>
      </w:pPr>
      <w:r>
        <w:rPr>
          <w:rFonts w:hint="eastAsia" w:ascii="宋体" w:hAnsi="宋体" w:eastAsia="宋体" w:cs="宋体"/>
          <w:sz w:val="28"/>
          <w:szCs w:val="28"/>
        </w:rPr>
        <w:t>项目编号：</w:t>
      </w:r>
      <w:bookmarkEnd w:id="4"/>
      <w:r>
        <w:rPr>
          <w:rFonts w:hint="eastAsia" w:ascii="宋体" w:hAnsi="宋体" w:eastAsia="宋体" w:cs="宋体"/>
          <w:sz w:val="28"/>
          <w:szCs w:val="28"/>
          <w:u w:val="single"/>
        </w:rPr>
        <w:t xml:space="preserve">                         </w:t>
      </w:r>
    </w:p>
    <w:p>
      <w:pPr>
        <w:spacing w:line="240" w:lineRule="auto"/>
        <w:jc w:val="center"/>
        <w:rPr>
          <w:rFonts w:hint="eastAsia" w:ascii="宋体" w:hAnsi="宋体" w:eastAsia="宋体" w:cs="宋体"/>
          <w:sz w:val="28"/>
          <w:szCs w:val="28"/>
        </w:rPr>
      </w:pPr>
    </w:p>
    <w:p>
      <w:pPr>
        <w:spacing w:line="240" w:lineRule="auto"/>
        <w:ind w:firstLine="1540" w:firstLineChars="550"/>
        <w:rPr>
          <w:rFonts w:hint="eastAsia" w:ascii="宋体" w:hAnsi="宋体" w:eastAsia="宋体" w:cs="宋体"/>
          <w:sz w:val="28"/>
          <w:szCs w:val="28"/>
        </w:rPr>
      </w:pPr>
    </w:p>
    <w:p>
      <w:pPr>
        <w:spacing w:line="240" w:lineRule="auto"/>
        <w:ind w:firstLine="1120" w:firstLineChars="400"/>
        <w:outlineLvl w:val="0"/>
        <w:rPr>
          <w:rFonts w:hint="eastAsia" w:ascii="宋体" w:hAnsi="宋体" w:eastAsia="宋体" w:cs="宋体"/>
          <w:sz w:val="28"/>
          <w:szCs w:val="28"/>
          <w:u w:val="none"/>
        </w:rPr>
      </w:pPr>
      <w:bookmarkStart w:id="5" w:name="_Toc22977_WPSOffice_Level1"/>
      <w:bookmarkStart w:id="6" w:name="_Toc23736_WPSOffice_Level1"/>
      <w:bookmarkStart w:id="7" w:name="_Toc24036"/>
      <w:r>
        <w:rPr>
          <w:rFonts w:hint="eastAsia" w:ascii="宋体" w:hAnsi="宋体" w:eastAsia="宋体" w:cs="宋体"/>
          <w:sz w:val="28"/>
          <w:szCs w:val="28"/>
        </w:rPr>
        <w:t>投标人：</w:t>
      </w:r>
      <w:r>
        <w:rPr>
          <w:rFonts w:hint="eastAsia" w:ascii="宋体" w:hAnsi="宋体" w:eastAsia="宋体" w:cs="宋体"/>
          <w:sz w:val="28"/>
          <w:szCs w:val="28"/>
          <w:u w:val="single"/>
        </w:rPr>
        <w:t xml:space="preserve">                             </w:t>
      </w:r>
      <w:bookmarkEnd w:id="5"/>
      <w:bookmarkEnd w:id="6"/>
      <w:r>
        <w:rPr>
          <w:rFonts w:hint="eastAsia" w:ascii="宋体" w:hAnsi="宋体" w:eastAsia="宋体" w:cs="宋体"/>
          <w:sz w:val="28"/>
          <w:szCs w:val="28"/>
          <w:u w:val="none"/>
        </w:rPr>
        <w:t>（盖单位章）</w:t>
      </w:r>
      <w:bookmarkEnd w:id="7"/>
    </w:p>
    <w:p>
      <w:pPr>
        <w:spacing w:line="240" w:lineRule="auto"/>
        <w:ind w:firstLine="854" w:firstLineChars="305"/>
        <w:rPr>
          <w:rFonts w:hint="eastAsia" w:ascii="宋体" w:hAnsi="宋体" w:eastAsia="宋体" w:cs="宋体"/>
          <w:sz w:val="28"/>
          <w:szCs w:val="28"/>
          <w:u w:val="single"/>
        </w:rPr>
      </w:pPr>
    </w:p>
    <w:p>
      <w:pPr>
        <w:spacing w:line="240" w:lineRule="auto"/>
        <w:ind w:firstLine="854" w:firstLineChars="305"/>
        <w:outlineLvl w:val="0"/>
        <w:rPr>
          <w:rFonts w:hint="eastAsia" w:ascii="宋体" w:hAnsi="宋体" w:eastAsia="宋体" w:cs="宋体"/>
          <w:sz w:val="28"/>
          <w:szCs w:val="28"/>
          <w:u w:val="single"/>
        </w:rPr>
      </w:pPr>
      <w:r>
        <w:rPr>
          <w:rFonts w:hint="eastAsia" w:ascii="宋体" w:hAnsi="宋体" w:eastAsia="宋体" w:cs="宋体"/>
          <w:sz w:val="28"/>
          <w:szCs w:val="28"/>
        </w:rPr>
        <w:t xml:space="preserve">  </w:t>
      </w:r>
      <w:bookmarkStart w:id="8" w:name="_Toc22449_WPSOffice_Level1"/>
      <w:bookmarkStart w:id="9" w:name="_Toc7448_WPSOffice_Level1"/>
      <w:bookmarkStart w:id="10" w:name="_Toc22219"/>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bookmarkEnd w:id="8"/>
      <w:bookmarkEnd w:id="9"/>
      <w:bookmarkEnd w:id="10"/>
    </w:p>
    <w:p>
      <w:pPr>
        <w:spacing w:line="240" w:lineRule="auto"/>
        <w:rPr>
          <w:rFonts w:hint="eastAsia" w:ascii="宋体" w:hAnsi="宋体" w:eastAsia="宋体" w:cs="宋体"/>
          <w:sz w:val="28"/>
          <w:szCs w:val="28"/>
        </w:rPr>
      </w:pPr>
    </w:p>
    <w:p>
      <w:pPr>
        <w:spacing w:line="240" w:lineRule="auto"/>
        <w:ind w:firstLine="435"/>
        <w:rPr>
          <w:rFonts w:hint="eastAsia" w:ascii="宋体" w:hAnsi="宋体" w:eastAsia="宋体" w:cs="宋体"/>
          <w:sz w:val="28"/>
          <w:szCs w:val="28"/>
        </w:rPr>
      </w:pPr>
    </w:p>
    <w:p>
      <w:pPr>
        <w:spacing w:line="240" w:lineRule="auto"/>
        <w:ind w:firstLine="435"/>
        <w:jc w:val="center"/>
        <w:rPr>
          <w:rFonts w:hint="eastAsia" w:ascii="宋体" w:hAnsi="宋体" w:eastAsia="宋体" w:cs="宋体"/>
          <w:sz w:val="28"/>
          <w:szCs w:val="28"/>
        </w:rPr>
      </w:pPr>
    </w:p>
    <w:p>
      <w:pPr>
        <w:spacing w:line="240" w:lineRule="auto"/>
        <w:ind w:firstLine="435"/>
        <w:jc w:val="center"/>
        <w:outlineLvl w:val="0"/>
        <w:rPr>
          <w:rFonts w:hint="eastAsia" w:ascii="宋体" w:hAnsi="宋体" w:eastAsia="宋体" w:cs="宋体"/>
          <w:sz w:val="28"/>
          <w:szCs w:val="28"/>
        </w:rPr>
      </w:pPr>
      <w:bookmarkStart w:id="11" w:name="_Toc17804_WPSOffice_Level2"/>
      <w:bookmarkStart w:id="12" w:name="_Toc7761"/>
      <w:bookmarkStart w:id="13" w:name="_Toc11712_WPSOffice_Level2"/>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bookmarkEnd w:id="11"/>
      <w:bookmarkEnd w:id="12"/>
      <w:bookmarkEnd w:id="13"/>
    </w:p>
    <w:p>
      <w:pPr>
        <w:spacing w:line="240" w:lineRule="auto"/>
        <w:rPr>
          <w:rFonts w:hint="eastAsia" w:ascii="宋体" w:hAnsi="宋体" w:eastAsia="宋体" w:cs="宋体"/>
          <w:sz w:val="30"/>
          <w:szCs w:val="30"/>
        </w:rPr>
      </w:pPr>
    </w:p>
    <w:p>
      <w:pPr>
        <w:pStyle w:val="7"/>
        <w:keepNext w:val="0"/>
        <w:keepLines w:val="0"/>
        <w:pageBreakBefore w:val="0"/>
        <w:kinsoku/>
        <w:wordWrap/>
        <w:overflowPunct/>
        <w:topLinePunct w:val="0"/>
        <w:bidi w:val="0"/>
        <w:adjustRightInd/>
        <w:snapToGrid/>
        <w:spacing w:line="240" w:lineRule="auto"/>
        <w:ind w:left="0"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附录1:</w:t>
      </w:r>
    </w:p>
    <w:p>
      <w:pPr>
        <w:keepNext w:val="0"/>
        <w:keepLines w:val="0"/>
        <w:pageBreakBefore w:val="0"/>
        <w:kinsoku/>
        <w:wordWrap/>
        <w:overflowPunct/>
        <w:topLinePunct w:val="0"/>
        <w:bidi w:val="0"/>
        <w:adjustRightInd/>
        <w:snapToGrid/>
        <w:spacing w:line="240" w:lineRule="auto"/>
        <w:ind w:firstLine="422" w:firstLineChars="200"/>
        <w:jc w:val="left"/>
        <w:textAlignment w:val="auto"/>
        <w:rPr>
          <w:rFonts w:hint="eastAsia" w:ascii="宋体" w:hAnsi="宋体" w:eastAsia="宋体" w:cs="宋体"/>
          <w:b/>
          <w:szCs w:val="21"/>
        </w:rPr>
      </w:pPr>
    </w:p>
    <w:p>
      <w:pPr>
        <w:keepNext w:val="0"/>
        <w:keepLines w:val="0"/>
        <w:pageBreakBefore w:val="0"/>
        <w:kinsoku/>
        <w:wordWrap/>
        <w:overflowPunct/>
        <w:topLinePunct w:val="0"/>
        <w:bidi w:val="0"/>
        <w:adjustRightInd/>
        <w:snapToGrid/>
        <w:spacing w:line="240" w:lineRule="auto"/>
        <w:ind w:firstLine="562" w:firstLineChars="200"/>
        <w:jc w:val="center"/>
        <w:textAlignment w:val="auto"/>
        <w:rPr>
          <w:rFonts w:hint="eastAsia" w:ascii="宋体" w:hAnsi="宋体" w:eastAsia="宋体" w:cs="宋体"/>
          <w:b/>
          <w:sz w:val="28"/>
          <w:szCs w:val="28"/>
        </w:rPr>
      </w:pPr>
      <w:r>
        <w:rPr>
          <w:rFonts w:hint="eastAsia" w:ascii="宋体" w:hAnsi="宋体" w:eastAsia="宋体" w:cs="宋体"/>
          <w:b/>
          <w:sz w:val="28"/>
          <w:szCs w:val="28"/>
        </w:rPr>
        <w:t>投标人诚信承诺书</w:t>
      </w:r>
    </w:p>
    <w:p>
      <w:pPr>
        <w:pStyle w:val="14"/>
        <w:keepNext w:val="0"/>
        <w:keepLines w:val="0"/>
        <w:pageBreakBefore w:val="0"/>
        <w:widowControl w:val="0"/>
        <w:kinsoku/>
        <w:wordWrap/>
        <w:overflowPunct/>
        <w:topLinePunct w:val="0"/>
        <w:bidi w:val="0"/>
        <w:adjustRightInd/>
        <w:snapToGrid/>
        <w:spacing w:line="240" w:lineRule="auto"/>
        <w:ind w:firstLine="562" w:firstLineChars="200"/>
        <w:textAlignment w:val="auto"/>
        <w:rPr>
          <w:rFonts w:hint="default" w:ascii="宋体" w:hAnsi="宋体" w:eastAsia="宋体" w:cs="宋体"/>
          <w:b/>
          <w:bCs/>
          <w:sz w:val="28"/>
          <w:szCs w:val="28"/>
          <w:u w:val="single"/>
          <w:lang w:val="en-US" w:eastAsia="zh-CN"/>
        </w:rPr>
      </w:pPr>
      <w:r>
        <w:rPr>
          <w:rFonts w:hint="eastAsia" w:ascii="宋体" w:hAnsi="宋体" w:eastAsia="宋体" w:cs="宋体"/>
          <w:b/>
          <w:bCs/>
          <w:sz w:val="28"/>
          <w:szCs w:val="28"/>
        </w:rPr>
        <w:t>致：</w:t>
      </w:r>
      <w:r>
        <w:rPr>
          <w:rFonts w:hint="eastAsia" w:ascii="宋体" w:hAnsi="宋体" w:eastAsia="宋体" w:cs="宋体"/>
          <w:b/>
          <w:bCs/>
          <w:sz w:val="28"/>
          <w:szCs w:val="28"/>
          <w:u w:val="single"/>
        </w:rPr>
        <w:t xml:space="preserve">  </w:t>
      </w:r>
      <w:r>
        <w:rPr>
          <w:rFonts w:hint="eastAsia" w:ascii="宋体" w:hAnsi="宋体" w:cs="宋体"/>
          <w:b/>
          <w:bCs/>
          <w:sz w:val="28"/>
          <w:szCs w:val="28"/>
          <w:u w:val="single"/>
          <w:lang w:val="en-US" w:eastAsia="zh-CN"/>
        </w:rPr>
        <w:t>阜阳市公共交通集团有限公司</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我单位参加本次投标，承诺如下：</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提供的所有资料都是真实有效。如被发现提供虚假资料或虚假承诺（声明），同意取消投标和中标候选人资格。</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color w:val="0070C0"/>
          <w:sz w:val="28"/>
          <w:szCs w:val="28"/>
        </w:rPr>
      </w:pPr>
      <w:r>
        <w:rPr>
          <w:rFonts w:hint="eastAsia" w:ascii="宋体" w:hAnsi="宋体" w:eastAsia="宋体" w:cs="宋体"/>
          <w:color w:val="0070C0"/>
          <w:sz w:val="28"/>
          <w:szCs w:val="28"/>
        </w:rPr>
        <w:t xml:space="preserve">2. </w:t>
      </w:r>
      <w:r>
        <w:rPr>
          <w:rFonts w:hint="eastAsia" w:ascii="宋体" w:hAnsi="宋体" w:eastAsia="宋体" w:cs="宋体"/>
          <w:sz w:val="28"/>
          <w:szCs w:val="28"/>
        </w:rPr>
        <w:t>不存在借用资质、串通投标等情形。如被发现，同意取消投标和中标候选人资格。</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如我方为中标候选人，除不可抗力（是指不能预见、不能避免并不能克服的客观情况，包括自然灾害和社会突发事件，如地震、海啸、瘟疫、水灾、骚乱、暴动、战争等），不因任何其它原因放弃中标候选人资格。</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4、我方中标后，严格按照</w:t>
      </w:r>
      <w:r>
        <w:rPr>
          <w:rFonts w:hint="eastAsia" w:ascii="宋体" w:hAnsi="宋体" w:cs="宋体"/>
          <w:sz w:val="28"/>
          <w:szCs w:val="28"/>
          <w:lang w:eastAsia="zh-CN"/>
        </w:rPr>
        <w:t>询价</w:t>
      </w:r>
      <w:r>
        <w:rPr>
          <w:rFonts w:hint="eastAsia" w:ascii="宋体" w:hAnsi="宋体" w:eastAsia="宋体" w:cs="宋体"/>
          <w:sz w:val="28"/>
          <w:szCs w:val="28"/>
        </w:rPr>
        <w:t>文件和我单位投标文件的约定签订合同。</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5、我方同意将达不到投标人资格要求条件仍参与投标或被行政主管部门、监督管理部门等暂停、取消公共资源交易资格且在限制期内仍参与投标的情形视为弄虚作假，愿意接受处理。</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6、我方参与投标如出现投标报价高于或等于该项目最高投标限价的情形，同意视为串通投标并接受处理。</w:t>
      </w:r>
    </w:p>
    <w:p>
      <w:pPr>
        <w:pStyle w:val="9"/>
        <w:keepNext w:val="0"/>
        <w:keepLines w:val="0"/>
        <w:pageBreakBefore w:val="0"/>
        <w:kinsoku/>
        <w:wordWrap/>
        <w:overflowPunct/>
        <w:topLinePunct w:val="0"/>
        <w:bidi w:val="0"/>
        <w:adjustRightInd/>
        <w:snapToGrid/>
        <w:spacing w:before="0" w:beforeAutospacing="0" w:after="0" w:afterAutospacing="0"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出现违反上述承诺情形之一的，在 3 年内不参与阜阳市</w:t>
      </w:r>
      <w:r>
        <w:rPr>
          <w:rFonts w:hint="eastAsia" w:cs="宋体"/>
          <w:sz w:val="28"/>
          <w:szCs w:val="28"/>
          <w:lang w:val="en-US" w:eastAsia="zh-CN"/>
        </w:rPr>
        <w:t>公共交通集团有限公司的</w:t>
      </w:r>
      <w:r>
        <w:rPr>
          <w:rFonts w:hint="eastAsia" w:ascii="宋体" w:hAnsi="宋体" w:eastAsia="宋体" w:cs="宋体"/>
          <w:sz w:val="28"/>
          <w:szCs w:val="28"/>
        </w:rPr>
        <w:t>交易活动，且后期我单位不因公司表现良好等各种理由向</w:t>
      </w:r>
      <w:r>
        <w:rPr>
          <w:rFonts w:hint="eastAsia" w:cs="宋体"/>
          <w:sz w:val="28"/>
          <w:szCs w:val="28"/>
          <w:lang w:eastAsia="zh-CN"/>
        </w:rPr>
        <w:t>询价</w:t>
      </w:r>
      <w:r>
        <w:rPr>
          <w:rFonts w:hint="eastAsia" w:ascii="宋体" w:hAnsi="宋体" w:eastAsia="宋体" w:cs="宋体"/>
          <w:sz w:val="28"/>
          <w:szCs w:val="28"/>
        </w:rPr>
        <w:t>人申请予以恢复参与阜阳市</w:t>
      </w:r>
      <w:r>
        <w:rPr>
          <w:rFonts w:hint="eastAsia" w:cs="宋体"/>
          <w:sz w:val="28"/>
          <w:szCs w:val="28"/>
          <w:lang w:val="en-US" w:eastAsia="zh-CN"/>
        </w:rPr>
        <w:t>公共交通集团有限公司的</w:t>
      </w:r>
      <w:r>
        <w:rPr>
          <w:rFonts w:hint="eastAsia" w:ascii="宋体" w:hAnsi="宋体" w:eastAsia="宋体" w:cs="宋体"/>
          <w:sz w:val="28"/>
          <w:szCs w:val="28"/>
        </w:rPr>
        <w:t>交易活动，</w:t>
      </w:r>
      <w:r>
        <w:rPr>
          <w:rFonts w:hint="eastAsia" w:cs="宋体"/>
          <w:sz w:val="28"/>
          <w:szCs w:val="28"/>
          <w:lang w:eastAsia="zh-CN"/>
        </w:rPr>
        <w:t>询价</w:t>
      </w:r>
      <w:r>
        <w:rPr>
          <w:rFonts w:hint="eastAsia" w:ascii="宋体" w:hAnsi="宋体" w:eastAsia="宋体" w:cs="宋体"/>
          <w:sz w:val="28"/>
          <w:szCs w:val="28"/>
        </w:rPr>
        <w:t>人也不应以公司表现良好等各种理由为由提前解除对我单位的处理。愿意公开披露我单位违反承诺的不良行为信息，愿意接受处罚并承担所有经济损失和法律责任。</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此承诺不受投标有效期的限制。</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kern w:val="0"/>
          <w:sz w:val="28"/>
          <w:szCs w:val="28"/>
        </w:rPr>
      </w:pPr>
    </w:p>
    <w:p>
      <w:pPr>
        <w:pStyle w:val="14"/>
        <w:keepNext w:val="0"/>
        <w:keepLines w:val="0"/>
        <w:pageBreakBefore w:val="0"/>
        <w:widowControl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 xml:space="preserve">                   投标人：</w:t>
      </w:r>
      <w:r>
        <w:rPr>
          <w:rFonts w:hint="eastAsia" w:ascii="宋体" w:hAnsi="宋体" w:eastAsia="宋体" w:cs="宋体"/>
          <w:sz w:val="28"/>
          <w:szCs w:val="28"/>
          <w:u w:val="single"/>
        </w:rPr>
        <w:t xml:space="preserve">                       </w:t>
      </w:r>
      <w:r>
        <w:rPr>
          <w:rFonts w:hint="eastAsia" w:ascii="宋体" w:hAnsi="宋体" w:eastAsia="宋体" w:cs="宋体"/>
          <w:sz w:val="28"/>
          <w:szCs w:val="28"/>
          <w:u w:val="none"/>
        </w:rPr>
        <w:t>（盖单位章）</w:t>
      </w:r>
    </w:p>
    <w:p>
      <w:pPr>
        <w:pStyle w:val="14"/>
        <w:keepNext w:val="0"/>
        <w:keepLines w:val="0"/>
        <w:pageBreakBefore w:val="0"/>
        <w:widowControl w:val="0"/>
        <w:kinsoku/>
        <w:wordWrap/>
        <w:overflowPunct/>
        <w:topLinePunct w:val="0"/>
        <w:bidi w:val="0"/>
        <w:adjustRightInd/>
        <w:snapToGrid/>
        <w:spacing w:line="240" w:lineRule="auto"/>
        <w:ind w:firstLine="560" w:firstLineChars="200"/>
        <w:jc w:val="right"/>
        <w:textAlignment w:val="auto"/>
        <w:rPr>
          <w:rFonts w:hint="eastAsia" w:ascii="宋体" w:hAnsi="宋体" w:eastAsia="宋体" w:cs="宋体"/>
          <w:sz w:val="28"/>
          <w:szCs w:val="28"/>
        </w:rPr>
      </w:pPr>
    </w:p>
    <w:p>
      <w:pPr>
        <w:pStyle w:val="14"/>
        <w:keepNext w:val="0"/>
        <w:keepLines w:val="0"/>
        <w:pageBreakBefore w:val="0"/>
        <w:widowControl w:val="0"/>
        <w:kinsoku/>
        <w:wordWrap/>
        <w:overflowPunct/>
        <w:topLinePunct w:val="0"/>
        <w:bidi w:val="0"/>
        <w:adjustRightInd/>
        <w:snapToGrid/>
        <w:spacing w:line="240" w:lineRule="auto"/>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（签字或盖章）</w:t>
      </w:r>
    </w:p>
    <w:p>
      <w:pPr>
        <w:pStyle w:val="14"/>
        <w:keepNext w:val="0"/>
        <w:keepLines w:val="0"/>
        <w:pageBreakBefore w:val="0"/>
        <w:widowControl w:val="0"/>
        <w:kinsoku/>
        <w:wordWrap/>
        <w:overflowPunct/>
        <w:topLinePunct w:val="0"/>
        <w:bidi w:val="0"/>
        <w:adjustRightInd/>
        <w:snapToGrid/>
        <w:spacing w:line="240" w:lineRule="auto"/>
        <w:ind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w:t>
      </w:r>
    </w:p>
    <w:p>
      <w:pPr>
        <w:pStyle w:val="14"/>
        <w:keepNext w:val="0"/>
        <w:keepLines w:val="0"/>
        <w:pageBreakBefore w:val="0"/>
        <w:widowControl w:val="0"/>
        <w:kinsoku/>
        <w:wordWrap/>
        <w:overflowPunct/>
        <w:topLinePunct w:val="0"/>
        <w:bidi w:val="0"/>
        <w:adjustRightInd/>
        <w:snapToGrid/>
        <w:spacing w:line="240" w:lineRule="auto"/>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 xml:space="preserve"> 年    月    日</w:t>
      </w:r>
    </w:p>
    <w:p>
      <w:pPr>
        <w:widowControl/>
        <w:spacing w:line="240" w:lineRule="auto"/>
        <w:jc w:val="left"/>
        <w:rPr>
          <w:rFonts w:hint="eastAsia" w:ascii="宋体" w:hAnsi="宋体" w:eastAsia="宋体" w:cs="宋体"/>
          <w:sz w:val="28"/>
          <w:szCs w:val="28"/>
        </w:rPr>
      </w:pPr>
      <w:r>
        <w:rPr>
          <w:rFonts w:hint="eastAsia" w:ascii="宋体" w:hAnsi="宋体" w:eastAsia="宋体" w:cs="宋体"/>
          <w:sz w:val="28"/>
          <w:szCs w:val="28"/>
        </w:rPr>
        <w:br w:type="page"/>
      </w:r>
    </w:p>
    <w:p>
      <w:pPr>
        <w:keepNext w:val="0"/>
        <w:keepLines w:val="0"/>
        <w:pageBreakBefore w:val="0"/>
        <w:kinsoku/>
        <w:wordWrap/>
        <w:overflowPunct/>
        <w:topLinePunct w:val="0"/>
        <w:bidi w:val="0"/>
        <w:adjustRightInd/>
        <w:snapToGrid/>
        <w:spacing w:line="240" w:lineRule="auto"/>
        <w:ind w:firstLine="643" w:firstLineChars="200"/>
        <w:jc w:val="center"/>
        <w:textAlignment w:val="auto"/>
        <w:rPr>
          <w:rFonts w:hint="eastAsia" w:ascii="宋体" w:hAnsi="宋体" w:eastAsia="宋体" w:cs="宋体"/>
          <w:b/>
          <w:sz w:val="32"/>
          <w:szCs w:val="32"/>
        </w:rPr>
      </w:pPr>
    </w:p>
    <w:p>
      <w:pPr>
        <w:keepNext w:val="0"/>
        <w:keepLines w:val="0"/>
        <w:pageBreakBefore w:val="0"/>
        <w:kinsoku/>
        <w:wordWrap/>
        <w:overflowPunct/>
        <w:topLinePunct w:val="0"/>
        <w:bidi w:val="0"/>
        <w:adjustRightInd/>
        <w:snapToGrid/>
        <w:spacing w:line="240" w:lineRule="auto"/>
        <w:ind w:firstLine="883" w:firstLineChars="200"/>
        <w:jc w:val="center"/>
        <w:textAlignment w:val="auto"/>
        <w:rPr>
          <w:rFonts w:hint="eastAsia" w:ascii="宋体" w:hAnsi="宋体" w:eastAsia="宋体" w:cs="宋体"/>
          <w:b/>
          <w:sz w:val="32"/>
          <w:szCs w:val="32"/>
          <w:lang w:eastAsia="zh-CN"/>
        </w:rPr>
      </w:pPr>
      <w:r>
        <w:rPr>
          <w:rFonts w:hint="eastAsia" w:ascii="宋体" w:hAnsi="宋体" w:eastAsia="宋体" w:cs="宋体"/>
          <w:b/>
          <w:sz w:val="44"/>
          <w:szCs w:val="44"/>
          <w:lang w:eastAsia="zh-CN"/>
        </w:rPr>
        <w:t>投标人承诺书</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致：</w:t>
      </w:r>
      <w:r>
        <w:rPr>
          <w:rFonts w:hint="eastAsia" w:ascii="宋体" w:hAnsi="宋体" w:cs="宋体"/>
          <w:b/>
          <w:bCs/>
          <w:sz w:val="28"/>
          <w:szCs w:val="28"/>
          <w:u w:val="single"/>
          <w:lang w:val="en-US" w:eastAsia="zh-CN"/>
        </w:rPr>
        <w:t>阜阳市公共交通集团有限公司</w:t>
      </w:r>
      <w:r>
        <w:rPr>
          <w:rFonts w:hint="eastAsia" w:ascii="宋体" w:hAnsi="宋体" w:eastAsia="宋体" w:cs="宋体"/>
          <w:sz w:val="32"/>
          <w:szCs w:val="32"/>
        </w:rPr>
        <w:t>（采购人）</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我单位参加本次投标，承诺如下：</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我方在此声明，本次询价活动中申报的说要资料都是真实有效、准确完整的，如发现提供虚假资料或与事实不符造成的任何法律和经济责任完全由我方负责；且三年不参与阜阳公交集团有限公司的招投标、询价活动。</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在合同期内严格按照环保要求提供处置、转移废物的相关手续。按照规规定时间随时安排转运废物，并按照环保要求提供合规的转移车辆，并能在符合环保要求的条件下及时转运我方废物</w:t>
      </w:r>
      <w:r>
        <w:rPr>
          <w:rFonts w:hint="eastAsia" w:ascii="宋体" w:hAnsi="宋体" w:cs="宋体"/>
          <w:sz w:val="32"/>
          <w:szCs w:val="32"/>
          <w:lang w:val="en-US" w:eastAsia="zh-CN"/>
        </w:rPr>
        <w:t>；若在物品运输、处置过程中发生安全、环保等事故，由我单位承担全部责任并及时采取有效措施积极处理、补救</w:t>
      </w:r>
      <w:r>
        <w:rPr>
          <w:rFonts w:hint="eastAsia" w:ascii="宋体" w:hAnsi="宋体" w:eastAsia="宋体" w:cs="宋体"/>
          <w:sz w:val="32"/>
          <w:szCs w:val="32"/>
          <w:lang w:val="en-US" w:eastAsia="zh-CN"/>
        </w:rPr>
        <w:t>。</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以上承诺在合同期内如发现与承诺不符的我方愿意无条件放弃中标资格</w:t>
      </w:r>
      <w:r>
        <w:rPr>
          <w:rFonts w:hint="eastAsia" w:ascii="宋体" w:hAnsi="宋体" w:cs="宋体"/>
          <w:sz w:val="32"/>
          <w:szCs w:val="32"/>
          <w:lang w:val="en-US" w:eastAsia="zh-CN"/>
        </w:rPr>
        <w:t>并承担相应的法律责任</w:t>
      </w:r>
      <w:r>
        <w:rPr>
          <w:rFonts w:hint="eastAsia" w:ascii="宋体" w:hAnsi="宋体" w:eastAsia="宋体" w:cs="宋体"/>
          <w:sz w:val="32"/>
          <w:szCs w:val="32"/>
          <w:lang w:val="en-US" w:eastAsia="zh-CN"/>
        </w:rPr>
        <w:t>，询价人有权按照询价名次顺序与其他报价单位</w:t>
      </w:r>
      <w:r>
        <w:rPr>
          <w:rFonts w:hint="eastAsia" w:ascii="宋体" w:hAnsi="宋体" w:cs="宋体"/>
          <w:sz w:val="32"/>
          <w:szCs w:val="32"/>
          <w:lang w:val="en-US" w:eastAsia="zh-CN"/>
        </w:rPr>
        <w:t>重</w:t>
      </w:r>
      <w:r>
        <w:rPr>
          <w:rFonts w:hint="eastAsia" w:ascii="宋体" w:hAnsi="宋体" w:eastAsia="宋体" w:cs="宋体"/>
          <w:sz w:val="32"/>
          <w:szCs w:val="32"/>
          <w:lang w:val="en-US" w:eastAsia="zh-CN"/>
        </w:rPr>
        <w:t>新签订合同。</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p>
    <w:p>
      <w:pPr>
        <w:pStyle w:val="2"/>
        <w:rPr>
          <w:rFonts w:hint="eastAsia"/>
        </w:rPr>
      </w:pP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2"/>
          <w:szCs w:val="32"/>
        </w:rPr>
      </w:pPr>
      <w:r>
        <w:rPr>
          <w:rFonts w:hint="eastAsia" w:ascii="宋体" w:hAnsi="宋体" w:eastAsia="宋体" w:cs="宋体"/>
          <w:sz w:val="32"/>
          <w:szCs w:val="32"/>
        </w:rPr>
        <w:t>投标人：</w:t>
      </w:r>
      <w:r>
        <w:rPr>
          <w:rFonts w:hint="eastAsia" w:ascii="宋体" w:hAnsi="宋体" w:eastAsia="宋体" w:cs="宋体"/>
          <w:sz w:val="32"/>
          <w:szCs w:val="32"/>
          <w:u w:val="single"/>
        </w:rPr>
        <w:t xml:space="preserve">                       </w:t>
      </w:r>
      <w:r>
        <w:rPr>
          <w:rFonts w:hint="eastAsia" w:ascii="宋体" w:hAnsi="宋体" w:eastAsia="宋体" w:cs="宋体"/>
          <w:sz w:val="32"/>
          <w:szCs w:val="32"/>
        </w:rPr>
        <w:t>（盖单位章）</w:t>
      </w: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2"/>
          <w:szCs w:val="32"/>
        </w:rPr>
      </w:pP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2"/>
          <w:szCs w:val="32"/>
        </w:rPr>
      </w:pPr>
      <w:r>
        <w:rPr>
          <w:rFonts w:hint="eastAsia" w:ascii="宋体" w:hAnsi="宋体" w:eastAsia="宋体" w:cs="宋体"/>
          <w:sz w:val="32"/>
          <w:szCs w:val="32"/>
        </w:rPr>
        <w:t>法定代表人或其委托代理人：</w:t>
      </w:r>
      <w:r>
        <w:rPr>
          <w:rFonts w:hint="eastAsia" w:ascii="宋体" w:hAnsi="宋体" w:cs="宋体"/>
          <w:sz w:val="32"/>
          <w:szCs w:val="32"/>
          <w:u w:val="single"/>
          <w:lang w:val="en-US" w:eastAsia="zh-CN"/>
        </w:rPr>
        <w:t xml:space="preserve">            </w:t>
      </w:r>
      <w:r>
        <w:rPr>
          <w:rFonts w:hint="eastAsia" w:ascii="宋体" w:hAnsi="宋体" w:eastAsia="宋体" w:cs="宋体"/>
          <w:sz w:val="32"/>
          <w:szCs w:val="32"/>
        </w:rPr>
        <w:t>（签字或盖章）</w:t>
      </w:r>
    </w:p>
    <w:p>
      <w:pPr>
        <w:keepNext w:val="0"/>
        <w:keepLines w:val="0"/>
        <w:pageBreakBefore w:val="0"/>
        <w:kinsoku/>
        <w:wordWrap/>
        <w:overflowPunct/>
        <w:topLinePunct w:val="0"/>
        <w:bidi w:val="0"/>
        <w:adjustRightInd/>
        <w:snapToGrid/>
        <w:spacing w:line="240" w:lineRule="auto"/>
        <w:ind w:firstLine="640" w:firstLineChars="200"/>
        <w:jc w:val="right"/>
        <w:textAlignment w:val="auto"/>
        <w:rPr>
          <w:rFonts w:hint="eastAsia" w:ascii="宋体" w:hAnsi="宋体" w:eastAsia="宋体" w:cs="宋体"/>
          <w:sz w:val="32"/>
          <w:szCs w:val="32"/>
        </w:rPr>
      </w:pPr>
      <w:r>
        <w:rPr>
          <w:rFonts w:hint="eastAsia" w:ascii="宋体" w:hAnsi="宋体" w:eastAsia="宋体" w:cs="宋体"/>
          <w:sz w:val="32"/>
          <w:szCs w:val="32"/>
        </w:rPr>
        <w:t xml:space="preserve">                                 </w:t>
      </w:r>
    </w:p>
    <w:p>
      <w:pPr>
        <w:keepNext w:val="0"/>
        <w:keepLines w:val="0"/>
        <w:pageBreakBefore w:val="0"/>
        <w:kinsoku/>
        <w:wordWrap/>
        <w:overflowPunct/>
        <w:topLinePunct w:val="0"/>
        <w:bidi w:val="0"/>
        <w:adjustRightInd/>
        <w:snapToGrid/>
        <w:spacing w:line="240" w:lineRule="auto"/>
        <w:ind w:firstLine="640" w:firstLineChars="200"/>
        <w:jc w:val="right"/>
        <w:textAlignment w:val="auto"/>
        <w:rPr>
          <w:rFonts w:hint="eastAsia" w:ascii="宋体" w:hAnsi="宋体" w:eastAsia="宋体" w:cs="宋体"/>
          <w:sz w:val="32"/>
          <w:szCs w:val="32"/>
        </w:rPr>
      </w:pPr>
      <w:r>
        <w:rPr>
          <w:rFonts w:hint="eastAsia" w:ascii="宋体" w:hAnsi="宋体" w:eastAsia="宋体" w:cs="宋体"/>
          <w:sz w:val="32"/>
          <w:szCs w:val="32"/>
        </w:rPr>
        <w:t>年    月    日</w:t>
      </w: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5"/>
        <w:keepNext w:val="0"/>
        <w:keepLines w:val="0"/>
        <w:autoSpaceDE w:val="0"/>
        <w:autoSpaceDN w:val="0"/>
        <w:spacing w:before="240" w:beforeLines="100" w:after="240" w:afterLines="100" w:line="240" w:lineRule="auto"/>
        <w:ind w:left="1315"/>
        <w:jc w:val="both"/>
        <w:outlineLvl w:val="0"/>
        <w:rPr>
          <w:rFonts w:hint="eastAsia" w:ascii="宋体" w:hAnsi="宋体" w:eastAsia="宋体" w:cs="宋体"/>
          <w:kern w:val="0"/>
          <w:sz w:val="32"/>
          <w:szCs w:val="32"/>
          <w:lang w:val="zh-CN" w:bidi="zh-CN"/>
        </w:rPr>
      </w:pPr>
      <w:bookmarkStart w:id="14" w:name="_Toc32202"/>
      <w:r>
        <w:rPr>
          <w:rFonts w:hint="eastAsia" w:ascii="宋体" w:hAnsi="宋体" w:eastAsia="宋体" w:cs="宋体"/>
          <w:kern w:val="0"/>
          <w:sz w:val="32"/>
          <w:szCs w:val="32"/>
          <w:lang w:val="zh-CN" w:bidi="zh-CN"/>
        </w:rPr>
        <w:t>无重大违法记录声明函、无不良信用记录声明函</w:t>
      </w:r>
      <w:bookmarkEnd w:id="14"/>
    </w:p>
    <w:p>
      <w:pPr>
        <w:pStyle w:val="15"/>
        <w:keepNext w:val="0"/>
        <w:keepLines w:val="0"/>
        <w:pageBreakBefore w:val="0"/>
        <w:widowControl w:val="0"/>
        <w:numPr>
          <w:ilvl w:val="0"/>
          <w:numId w:val="0"/>
        </w:numPr>
        <w:tabs>
          <w:tab w:val="left" w:pos="896"/>
        </w:tabs>
        <w:kinsoku/>
        <w:wordWrap/>
        <w:overflowPunct/>
        <w:topLinePunct w:val="0"/>
        <w:autoSpaceDE w:val="0"/>
        <w:autoSpaceDN w:val="0"/>
        <w:bidi w:val="0"/>
        <w:adjustRightInd/>
        <w:snapToGrid/>
        <w:spacing w:line="240" w:lineRule="auto"/>
        <w:ind w:leftChars="200" w:right="357" w:rightChars="0" w:firstLine="576" w:firstLineChars="200"/>
        <w:textAlignment w:val="auto"/>
        <w:rPr>
          <w:rFonts w:hint="eastAsia" w:ascii="宋体" w:hAnsi="宋体" w:eastAsia="宋体" w:cs="宋体"/>
          <w:sz w:val="30"/>
          <w:szCs w:val="30"/>
        </w:rPr>
      </w:pPr>
      <w:r>
        <w:rPr>
          <w:rFonts w:hint="eastAsia" w:ascii="宋体" w:hAnsi="宋体" w:cs="宋体"/>
          <w:spacing w:val="-6"/>
          <w:sz w:val="30"/>
          <w:szCs w:val="30"/>
          <w:lang w:val="en-US" w:eastAsia="zh-CN"/>
        </w:rPr>
        <w:t>1.</w:t>
      </w:r>
      <w:r>
        <w:rPr>
          <w:rFonts w:hint="eastAsia" w:ascii="宋体" w:hAnsi="宋体" w:eastAsia="宋体" w:cs="宋体"/>
          <w:spacing w:val="-6"/>
          <w:sz w:val="30"/>
          <w:szCs w:val="30"/>
        </w:rPr>
        <w:t>本单位郑重声明，根据《中华人民共和国政府采购法》及《中华人民共和</w:t>
      </w:r>
      <w:r>
        <w:rPr>
          <w:rFonts w:hint="eastAsia" w:ascii="宋体" w:hAnsi="宋体" w:eastAsia="宋体" w:cs="宋体"/>
          <w:spacing w:val="-7"/>
          <w:sz w:val="30"/>
          <w:szCs w:val="30"/>
        </w:rPr>
        <w:t>国政府采购法实施条例》的规定，参加政府采购活动前三年内，本单位在经营活</w:t>
      </w:r>
      <w:r>
        <w:rPr>
          <w:rFonts w:hint="eastAsia" w:ascii="宋体" w:hAnsi="宋体" w:eastAsia="宋体" w:cs="宋体"/>
          <w:spacing w:val="-8"/>
          <w:sz w:val="30"/>
          <w:szCs w:val="30"/>
        </w:rPr>
        <w:t>动中没有重大违法记录，没有因违法经营受到刑事处罚或者责令停产停业、吊销</w:t>
      </w:r>
      <w:r>
        <w:rPr>
          <w:rFonts w:hint="eastAsia" w:ascii="宋体" w:hAnsi="宋体" w:eastAsia="宋体" w:cs="宋体"/>
          <w:spacing w:val="-10"/>
          <w:sz w:val="30"/>
          <w:szCs w:val="30"/>
        </w:rPr>
        <w:t>许可证或者执照、较大数额罚款等行政处罚，且未在被禁止参加政府采购活动的</w:t>
      </w:r>
      <w:r>
        <w:rPr>
          <w:rFonts w:hint="eastAsia" w:ascii="宋体" w:hAnsi="宋体" w:eastAsia="宋体" w:cs="宋体"/>
          <w:sz w:val="30"/>
          <w:szCs w:val="30"/>
        </w:rPr>
        <w:t>处罚期限内。</w:t>
      </w:r>
    </w:p>
    <w:p>
      <w:pPr>
        <w:pStyle w:val="15"/>
        <w:keepNext w:val="0"/>
        <w:keepLines w:val="0"/>
        <w:pageBreakBefore w:val="0"/>
        <w:widowControl w:val="0"/>
        <w:numPr>
          <w:ilvl w:val="0"/>
          <w:numId w:val="0"/>
        </w:numPr>
        <w:tabs>
          <w:tab w:val="left" w:pos="896"/>
        </w:tabs>
        <w:kinsoku/>
        <w:wordWrap/>
        <w:overflowPunct/>
        <w:topLinePunct w:val="0"/>
        <w:autoSpaceDE w:val="0"/>
        <w:autoSpaceDN w:val="0"/>
        <w:bidi w:val="0"/>
        <w:adjustRightInd/>
        <w:snapToGrid/>
        <w:spacing w:line="240" w:lineRule="auto"/>
        <w:ind w:leftChars="200" w:right="357" w:rightChars="0" w:firstLine="600" w:firstLineChars="200"/>
        <w:textAlignment w:val="auto"/>
        <w:rPr>
          <w:rFonts w:hint="eastAsia" w:ascii="宋体" w:hAnsi="宋体" w:eastAsia="宋体" w:cs="宋体"/>
          <w:sz w:val="30"/>
          <w:szCs w:val="30"/>
        </w:rPr>
      </w:pPr>
      <w:r>
        <w:rPr>
          <w:rFonts w:hint="eastAsia" w:ascii="宋体" w:hAnsi="宋体" w:cs="宋体"/>
          <w:sz w:val="30"/>
          <w:szCs w:val="30"/>
          <w:lang w:val="en-US" w:eastAsia="zh-CN"/>
        </w:rPr>
        <w:t>2.</w:t>
      </w:r>
      <w:r>
        <w:rPr>
          <w:rFonts w:hint="eastAsia" w:ascii="宋体" w:hAnsi="宋体" w:eastAsia="宋体" w:cs="宋体"/>
          <w:sz w:val="30"/>
          <w:szCs w:val="30"/>
        </w:rPr>
        <w:t>本单位郑重声明，我单位无以下不良信用记录情形：</w:t>
      </w:r>
    </w:p>
    <w:p>
      <w:pPr>
        <w:pStyle w:val="15"/>
        <w:keepNext w:val="0"/>
        <w:keepLines w:val="0"/>
        <w:pageBreakBefore w:val="0"/>
        <w:widowControl w:val="0"/>
        <w:numPr>
          <w:ilvl w:val="0"/>
          <w:numId w:val="1"/>
        </w:numPr>
        <w:tabs>
          <w:tab w:val="left" w:pos="896"/>
        </w:tabs>
        <w:kinsoku/>
        <w:wordWrap/>
        <w:overflowPunct/>
        <w:topLinePunct w:val="0"/>
        <w:autoSpaceDE w:val="0"/>
        <w:autoSpaceDN w:val="0"/>
        <w:bidi w:val="0"/>
        <w:adjustRightInd/>
        <w:snapToGrid/>
        <w:spacing w:line="240" w:lineRule="auto"/>
        <w:ind w:left="420" w:leftChars="200" w:right="357" w:rightChars="0" w:firstLine="416" w:firstLineChars="139"/>
        <w:textAlignment w:val="auto"/>
        <w:rPr>
          <w:rFonts w:hint="eastAsia" w:ascii="宋体" w:hAnsi="宋体" w:eastAsia="宋体" w:cs="宋体"/>
          <w:sz w:val="30"/>
          <w:szCs w:val="30"/>
        </w:rPr>
      </w:pPr>
      <w:r>
        <w:rPr>
          <w:rFonts w:hint="eastAsia" w:ascii="宋体" w:hAnsi="宋体" w:eastAsia="宋体" w:cs="宋体"/>
          <w:sz w:val="30"/>
          <w:szCs w:val="30"/>
        </w:rPr>
        <w:t>被人民法院列入失信被执行人；</w:t>
      </w:r>
    </w:p>
    <w:p>
      <w:pPr>
        <w:pStyle w:val="15"/>
        <w:keepNext w:val="0"/>
        <w:keepLines w:val="0"/>
        <w:pageBreakBefore w:val="0"/>
        <w:widowControl w:val="0"/>
        <w:numPr>
          <w:ilvl w:val="0"/>
          <w:numId w:val="1"/>
        </w:numPr>
        <w:tabs>
          <w:tab w:val="left" w:pos="896"/>
        </w:tabs>
        <w:kinsoku/>
        <w:wordWrap/>
        <w:overflowPunct/>
        <w:topLinePunct w:val="0"/>
        <w:autoSpaceDE w:val="0"/>
        <w:autoSpaceDN w:val="0"/>
        <w:bidi w:val="0"/>
        <w:adjustRightInd/>
        <w:snapToGrid/>
        <w:spacing w:line="240" w:lineRule="auto"/>
        <w:ind w:left="420" w:leftChars="200" w:right="357" w:rightChars="0" w:firstLine="416" w:firstLineChars="139"/>
        <w:textAlignment w:val="auto"/>
        <w:rPr>
          <w:rFonts w:hint="eastAsia" w:ascii="宋体" w:hAnsi="宋体" w:eastAsia="宋体" w:cs="宋体"/>
          <w:sz w:val="30"/>
          <w:szCs w:val="30"/>
        </w:rPr>
      </w:pPr>
      <w:r>
        <w:rPr>
          <w:rFonts w:hint="eastAsia" w:ascii="宋体" w:hAnsi="宋体" w:eastAsia="宋体" w:cs="宋体"/>
          <w:sz w:val="30"/>
          <w:szCs w:val="30"/>
        </w:rPr>
        <w:t>单位、法定代表人或拟派项目经理（项目负责人）被人民检察院列入行贿犯罪档案；</w:t>
      </w:r>
    </w:p>
    <w:p>
      <w:pPr>
        <w:pStyle w:val="15"/>
        <w:keepNext w:val="0"/>
        <w:keepLines w:val="0"/>
        <w:pageBreakBefore w:val="0"/>
        <w:widowControl w:val="0"/>
        <w:numPr>
          <w:ilvl w:val="0"/>
          <w:numId w:val="1"/>
        </w:numPr>
        <w:tabs>
          <w:tab w:val="left" w:pos="896"/>
        </w:tabs>
        <w:kinsoku/>
        <w:wordWrap/>
        <w:overflowPunct/>
        <w:topLinePunct w:val="0"/>
        <w:autoSpaceDE w:val="0"/>
        <w:autoSpaceDN w:val="0"/>
        <w:bidi w:val="0"/>
        <w:adjustRightInd/>
        <w:snapToGrid/>
        <w:spacing w:line="240" w:lineRule="auto"/>
        <w:ind w:left="420" w:leftChars="200" w:right="357" w:rightChars="0" w:firstLine="416" w:firstLineChars="139"/>
        <w:textAlignment w:val="auto"/>
        <w:rPr>
          <w:rFonts w:hint="eastAsia" w:ascii="宋体" w:hAnsi="宋体" w:eastAsia="宋体" w:cs="宋体"/>
          <w:sz w:val="30"/>
          <w:szCs w:val="30"/>
        </w:rPr>
      </w:pPr>
      <w:r>
        <w:rPr>
          <w:rFonts w:hint="eastAsia" w:ascii="宋体" w:hAnsi="宋体" w:eastAsia="宋体" w:cs="宋体"/>
          <w:sz w:val="30"/>
          <w:szCs w:val="30"/>
        </w:rPr>
        <w:t>被工商行政管理部门列入企业经营异常名录；</w:t>
      </w:r>
    </w:p>
    <w:p>
      <w:pPr>
        <w:pStyle w:val="15"/>
        <w:keepNext w:val="0"/>
        <w:keepLines w:val="0"/>
        <w:pageBreakBefore w:val="0"/>
        <w:widowControl w:val="0"/>
        <w:numPr>
          <w:ilvl w:val="0"/>
          <w:numId w:val="1"/>
        </w:numPr>
        <w:tabs>
          <w:tab w:val="left" w:pos="896"/>
        </w:tabs>
        <w:kinsoku/>
        <w:wordWrap/>
        <w:overflowPunct/>
        <w:topLinePunct w:val="0"/>
        <w:autoSpaceDE w:val="0"/>
        <w:autoSpaceDN w:val="0"/>
        <w:bidi w:val="0"/>
        <w:adjustRightInd/>
        <w:snapToGrid/>
        <w:spacing w:line="240" w:lineRule="auto"/>
        <w:ind w:left="420" w:leftChars="200" w:right="357" w:rightChars="0" w:firstLine="416" w:firstLineChars="139"/>
        <w:textAlignment w:val="auto"/>
        <w:rPr>
          <w:rFonts w:hint="eastAsia" w:ascii="宋体" w:hAnsi="宋体" w:eastAsia="宋体" w:cs="宋体"/>
          <w:sz w:val="30"/>
          <w:szCs w:val="30"/>
        </w:rPr>
      </w:pPr>
      <w:r>
        <w:rPr>
          <w:rFonts w:hint="eastAsia" w:ascii="宋体" w:hAnsi="宋体" w:eastAsia="宋体" w:cs="宋体"/>
          <w:sz w:val="30"/>
          <w:szCs w:val="30"/>
        </w:rPr>
        <w:t>被税务部门列入重大税收违法案件当事人名单；</w:t>
      </w:r>
    </w:p>
    <w:p>
      <w:pPr>
        <w:pStyle w:val="15"/>
        <w:keepNext w:val="0"/>
        <w:keepLines w:val="0"/>
        <w:pageBreakBefore w:val="0"/>
        <w:widowControl w:val="0"/>
        <w:numPr>
          <w:ilvl w:val="0"/>
          <w:numId w:val="1"/>
        </w:numPr>
        <w:tabs>
          <w:tab w:val="left" w:pos="896"/>
        </w:tabs>
        <w:kinsoku/>
        <w:wordWrap/>
        <w:overflowPunct/>
        <w:topLinePunct w:val="0"/>
        <w:autoSpaceDE w:val="0"/>
        <w:autoSpaceDN w:val="0"/>
        <w:bidi w:val="0"/>
        <w:adjustRightInd/>
        <w:snapToGrid/>
        <w:spacing w:line="240" w:lineRule="auto"/>
        <w:ind w:left="420" w:leftChars="200" w:right="357" w:rightChars="0" w:firstLine="416" w:firstLineChars="139"/>
        <w:textAlignment w:val="auto"/>
        <w:rPr>
          <w:rFonts w:hint="eastAsia" w:ascii="宋体" w:hAnsi="宋体" w:eastAsia="宋体" w:cs="宋体"/>
          <w:sz w:val="30"/>
          <w:szCs w:val="30"/>
        </w:rPr>
      </w:pPr>
      <w:r>
        <w:rPr>
          <w:rFonts w:hint="eastAsia" w:ascii="宋体" w:hAnsi="宋体" w:eastAsia="宋体" w:cs="宋体"/>
          <w:sz w:val="30"/>
          <w:szCs w:val="30"/>
        </w:rPr>
        <w:t>被政府采购监管部门列入政府采购严重违法失信行为记录名单</w:t>
      </w:r>
      <w:r>
        <w:rPr>
          <w:rFonts w:hint="eastAsia" w:ascii="宋体" w:hAnsi="宋体" w:eastAsia="宋体" w:cs="宋体"/>
          <w:spacing w:val="-17"/>
          <w:sz w:val="30"/>
          <w:szCs w:val="30"/>
        </w:rPr>
        <w:t>。</w:t>
      </w:r>
    </w:p>
    <w:p>
      <w:pPr>
        <w:pStyle w:val="7"/>
        <w:keepNext w:val="0"/>
        <w:keepLines w:val="0"/>
        <w:pageBreakBefore w:val="0"/>
        <w:widowControl w:val="0"/>
        <w:kinsoku/>
        <w:wordWrap/>
        <w:overflowPunct/>
        <w:topLinePunct w:val="0"/>
        <w:bidi w:val="0"/>
        <w:adjustRightInd/>
        <w:snapToGrid/>
        <w:spacing w:line="240" w:lineRule="auto"/>
        <w:ind w:left="654"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本单位对上述声明的真实性负责。如有虚假，将依法承担相应责任。</w:t>
      </w:r>
    </w:p>
    <w:p>
      <w:pPr>
        <w:pStyle w:val="7"/>
        <w:keepNext w:val="0"/>
        <w:keepLines w:val="0"/>
        <w:pageBreakBefore w:val="0"/>
        <w:widowControl w:val="0"/>
        <w:kinsoku/>
        <w:wordWrap/>
        <w:overflowPunct/>
        <w:topLinePunct w:val="0"/>
        <w:bidi w:val="0"/>
        <w:adjustRightInd/>
        <w:snapToGrid/>
        <w:spacing w:line="240" w:lineRule="auto"/>
        <w:ind w:left="654" w:firstLine="600" w:firstLineChars="200"/>
        <w:textAlignment w:val="auto"/>
        <w:rPr>
          <w:rFonts w:hint="eastAsia" w:ascii="宋体" w:hAnsi="宋体" w:eastAsia="宋体" w:cs="宋体"/>
          <w:sz w:val="30"/>
          <w:szCs w:val="30"/>
        </w:rPr>
      </w:pPr>
    </w:p>
    <w:p>
      <w:pPr>
        <w:pStyle w:val="7"/>
        <w:tabs>
          <w:tab w:val="left" w:pos="6461"/>
          <w:tab w:val="left" w:pos="8556"/>
        </w:tabs>
        <w:spacing w:before="161" w:line="240" w:lineRule="auto"/>
        <w:ind w:right="301"/>
        <w:jc w:val="right"/>
        <w:rPr>
          <w:rFonts w:hint="eastAsia" w:ascii="宋体" w:hAnsi="宋体" w:eastAsia="宋体" w:cs="宋体"/>
          <w:sz w:val="30"/>
          <w:szCs w:val="30"/>
        </w:rPr>
      </w:pPr>
    </w:p>
    <w:p>
      <w:pPr>
        <w:pStyle w:val="7"/>
        <w:tabs>
          <w:tab w:val="left" w:pos="6461"/>
          <w:tab w:val="left" w:pos="8556"/>
        </w:tabs>
        <w:spacing w:before="161" w:line="240" w:lineRule="auto"/>
        <w:ind w:right="301"/>
        <w:jc w:val="right"/>
        <w:rPr>
          <w:rFonts w:hint="eastAsia" w:ascii="宋体" w:hAnsi="宋体" w:eastAsia="宋体" w:cs="宋体"/>
          <w:sz w:val="30"/>
          <w:szCs w:val="30"/>
        </w:rPr>
      </w:pPr>
    </w:p>
    <w:p>
      <w:pPr>
        <w:pStyle w:val="7"/>
        <w:tabs>
          <w:tab w:val="left" w:pos="6461"/>
          <w:tab w:val="left" w:pos="8556"/>
        </w:tabs>
        <w:spacing w:before="161" w:line="240" w:lineRule="auto"/>
        <w:ind w:right="301"/>
        <w:jc w:val="right"/>
        <w:rPr>
          <w:rFonts w:hint="eastAsia" w:ascii="宋体" w:hAnsi="宋体" w:eastAsia="宋体" w:cs="宋体"/>
          <w:sz w:val="30"/>
          <w:szCs w:val="30"/>
          <w:u w:val="single"/>
        </w:rPr>
      </w:pPr>
      <w:r>
        <w:rPr>
          <w:rFonts w:hint="eastAsia" w:ascii="宋体" w:hAnsi="宋体" w:eastAsia="宋体" w:cs="宋体"/>
          <w:sz w:val="30"/>
          <w:szCs w:val="30"/>
        </w:rPr>
        <w:t>投标人：</w:t>
      </w:r>
      <w:r>
        <w:rPr>
          <w:rFonts w:hint="eastAsia" w:ascii="宋体" w:hAnsi="宋体" w:eastAsia="宋体" w:cs="宋体"/>
          <w:sz w:val="30"/>
          <w:szCs w:val="30"/>
          <w:u w:val="single"/>
        </w:rPr>
        <w:t xml:space="preserve"> </w:t>
      </w:r>
      <w:r>
        <w:rPr>
          <w:rFonts w:hint="eastAsia" w:cs="宋体"/>
          <w:sz w:val="30"/>
          <w:szCs w:val="30"/>
          <w:u w:val="single"/>
          <w:lang w:val="en-US" w:eastAsia="zh-CN"/>
        </w:rPr>
        <w:t xml:space="preserve">           </w:t>
      </w:r>
      <w:r>
        <w:rPr>
          <w:rFonts w:hint="eastAsia" w:ascii="宋体" w:hAnsi="宋体" w:eastAsia="宋体" w:cs="宋体"/>
          <w:sz w:val="30"/>
          <w:szCs w:val="30"/>
          <w:u w:val="none"/>
        </w:rPr>
        <w:t>（盖单位章）</w:t>
      </w:r>
    </w:p>
    <w:p>
      <w:pPr>
        <w:pStyle w:val="7"/>
        <w:tabs>
          <w:tab w:val="left" w:pos="6461"/>
          <w:tab w:val="left" w:pos="8556"/>
        </w:tabs>
        <w:spacing w:before="161" w:line="240" w:lineRule="auto"/>
        <w:ind w:right="301" w:firstLine="3600" w:firstLineChars="1200"/>
        <w:rPr>
          <w:rFonts w:hint="eastAsia" w:ascii="宋体" w:hAnsi="宋体" w:eastAsia="宋体" w:cs="宋体"/>
          <w:sz w:val="30"/>
          <w:szCs w:val="30"/>
        </w:rPr>
      </w:pPr>
      <w:r>
        <w:rPr>
          <w:rFonts w:hint="eastAsia" w:ascii="宋体" w:hAnsi="宋体" w:eastAsia="宋体" w:cs="宋体"/>
          <w:sz w:val="30"/>
          <w:szCs w:val="30"/>
        </w:rPr>
        <w:t>日期：</w:t>
      </w:r>
      <w:r>
        <w:rPr>
          <w:rFonts w:hint="eastAsia" w:ascii="宋体" w:hAnsi="宋体" w:eastAsia="宋体" w:cs="宋体"/>
          <w:sz w:val="30"/>
          <w:szCs w:val="30"/>
          <w:u w:val="single"/>
        </w:rPr>
        <w:t xml:space="preserve"> </w:t>
      </w:r>
      <w:r>
        <w:rPr>
          <w:rFonts w:hint="eastAsia" w:cs="宋体"/>
          <w:sz w:val="30"/>
          <w:szCs w:val="30"/>
          <w:u w:val="single"/>
          <w:lang w:val="en-US" w:eastAsia="zh-CN"/>
        </w:rPr>
        <w:t xml:space="preserve">    </w:t>
      </w:r>
      <w:r>
        <w:rPr>
          <w:rFonts w:hint="eastAsia" w:ascii="宋体" w:hAnsi="宋体" w:eastAsia="宋体" w:cs="宋体"/>
          <w:sz w:val="30"/>
          <w:szCs w:val="30"/>
          <w:u w:val="single"/>
        </w:rPr>
        <w:tab/>
      </w:r>
      <w:r>
        <w:rPr>
          <w:rFonts w:hint="eastAsia" w:cs="宋体"/>
          <w:sz w:val="30"/>
          <w:szCs w:val="30"/>
          <w:u w:val="single"/>
          <w:lang w:val="en-US" w:eastAsia="zh-CN"/>
        </w:rPr>
        <w:t xml:space="preserve">   </w:t>
      </w:r>
      <w:r>
        <w:rPr>
          <w:rFonts w:hint="eastAsia" w:ascii="宋体" w:hAnsi="宋体" w:eastAsia="宋体" w:cs="宋体"/>
          <w:w w:val="15"/>
          <w:sz w:val="30"/>
          <w:szCs w:val="30"/>
          <w:u w:val="single"/>
        </w:rPr>
        <w:t xml:space="preserve"> </w:t>
      </w:r>
    </w:p>
    <w:p>
      <w:pPr>
        <w:spacing w:line="240" w:lineRule="auto"/>
        <w:jc w:val="right"/>
        <w:rPr>
          <w:rFonts w:hint="eastAsia" w:ascii="宋体" w:hAnsi="宋体" w:eastAsia="宋体" w:cs="宋体"/>
          <w:sz w:val="30"/>
          <w:szCs w:val="30"/>
        </w:rPr>
        <w:sectPr>
          <w:footerReference r:id="rId3" w:type="default"/>
          <w:pgSz w:w="11910" w:h="16840"/>
          <w:pgMar w:top="1380" w:right="1440" w:bottom="1500" w:left="1580" w:header="877" w:footer="1304" w:gutter="0"/>
          <w:pgNumType w:fmt="decimal"/>
          <w:cols w:space="720" w:num="1"/>
        </w:sectPr>
      </w:pPr>
    </w:p>
    <w:p>
      <w:pPr>
        <w:spacing w:before="240" w:beforeLines="100" w:after="240" w:afterLines="100" w:line="240" w:lineRule="auto"/>
        <w:ind w:left="210" w:leftChars="100" w:right="210" w:rightChars="100" w:firstLine="482" w:firstLineChars="200"/>
        <w:jc w:val="center"/>
        <w:outlineLvl w:val="0"/>
        <w:rPr>
          <w:rFonts w:hint="eastAsia" w:ascii="宋体" w:hAnsi="宋体" w:eastAsia="宋体" w:cs="宋体"/>
          <w:b/>
          <w:bCs/>
          <w:kern w:val="0"/>
          <w:sz w:val="24"/>
          <w:szCs w:val="24"/>
          <w:lang w:val="zh-CN" w:bidi="zh-CN"/>
        </w:rPr>
      </w:pPr>
      <w:bookmarkStart w:id="15" w:name="_Toc4338"/>
      <w:r>
        <w:rPr>
          <w:rFonts w:hint="eastAsia" w:ascii="宋体" w:hAnsi="宋体" w:eastAsia="宋体" w:cs="宋体"/>
          <w:b/>
          <w:bCs/>
          <w:kern w:val="0"/>
          <w:sz w:val="24"/>
          <w:szCs w:val="24"/>
          <w:lang w:val="zh-CN" w:bidi="zh-CN"/>
        </w:rPr>
        <w:t>法定代表人授权委托书</w:t>
      </w:r>
      <w:bookmarkEnd w:id="15"/>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本授权书声明：</w:t>
      </w:r>
      <w:r>
        <w:rPr>
          <w:rFonts w:hint="eastAsia" w:ascii="宋体" w:hAnsi="宋体" w:eastAsia="宋体" w:cs="宋体"/>
          <w:szCs w:val="21"/>
          <w:u w:val="single"/>
        </w:rPr>
        <w:t xml:space="preserve">           </w:t>
      </w:r>
      <w:r>
        <w:rPr>
          <w:rFonts w:hint="eastAsia" w:ascii="宋体" w:hAnsi="宋体" w:eastAsia="宋体" w:cs="宋体"/>
          <w:szCs w:val="21"/>
        </w:rPr>
        <w:t>公司（工厂）（纳税人识别号：</w:t>
      </w:r>
      <w:r>
        <w:rPr>
          <w:rFonts w:hint="eastAsia" w:ascii="宋体" w:hAnsi="宋体" w:eastAsia="宋体" w:cs="宋体"/>
          <w:szCs w:val="21"/>
          <w:u w:val="single"/>
        </w:rPr>
        <w:t xml:space="preserve">   </w:t>
      </w:r>
      <w:r>
        <w:rPr>
          <w:rFonts w:hint="eastAsia" w:ascii="宋体" w:hAnsi="宋体" w:eastAsia="宋体" w:cs="宋体"/>
          <w:szCs w:val="21"/>
        </w:rPr>
        <w:t>）的</w:t>
      </w:r>
      <w:r>
        <w:rPr>
          <w:rFonts w:hint="eastAsia" w:ascii="宋体" w:hAnsi="宋体" w:eastAsia="宋体" w:cs="宋体"/>
          <w:szCs w:val="21"/>
          <w:u w:val="single"/>
        </w:rPr>
        <w:t xml:space="preserve">       </w:t>
      </w:r>
      <w:r>
        <w:rPr>
          <w:rFonts w:hint="eastAsia" w:ascii="宋体" w:hAnsi="宋体" w:eastAsia="宋体" w:cs="宋体"/>
          <w:szCs w:val="21"/>
        </w:rPr>
        <w:t>（法人代表姓名、职务）代表本公司（工厂）授权本公司（工厂）</w:t>
      </w:r>
      <w:r>
        <w:rPr>
          <w:rFonts w:hint="eastAsia" w:ascii="宋体" w:hAnsi="宋体" w:eastAsia="宋体" w:cs="宋体"/>
          <w:szCs w:val="21"/>
          <w:u w:val="single"/>
        </w:rPr>
        <w:t xml:space="preserve">        </w:t>
      </w:r>
      <w:r>
        <w:rPr>
          <w:rFonts w:hint="eastAsia" w:ascii="宋体" w:hAnsi="宋体" w:eastAsia="宋体" w:cs="宋体"/>
          <w:szCs w:val="21"/>
        </w:rPr>
        <w:t>（被授权人的姓名、职务）为本公司（工厂）的合法代理人，参加</w:t>
      </w:r>
      <w:r>
        <w:rPr>
          <w:rFonts w:hint="eastAsia" w:ascii="宋体" w:hAnsi="宋体" w:eastAsia="宋体" w:cs="宋体"/>
          <w:szCs w:val="21"/>
          <w:u w:val="single"/>
        </w:rPr>
        <w:t xml:space="preserve">                     </w:t>
      </w:r>
      <w:r>
        <w:rPr>
          <w:rFonts w:hint="eastAsia" w:ascii="宋体" w:hAnsi="宋体" w:eastAsia="宋体" w:cs="宋体"/>
          <w:szCs w:val="21"/>
        </w:rPr>
        <w:t>采购项目活动（项目编号</w:t>
      </w:r>
      <w:r>
        <w:rPr>
          <w:rFonts w:hint="eastAsia" w:ascii="宋体" w:hAnsi="宋体" w:eastAsia="宋体" w:cs="宋体"/>
          <w:szCs w:val="21"/>
          <w:u w:val="single"/>
        </w:rPr>
        <w:t xml:space="preserve">：             </w:t>
      </w:r>
      <w:r>
        <w:rPr>
          <w:rFonts w:hint="eastAsia" w:ascii="宋体" w:hAnsi="宋体" w:eastAsia="宋体" w:cs="宋体"/>
          <w:szCs w:val="21"/>
        </w:rPr>
        <w:t>），全权代表本公司处理投标过程的一切事宜，包括但不限于：投标、参与开标、谈判、签约等。投标人代表在投标过程中所签署的一切文件和处理与之有关的一切事务，本公司均予以认可并对此承担责任。被授权人无转委托权。特此授权。</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本授权书自出具之日起生效。</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特此声明。</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法定代表人联系方式：</w:t>
      </w:r>
      <w:r>
        <w:rPr>
          <w:rFonts w:hint="eastAsia" w:ascii="宋体" w:hAnsi="宋体" w:eastAsia="宋体" w:cs="宋体"/>
          <w:szCs w:val="21"/>
          <w:u w:val="single"/>
        </w:rPr>
        <w:t xml:space="preserve">（手机号码）       </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授权委托人联系方式：</w:t>
      </w:r>
      <w:r>
        <w:rPr>
          <w:rFonts w:hint="eastAsia" w:ascii="宋体" w:hAnsi="宋体" w:eastAsia="宋体" w:cs="宋体"/>
          <w:szCs w:val="21"/>
          <w:u w:val="single"/>
        </w:rPr>
        <w:t xml:space="preserve">（手机号码）       </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u w:val="single"/>
        </w:rPr>
      </w:pPr>
      <w:r>
        <w:rPr>
          <w:rFonts w:hint="eastAsia" w:ascii="宋体" w:hAnsi="宋体" w:eastAsia="宋体" w:cs="宋体"/>
          <w:szCs w:val="21"/>
        </w:rPr>
        <w:t>法人代表签字或盖章：</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代理人（被授权人）签字或盖章：</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u w:val="none"/>
        </w:rPr>
      </w:pPr>
      <w:r>
        <w:rPr>
          <w:rFonts w:hint="eastAsia" w:ascii="宋体" w:hAnsi="宋体" w:eastAsia="宋体" w:cs="宋体"/>
          <w:szCs w:val="21"/>
        </w:rPr>
        <w:t>投标人：</w:t>
      </w:r>
      <w:r>
        <w:rPr>
          <w:rFonts w:hint="eastAsia" w:ascii="宋体" w:hAnsi="宋体" w:eastAsia="宋体" w:cs="宋体"/>
          <w:szCs w:val="21"/>
          <w:u w:val="single"/>
        </w:rPr>
        <w:t xml:space="preserve">                      </w:t>
      </w:r>
      <w:r>
        <w:rPr>
          <w:rFonts w:hint="eastAsia" w:ascii="宋体" w:hAnsi="宋体" w:eastAsia="宋体" w:cs="宋体"/>
          <w:szCs w:val="21"/>
          <w:u w:val="none"/>
          <w:lang w:eastAsia="zh-CN"/>
        </w:rPr>
        <w:t>（盖单位章）</w:t>
      </w:r>
      <w:r>
        <w:rPr>
          <w:rFonts w:hint="eastAsia" w:ascii="宋体" w:hAnsi="宋体" w:eastAsia="宋体" w:cs="宋体"/>
          <w:szCs w:val="21"/>
          <w:u w:val="none"/>
        </w:rPr>
        <w:t xml:space="preserve"> </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授权委托日期：</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szCs w:val="21"/>
        </w:rPr>
      </w:pPr>
    </w:p>
    <w:p>
      <w:pPr>
        <w:pStyle w:val="7"/>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注：</w:t>
      </w:r>
    </w:p>
    <w:p>
      <w:pPr>
        <w:pStyle w:val="15"/>
        <w:keepNext w:val="0"/>
        <w:keepLines w:val="0"/>
        <w:pageBreakBefore w:val="0"/>
        <w:widowControl w:val="0"/>
        <w:numPr>
          <w:ilvl w:val="0"/>
          <w:numId w:val="2"/>
        </w:numPr>
        <w:tabs>
          <w:tab w:val="left" w:pos="896"/>
        </w:tabs>
        <w:kinsoku/>
        <w:wordWrap/>
        <w:overflowPunct/>
        <w:topLinePunct w:val="0"/>
        <w:autoSpaceDE w:val="0"/>
        <w:autoSpaceDN w:val="0"/>
        <w:bidi w:val="0"/>
        <w:adjustRightInd/>
        <w:snapToGrid/>
        <w:spacing w:line="240" w:lineRule="auto"/>
        <w:ind w:hanging="242" w:firstLineChars="0"/>
        <w:textAlignment w:val="auto"/>
        <w:rPr>
          <w:rFonts w:hint="eastAsia" w:ascii="宋体" w:hAnsi="宋体" w:eastAsia="宋体" w:cs="宋体"/>
          <w:szCs w:val="21"/>
        </w:rPr>
      </w:pPr>
      <w:r>
        <w:rPr>
          <w:rFonts w:hint="eastAsia" w:ascii="宋体" w:hAnsi="宋体" w:eastAsia="宋体" w:cs="宋体"/>
          <w:szCs w:val="21"/>
        </w:rPr>
        <w:t>本项目只允许有唯一的投标人授权代表，提供身份证明扫描件；</w:t>
      </w:r>
    </w:p>
    <w:p>
      <w:pPr>
        <w:pStyle w:val="15"/>
        <w:keepNext w:val="0"/>
        <w:keepLines w:val="0"/>
        <w:pageBreakBefore w:val="0"/>
        <w:widowControl w:val="0"/>
        <w:numPr>
          <w:ilvl w:val="0"/>
          <w:numId w:val="2"/>
        </w:numPr>
        <w:tabs>
          <w:tab w:val="left" w:pos="896"/>
        </w:tabs>
        <w:kinsoku/>
        <w:wordWrap/>
        <w:overflowPunct/>
        <w:topLinePunct w:val="0"/>
        <w:autoSpaceDE w:val="0"/>
        <w:autoSpaceDN w:val="0"/>
        <w:bidi w:val="0"/>
        <w:adjustRightInd/>
        <w:snapToGrid/>
        <w:spacing w:line="240" w:lineRule="auto"/>
        <w:ind w:hanging="242" w:firstLineChars="0"/>
        <w:textAlignment w:val="auto"/>
        <w:rPr>
          <w:rFonts w:hint="eastAsia" w:ascii="宋体" w:hAnsi="宋体" w:eastAsia="宋体" w:cs="宋体"/>
          <w:szCs w:val="21"/>
        </w:rPr>
      </w:pPr>
      <w:r>
        <w:rPr>
          <w:rFonts w:hint="eastAsia" w:ascii="宋体" w:hAnsi="宋体" w:eastAsia="宋体" w:cs="宋体"/>
          <w:szCs w:val="21"/>
        </w:rPr>
        <w:t>法定代表人参加投标的无需提供授权书，提供身份证明扫描件。</w:t>
      </w:r>
    </w:p>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szCs w:val="21"/>
        </w:rPr>
        <w:sectPr>
          <w:pgSz w:w="11910" w:h="16840"/>
          <w:pgMar w:top="1380" w:right="1440" w:bottom="1500" w:left="1580" w:header="877" w:footer="1304" w:gutter="0"/>
          <w:pgNumType w:fmt="decimal"/>
          <w:cols w:space="720" w:num="1"/>
        </w:sectPr>
      </w:pPr>
    </w:p>
    <w:p>
      <w:pPr>
        <w:pStyle w:val="5"/>
        <w:keepNext w:val="0"/>
        <w:keepLines w:val="0"/>
        <w:autoSpaceDE w:val="0"/>
        <w:autoSpaceDN w:val="0"/>
        <w:spacing w:before="240" w:beforeLines="100" w:after="240" w:afterLines="100" w:line="240" w:lineRule="auto"/>
        <w:ind w:left="1315"/>
        <w:jc w:val="center"/>
        <w:outlineLvl w:val="0"/>
        <w:rPr>
          <w:rFonts w:hint="eastAsia" w:ascii="宋体" w:hAnsi="宋体" w:eastAsia="宋体" w:cs="宋体"/>
          <w:kern w:val="0"/>
          <w:sz w:val="24"/>
          <w:szCs w:val="24"/>
          <w:lang w:val="en-US" w:eastAsia="zh-CN" w:bidi="zh-CN"/>
        </w:rPr>
      </w:pPr>
      <w:bookmarkStart w:id="16" w:name="_Toc7279"/>
      <w:r>
        <w:rPr>
          <w:rFonts w:hint="eastAsia" w:ascii="宋体" w:hAnsi="宋体" w:cs="宋体"/>
          <w:kern w:val="0"/>
          <w:sz w:val="24"/>
          <w:szCs w:val="24"/>
          <w:lang w:val="en-US" w:eastAsia="zh-CN" w:bidi="zh-CN"/>
        </w:rPr>
        <w:t>废铁</w:t>
      </w:r>
      <w:r>
        <w:rPr>
          <w:rFonts w:hint="eastAsia" w:ascii="宋体" w:hAnsi="宋体" w:eastAsia="宋体" w:cs="宋体"/>
          <w:kern w:val="0"/>
          <w:sz w:val="24"/>
          <w:szCs w:val="24"/>
          <w:lang w:val="en-US" w:eastAsia="zh-CN" w:bidi="zh-CN"/>
        </w:rPr>
        <w:t>报价表</w:t>
      </w:r>
    </w:p>
    <w:p>
      <w:pPr>
        <w:wordWrap/>
        <w:spacing w:line="240" w:lineRule="auto"/>
        <w:jc w:val="center"/>
        <w:rPr>
          <w:rFonts w:hint="eastAsia"/>
          <w:sz w:val="44"/>
          <w:szCs w:val="44"/>
          <w:lang w:val="en-US" w:eastAsia="zh-CN"/>
        </w:rPr>
      </w:pPr>
    </w:p>
    <w:tbl>
      <w:tblPr>
        <w:tblStyle w:val="11"/>
        <w:tblpPr w:leftFromText="180" w:rightFromText="180" w:vertAnchor="text" w:horzAnchor="page" w:tblpX="1540" w:tblpY="57"/>
        <w:tblOverlap w:val="never"/>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538"/>
        <w:gridCol w:w="2773"/>
        <w:gridCol w:w="4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969" w:type="dxa"/>
            <w:vAlign w:val="center"/>
          </w:tcPr>
          <w:p>
            <w:pPr>
              <w:wordWrap/>
              <w:spacing w:line="240" w:lineRule="auto"/>
              <w:jc w:val="center"/>
              <w:rPr>
                <w:rFonts w:hint="default"/>
                <w:b/>
                <w:bCs/>
                <w:sz w:val="24"/>
                <w:szCs w:val="24"/>
                <w:vertAlign w:val="baseline"/>
                <w:lang w:val="en-US" w:eastAsia="zh-CN"/>
              </w:rPr>
            </w:pPr>
            <w:r>
              <w:rPr>
                <w:rFonts w:hint="eastAsia"/>
                <w:b/>
                <w:bCs/>
                <w:sz w:val="24"/>
                <w:szCs w:val="24"/>
                <w:vertAlign w:val="baseline"/>
                <w:lang w:val="en-US" w:eastAsia="zh-CN"/>
              </w:rPr>
              <w:t>序号</w:t>
            </w:r>
          </w:p>
        </w:tc>
        <w:tc>
          <w:tcPr>
            <w:tcW w:w="1538" w:type="dxa"/>
            <w:vAlign w:val="center"/>
          </w:tcPr>
          <w:p>
            <w:pPr>
              <w:wordWrap/>
              <w:spacing w:line="240" w:lineRule="auto"/>
              <w:jc w:val="center"/>
              <w:rPr>
                <w:rFonts w:hint="default"/>
                <w:b/>
                <w:bCs/>
                <w:sz w:val="24"/>
                <w:szCs w:val="24"/>
                <w:vertAlign w:val="baseline"/>
                <w:lang w:val="en-US" w:eastAsia="zh-CN"/>
              </w:rPr>
            </w:pPr>
            <w:r>
              <w:rPr>
                <w:rFonts w:hint="eastAsia"/>
                <w:b/>
                <w:bCs/>
                <w:sz w:val="24"/>
                <w:szCs w:val="24"/>
                <w:vertAlign w:val="baseline"/>
                <w:lang w:val="en-US" w:eastAsia="zh-CN"/>
              </w:rPr>
              <w:t>名称</w:t>
            </w:r>
          </w:p>
        </w:tc>
        <w:tc>
          <w:tcPr>
            <w:tcW w:w="2773" w:type="dxa"/>
            <w:vAlign w:val="center"/>
          </w:tcPr>
          <w:p>
            <w:pPr>
              <w:wordWrap/>
              <w:spacing w:line="240" w:lineRule="auto"/>
              <w:jc w:val="center"/>
              <w:rPr>
                <w:rFonts w:hint="default"/>
                <w:b/>
                <w:bCs/>
                <w:sz w:val="24"/>
                <w:szCs w:val="24"/>
                <w:vertAlign w:val="baseline"/>
                <w:lang w:val="en-US" w:eastAsia="zh-CN"/>
              </w:rPr>
            </w:pPr>
            <w:r>
              <w:rPr>
                <w:rFonts w:hint="eastAsia"/>
                <w:b/>
                <w:bCs/>
                <w:sz w:val="24"/>
                <w:szCs w:val="24"/>
                <w:vertAlign w:val="baseline"/>
                <w:lang w:val="en-US" w:eastAsia="zh-CN"/>
              </w:rPr>
              <w:t>单位</w:t>
            </w:r>
          </w:p>
        </w:tc>
        <w:tc>
          <w:tcPr>
            <w:tcW w:w="4164" w:type="dxa"/>
            <w:vAlign w:val="center"/>
          </w:tcPr>
          <w:p>
            <w:pPr>
              <w:wordWrap/>
              <w:spacing w:line="240" w:lineRule="auto"/>
              <w:jc w:val="center"/>
              <w:rPr>
                <w:rFonts w:hint="default"/>
                <w:b/>
                <w:bCs/>
                <w:sz w:val="24"/>
                <w:szCs w:val="24"/>
                <w:vertAlign w:val="baseline"/>
                <w:lang w:val="en-US" w:eastAsia="zh-CN"/>
              </w:rPr>
            </w:pPr>
            <w:r>
              <w:rPr>
                <w:rFonts w:hint="eastAsia"/>
                <w:b/>
                <w:bCs/>
                <w:sz w:val="24"/>
                <w:szCs w:val="24"/>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969" w:type="dxa"/>
            <w:vAlign w:val="center"/>
          </w:tcPr>
          <w:p>
            <w:pPr>
              <w:wordWrap/>
              <w:spacing w:line="240" w:lineRule="auto"/>
              <w:jc w:val="center"/>
              <w:rPr>
                <w:rFonts w:hint="default"/>
                <w:sz w:val="21"/>
                <w:szCs w:val="21"/>
                <w:vertAlign w:val="baseline"/>
                <w:lang w:val="en-US" w:eastAsia="zh-CN"/>
              </w:rPr>
            </w:pPr>
            <w:r>
              <w:rPr>
                <w:rFonts w:hint="eastAsia"/>
                <w:sz w:val="21"/>
                <w:szCs w:val="21"/>
                <w:vertAlign w:val="baseline"/>
                <w:lang w:val="en-US" w:eastAsia="zh-CN"/>
              </w:rPr>
              <w:t>1</w:t>
            </w:r>
          </w:p>
        </w:tc>
        <w:tc>
          <w:tcPr>
            <w:tcW w:w="1538" w:type="dxa"/>
            <w:vAlign w:val="center"/>
          </w:tcPr>
          <w:p>
            <w:pPr>
              <w:numPr>
                <w:ilvl w:val="0"/>
                <w:numId w:val="0"/>
              </w:numPr>
              <w:wordWrap/>
              <w:spacing w:line="240" w:lineRule="auto"/>
              <w:ind w:leftChars="0"/>
              <w:jc w:val="center"/>
              <w:rPr>
                <w:rFonts w:hint="default"/>
                <w:sz w:val="21"/>
                <w:szCs w:val="21"/>
                <w:vertAlign w:val="baseline"/>
                <w:lang w:val="en-US" w:eastAsia="zh-CN"/>
              </w:rPr>
            </w:pPr>
            <w:r>
              <w:rPr>
                <w:rFonts w:hint="eastAsia"/>
                <w:sz w:val="21"/>
                <w:szCs w:val="21"/>
                <w:vertAlign w:val="baseline"/>
                <w:lang w:val="en-US" w:eastAsia="zh-CN"/>
              </w:rPr>
              <w:t>废铁</w:t>
            </w:r>
          </w:p>
        </w:tc>
        <w:tc>
          <w:tcPr>
            <w:tcW w:w="2773" w:type="dxa"/>
            <w:vAlign w:val="center"/>
          </w:tcPr>
          <w:p>
            <w:pPr>
              <w:wordWrap/>
              <w:spacing w:line="240" w:lineRule="auto"/>
              <w:jc w:val="center"/>
              <w:rPr>
                <w:rFonts w:hint="default"/>
                <w:sz w:val="21"/>
                <w:szCs w:val="21"/>
                <w:vertAlign w:val="baseline"/>
                <w:lang w:val="en-US" w:eastAsia="zh-CN"/>
              </w:rPr>
            </w:pPr>
            <w:r>
              <w:rPr>
                <w:rFonts w:hint="eastAsia"/>
                <w:sz w:val="21"/>
                <w:szCs w:val="21"/>
                <w:vertAlign w:val="baseline"/>
                <w:lang w:val="en-US" w:eastAsia="zh-CN"/>
              </w:rPr>
              <w:t>公斤</w:t>
            </w:r>
          </w:p>
        </w:tc>
        <w:tc>
          <w:tcPr>
            <w:tcW w:w="4164" w:type="dxa"/>
            <w:vAlign w:val="center"/>
          </w:tcPr>
          <w:p>
            <w:pPr>
              <w:wordWrap/>
              <w:spacing w:line="240" w:lineRule="auto"/>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969" w:type="dxa"/>
            <w:vAlign w:val="center"/>
          </w:tcPr>
          <w:p>
            <w:pPr>
              <w:wordWrap/>
              <w:spacing w:line="240" w:lineRule="auto"/>
              <w:jc w:val="center"/>
              <w:rPr>
                <w:rFonts w:hint="default"/>
                <w:sz w:val="21"/>
                <w:szCs w:val="21"/>
                <w:vertAlign w:val="baseline"/>
                <w:lang w:val="en-US" w:eastAsia="zh-CN"/>
              </w:rPr>
            </w:pPr>
            <w:r>
              <w:rPr>
                <w:rFonts w:hint="eastAsia"/>
                <w:sz w:val="21"/>
                <w:szCs w:val="21"/>
                <w:vertAlign w:val="baseline"/>
                <w:lang w:val="en-US" w:eastAsia="zh-CN"/>
              </w:rPr>
              <w:t>2</w:t>
            </w:r>
          </w:p>
        </w:tc>
        <w:tc>
          <w:tcPr>
            <w:tcW w:w="8475" w:type="dxa"/>
            <w:gridSpan w:val="3"/>
            <w:vAlign w:val="center"/>
          </w:tcPr>
          <w:p>
            <w:pPr>
              <w:wordWrap/>
              <w:spacing w:line="240" w:lineRule="auto"/>
              <w:ind w:firstLine="1260" w:firstLineChars="600"/>
              <w:jc w:val="both"/>
              <w:rPr>
                <w:rFonts w:hint="default"/>
                <w:sz w:val="21"/>
                <w:szCs w:val="21"/>
                <w:u w:val="single"/>
                <w:vertAlign w:val="baseline"/>
                <w:lang w:val="en-US" w:eastAsia="zh-CN"/>
              </w:rPr>
            </w:pPr>
            <w:r>
              <w:rPr>
                <w:rFonts w:hint="eastAsia"/>
                <w:sz w:val="21"/>
                <w:szCs w:val="21"/>
                <w:vertAlign w:val="baseline"/>
                <w:lang w:val="en-US" w:eastAsia="zh-CN"/>
              </w:rPr>
              <w:t xml:space="preserve">合计：人民币大写: </w:t>
            </w:r>
            <w:r>
              <w:rPr>
                <w:rFonts w:hint="eastAsia"/>
                <w:sz w:val="21"/>
                <w:szCs w:val="21"/>
                <w:u w:val="single"/>
                <w:vertAlign w:val="baseline"/>
                <w:lang w:val="en-US" w:eastAsia="zh-CN"/>
              </w:rPr>
              <w:t xml:space="preserve">                   元 </w:t>
            </w:r>
          </w:p>
          <w:p>
            <w:pPr>
              <w:wordWrap/>
              <w:spacing w:line="240" w:lineRule="auto"/>
              <w:ind w:firstLine="1890" w:firstLineChars="900"/>
              <w:jc w:val="both"/>
              <w:rPr>
                <w:rFonts w:hint="eastAsia"/>
                <w:sz w:val="21"/>
                <w:szCs w:val="21"/>
                <w:u w:val="none"/>
                <w:vertAlign w:val="baseline"/>
                <w:lang w:val="en-US" w:eastAsia="zh-CN"/>
              </w:rPr>
            </w:pPr>
          </w:p>
          <w:p>
            <w:pPr>
              <w:wordWrap/>
              <w:spacing w:line="240" w:lineRule="auto"/>
              <w:ind w:firstLine="1890" w:firstLineChars="900"/>
              <w:jc w:val="both"/>
              <w:rPr>
                <w:rFonts w:hint="default"/>
                <w:sz w:val="21"/>
                <w:szCs w:val="21"/>
                <w:u w:val="single"/>
                <w:vertAlign w:val="baseline"/>
                <w:lang w:val="en-US" w:eastAsia="zh-CN"/>
              </w:rPr>
            </w:pPr>
            <w:r>
              <w:rPr>
                <w:rFonts w:hint="eastAsia"/>
                <w:sz w:val="21"/>
                <w:szCs w:val="21"/>
                <w:u w:val="none"/>
                <w:vertAlign w:val="baseline"/>
                <w:lang w:val="en-US" w:eastAsia="zh-CN"/>
              </w:rPr>
              <w:t>人民币小写:</w:t>
            </w:r>
            <w:r>
              <w:rPr>
                <w:rFonts w:hint="eastAsia"/>
                <w:sz w:val="21"/>
                <w:szCs w:val="21"/>
                <w:u w:val="single"/>
                <w:vertAlign w:val="baseline"/>
                <w:lang w:val="en-US" w:eastAsia="zh-CN"/>
              </w:rPr>
              <w:t xml:space="preserve">                    元</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sz w:val="28"/>
          <w:szCs w:val="28"/>
          <w:lang w:val="en-US" w:eastAsia="zh-CN"/>
        </w:rPr>
      </w:pPr>
      <w:r>
        <w:rPr>
          <w:rFonts w:hint="eastAsia"/>
          <w:sz w:val="28"/>
          <w:szCs w:val="28"/>
          <w:lang w:val="en-US" w:eastAsia="zh-CN"/>
        </w:rPr>
        <w:t>说明：上述所列数量不是真实数量，只是为本次询价便于计算价格，具体数量以2023年度实际产生的废物数量为准。</w:t>
      </w:r>
    </w:p>
    <w:p>
      <w:pPr>
        <w:keepNext w:val="0"/>
        <w:keepLines w:val="0"/>
        <w:pageBreakBefore w:val="0"/>
        <w:kinsoku/>
        <w:wordWrap/>
        <w:overflowPunct/>
        <w:topLinePunct w:val="0"/>
        <w:bidi w:val="0"/>
        <w:adjustRightInd/>
        <w:snapToGrid/>
        <w:spacing w:line="240" w:lineRule="auto"/>
        <w:ind w:firstLine="3990" w:firstLineChars="1900"/>
        <w:textAlignment w:val="auto"/>
        <w:rPr>
          <w:rFonts w:hint="eastAsia" w:ascii="宋体" w:hAnsi="宋体" w:eastAsia="宋体" w:cs="宋体"/>
          <w:sz w:val="21"/>
          <w:szCs w:val="21"/>
        </w:rPr>
      </w:pP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0"/>
          <w:szCs w:val="30"/>
        </w:rPr>
      </w:pP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0"/>
          <w:szCs w:val="30"/>
        </w:rPr>
      </w:pPr>
      <w:r>
        <w:rPr>
          <w:rFonts w:hint="eastAsia" w:ascii="宋体" w:hAnsi="宋体" w:eastAsia="宋体" w:cs="宋体"/>
          <w:sz w:val="30"/>
          <w:szCs w:val="30"/>
        </w:rPr>
        <w:t>投标人：</w:t>
      </w:r>
      <w:r>
        <w:rPr>
          <w:rFonts w:hint="eastAsia" w:ascii="宋体" w:hAnsi="宋体" w:eastAsia="宋体" w:cs="宋体"/>
          <w:sz w:val="30"/>
          <w:szCs w:val="30"/>
          <w:u w:val="single"/>
        </w:rPr>
        <w:t xml:space="preserve">                       </w:t>
      </w:r>
      <w:r>
        <w:rPr>
          <w:rFonts w:hint="eastAsia" w:ascii="宋体" w:hAnsi="宋体" w:eastAsia="宋体" w:cs="宋体"/>
          <w:sz w:val="30"/>
          <w:szCs w:val="30"/>
        </w:rPr>
        <w:t>（盖单位章）</w:t>
      </w: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0"/>
          <w:szCs w:val="30"/>
        </w:rPr>
      </w:pP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0"/>
          <w:szCs w:val="30"/>
        </w:rPr>
      </w:pPr>
      <w:r>
        <w:rPr>
          <w:rFonts w:hint="eastAsia" w:ascii="宋体" w:hAnsi="宋体" w:eastAsia="宋体" w:cs="宋体"/>
          <w:sz w:val="30"/>
          <w:szCs w:val="30"/>
        </w:rPr>
        <w:t>法定代表人或其委托代理人：</w:t>
      </w:r>
      <w:r>
        <w:rPr>
          <w:rFonts w:hint="eastAsia" w:ascii="宋体" w:hAnsi="宋体" w:cs="宋体"/>
          <w:sz w:val="30"/>
          <w:szCs w:val="30"/>
          <w:u w:val="single"/>
          <w:lang w:val="en-US" w:eastAsia="zh-CN"/>
        </w:rPr>
        <w:t xml:space="preserve">            </w:t>
      </w:r>
      <w:r>
        <w:rPr>
          <w:rFonts w:hint="eastAsia" w:ascii="宋体" w:hAnsi="宋体" w:eastAsia="宋体" w:cs="宋体"/>
          <w:sz w:val="30"/>
          <w:szCs w:val="30"/>
        </w:rPr>
        <w:t>（签字或盖章）</w:t>
      </w:r>
    </w:p>
    <w:p>
      <w:pPr>
        <w:keepNext w:val="0"/>
        <w:keepLines w:val="0"/>
        <w:pageBreakBefore w:val="0"/>
        <w:kinsoku/>
        <w:wordWrap/>
        <w:overflowPunct/>
        <w:topLinePunct w:val="0"/>
        <w:bidi w:val="0"/>
        <w:adjustRightInd/>
        <w:snapToGrid/>
        <w:spacing w:line="24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 xml:space="preserve">                               </w:t>
      </w:r>
    </w:p>
    <w:p>
      <w:pPr>
        <w:keepNext w:val="0"/>
        <w:keepLines w:val="0"/>
        <w:pageBreakBefore w:val="0"/>
        <w:kinsoku/>
        <w:wordWrap/>
        <w:overflowPunct/>
        <w:topLinePunct w:val="0"/>
        <w:bidi w:val="0"/>
        <w:adjustRightInd/>
        <w:snapToGrid/>
        <w:spacing w:line="240" w:lineRule="auto"/>
        <w:ind w:firstLine="600" w:firstLineChars="200"/>
        <w:jc w:val="right"/>
        <w:textAlignment w:val="auto"/>
        <w:rPr>
          <w:rFonts w:hint="eastAsia" w:ascii="宋体" w:hAnsi="宋体" w:eastAsia="宋体" w:cs="宋体"/>
          <w:sz w:val="30"/>
          <w:szCs w:val="30"/>
        </w:rPr>
      </w:pPr>
      <w:r>
        <w:rPr>
          <w:rFonts w:hint="eastAsia" w:ascii="宋体" w:hAnsi="宋体" w:eastAsia="宋体" w:cs="宋体"/>
          <w:sz w:val="30"/>
          <w:szCs w:val="30"/>
        </w:rPr>
        <w:t xml:space="preserve"> 年    月    日</w:t>
      </w:r>
    </w:p>
    <w:p>
      <w:pPr>
        <w:pStyle w:val="5"/>
        <w:keepNext w:val="0"/>
        <w:keepLines w:val="0"/>
        <w:autoSpaceDE w:val="0"/>
        <w:autoSpaceDN w:val="0"/>
        <w:spacing w:before="240" w:beforeLines="100" w:after="240" w:afterLines="100" w:line="240" w:lineRule="auto"/>
        <w:ind w:left="1315"/>
        <w:jc w:val="center"/>
        <w:outlineLvl w:val="0"/>
        <w:rPr>
          <w:rFonts w:hint="eastAsia" w:ascii="宋体" w:hAnsi="宋体" w:eastAsia="宋体" w:cs="宋体"/>
          <w:kern w:val="0"/>
          <w:sz w:val="24"/>
          <w:szCs w:val="24"/>
          <w:lang w:val="en-US" w:bidi="zh-CN"/>
        </w:rPr>
      </w:pPr>
    </w:p>
    <w:p>
      <w:pPr>
        <w:rPr>
          <w:rFonts w:hint="eastAsia" w:ascii="宋体" w:hAnsi="宋体" w:eastAsia="宋体" w:cs="宋体"/>
          <w:kern w:val="0"/>
          <w:sz w:val="24"/>
          <w:szCs w:val="24"/>
          <w:lang w:val="en-US" w:bidi="zh-CN"/>
        </w:rPr>
      </w:pPr>
    </w:p>
    <w:p>
      <w:pPr>
        <w:pStyle w:val="2"/>
        <w:rPr>
          <w:rFonts w:hint="eastAsia" w:ascii="宋体" w:hAnsi="宋体" w:eastAsia="宋体" w:cs="宋体"/>
          <w:kern w:val="0"/>
          <w:sz w:val="24"/>
          <w:szCs w:val="24"/>
          <w:lang w:val="en-US" w:bidi="zh-CN"/>
        </w:rPr>
      </w:pPr>
    </w:p>
    <w:p>
      <w:pPr>
        <w:pStyle w:val="2"/>
        <w:rPr>
          <w:rFonts w:hint="eastAsia" w:ascii="宋体" w:hAnsi="宋体" w:eastAsia="宋体" w:cs="宋体"/>
          <w:kern w:val="0"/>
          <w:sz w:val="24"/>
          <w:szCs w:val="24"/>
          <w:lang w:val="en-US" w:bidi="zh-CN"/>
        </w:rPr>
      </w:pPr>
    </w:p>
    <w:p>
      <w:pPr>
        <w:pStyle w:val="2"/>
        <w:rPr>
          <w:rFonts w:hint="eastAsia" w:ascii="宋体" w:hAnsi="宋体" w:eastAsia="宋体" w:cs="宋体"/>
          <w:kern w:val="0"/>
          <w:sz w:val="24"/>
          <w:szCs w:val="24"/>
          <w:lang w:val="en-US" w:bidi="zh-CN"/>
        </w:rPr>
      </w:pPr>
    </w:p>
    <w:p>
      <w:pPr>
        <w:pStyle w:val="2"/>
        <w:rPr>
          <w:rFonts w:hint="eastAsia" w:ascii="宋体" w:hAnsi="宋体" w:eastAsia="宋体" w:cs="宋体"/>
          <w:kern w:val="0"/>
          <w:sz w:val="24"/>
          <w:szCs w:val="24"/>
          <w:lang w:val="en-US" w:bidi="zh-CN"/>
        </w:rPr>
      </w:pPr>
    </w:p>
    <w:p>
      <w:pPr>
        <w:rPr>
          <w:rFonts w:hint="eastAsia" w:ascii="宋体" w:hAnsi="宋体" w:eastAsia="宋体" w:cs="宋体"/>
          <w:kern w:val="0"/>
          <w:sz w:val="24"/>
          <w:szCs w:val="24"/>
          <w:lang w:val="en-US" w:bidi="zh-CN"/>
        </w:rPr>
      </w:pPr>
    </w:p>
    <w:p>
      <w:pPr>
        <w:pStyle w:val="5"/>
        <w:keepNext w:val="0"/>
        <w:keepLines w:val="0"/>
        <w:autoSpaceDE w:val="0"/>
        <w:autoSpaceDN w:val="0"/>
        <w:spacing w:before="240" w:beforeLines="100" w:after="240" w:afterLines="100" w:line="240" w:lineRule="auto"/>
        <w:ind w:left="1315"/>
        <w:jc w:val="center"/>
        <w:outlineLvl w:val="0"/>
        <w:rPr>
          <w:rFonts w:hint="eastAsia" w:ascii="宋体" w:hAnsi="宋体" w:eastAsia="宋体" w:cs="宋体"/>
          <w:kern w:val="0"/>
          <w:sz w:val="24"/>
          <w:szCs w:val="24"/>
          <w:lang w:val="en-US" w:eastAsia="zh-CN" w:bidi="zh-CN"/>
        </w:rPr>
      </w:pPr>
      <w:r>
        <w:rPr>
          <w:rFonts w:hint="eastAsia" w:ascii="宋体" w:hAnsi="宋体" w:cs="宋体"/>
          <w:kern w:val="0"/>
          <w:sz w:val="24"/>
          <w:szCs w:val="24"/>
          <w:lang w:val="en-US" w:eastAsia="zh-CN" w:bidi="zh-CN"/>
        </w:rPr>
        <w:t>废轮胎</w:t>
      </w:r>
      <w:r>
        <w:rPr>
          <w:rFonts w:hint="eastAsia" w:ascii="宋体" w:hAnsi="宋体" w:eastAsia="宋体" w:cs="宋体"/>
          <w:kern w:val="0"/>
          <w:sz w:val="24"/>
          <w:szCs w:val="24"/>
          <w:lang w:val="en-US" w:eastAsia="zh-CN" w:bidi="zh-CN"/>
        </w:rPr>
        <w:t>报价表</w:t>
      </w:r>
    </w:p>
    <w:p>
      <w:pPr>
        <w:wordWrap/>
        <w:spacing w:line="240" w:lineRule="auto"/>
        <w:jc w:val="center"/>
        <w:rPr>
          <w:rFonts w:hint="eastAsia"/>
          <w:sz w:val="44"/>
          <w:szCs w:val="44"/>
          <w:lang w:val="en-US" w:eastAsia="zh-CN"/>
        </w:rPr>
      </w:pPr>
    </w:p>
    <w:tbl>
      <w:tblPr>
        <w:tblStyle w:val="11"/>
        <w:tblpPr w:leftFromText="180" w:rightFromText="180" w:vertAnchor="text" w:horzAnchor="page" w:tblpX="1540" w:tblpY="57"/>
        <w:tblOverlap w:val="never"/>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538"/>
        <w:gridCol w:w="2833"/>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969" w:type="dxa"/>
            <w:vAlign w:val="center"/>
          </w:tcPr>
          <w:p>
            <w:pPr>
              <w:wordWrap/>
              <w:spacing w:line="240" w:lineRule="auto"/>
              <w:jc w:val="center"/>
              <w:rPr>
                <w:rFonts w:hint="default"/>
                <w:b/>
                <w:bCs/>
                <w:sz w:val="24"/>
                <w:szCs w:val="24"/>
                <w:vertAlign w:val="baseline"/>
                <w:lang w:val="en-US" w:eastAsia="zh-CN"/>
              </w:rPr>
            </w:pPr>
            <w:r>
              <w:rPr>
                <w:rFonts w:hint="eastAsia"/>
                <w:b/>
                <w:bCs/>
                <w:sz w:val="24"/>
                <w:szCs w:val="24"/>
                <w:vertAlign w:val="baseline"/>
                <w:lang w:val="en-US" w:eastAsia="zh-CN"/>
              </w:rPr>
              <w:t>序号</w:t>
            </w:r>
          </w:p>
        </w:tc>
        <w:tc>
          <w:tcPr>
            <w:tcW w:w="1538" w:type="dxa"/>
            <w:vAlign w:val="center"/>
          </w:tcPr>
          <w:p>
            <w:pPr>
              <w:wordWrap/>
              <w:spacing w:line="240" w:lineRule="auto"/>
              <w:jc w:val="center"/>
              <w:rPr>
                <w:rFonts w:hint="default"/>
                <w:b/>
                <w:bCs/>
                <w:sz w:val="24"/>
                <w:szCs w:val="24"/>
                <w:vertAlign w:val="baseline"/>
                <w:lang w:val="en-US" w:eastAsia="zh-CN"/>
              </w:rPr>
            </w:pPr>
            <w:r>
              <w:rPr>
                <w:rFonts w:hint="eastAsia"/>
                <w:b/>
                <w:bCs/>
                <w:sz w:val="24"/>
                <w:szCs w:val="24"/>
                <w:vertAlign w:val="baseline"/>
                <w:lang w:val="en-US" w:eastAsia="zh-CN"/>
              </w:rPr>
              <w:t>名称</w:t>
            </w:r>
          </w:p>
        </w:tc>
        <w:tc>
          <w:tcPr>
            <w:tcW w:w="2833" w:type="dxa"/>
            <w:vAlign w:val="center"/>
          </w:tcPr>
          <w:p>
            <w:pPr>
              <w:wordWrap/>
              <w:spacing w:line="240" w:lineRule="auto"/>
              <w:jc w:val="center"/>
              <w:rPr>
                <w:rFonts w:hint="default"/>
                <w:b/>
                <w:bCs/>
                <w:sz w:val="24"/>
                <w:szCs w:val="24"/>
                <w:vertAlign w:val="baseline"/>
                <w:lang w:val="en-US" w:eastAsia="zh-CN"/>
              </w:rPr>
            </w:pPr>
            <w:r>
              <w:rPr>
                <w:rFonts w:hint="eastAsia"/>
                <w:b/>
                <w:bCs/>
                <w:sz w:val="24"/>
                <w:szCs w:val="24"/>
                <w:vertAlign w:val="baseline"/>
                <w:lang w:val="en-US" w:eastAsia="zh-CN"/>
              </w:rPr>
              <w:t>单位</w:t>
            </w:r>
          </w:p>
        </w:tc>
        <w:tc>
          <w:tcPr>
            <w:tcW w:w="4104" w:type="dxa"/>
            <w:vAlign w:val="center"/>
          </w:tcPr>
          <w:p>
            <w:pPr>
              <w:wordWrap/>
              <w:spacing w:line="240" w:lineRule="auto"/>
              <w:jc w:val="center"/>
              <w:rPr>
                <w:rFonts w:hint="default"/>
                <w:b/>
                <w:bCs/>
                <w:sz w:val="24"/>
                <w:szCs w:val="24"/>
                <w:vertAlign w:val="baseline"/>
                <w:lang w:val="en-US" w:eastAsia="zh-CN"/>
              </w:rPr>
            </w:pPr>
            <w:r>
              <w:rPr>
                <w:rFonts w:hint="eastAsia"/>
                <w:b/>
                <w:bCs/>
                <w:sz w:val="24"/>
                <w:szCs w:val="24"/>
                <w:vertAlign w:val="baseline"/>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969" w:type="dxa"/>
            <w:vAlign w:val="center"/>
          </w:tcPr>
          <w:p>
            <w:pPr>
              <w:wordWrap/>
              <w:spacing w:line="240" w:lineRule="auto"/>
              <w:jc w:val="center"/>
              <w:rPr>
                <w:rFonts w:hint="default"/>
                <w:sz w:val="21"/>
                <w:szCs w:val="21"/>
                <w:vertAlign w:val="baseline"/>
                <w:lang w:val="en-US" w:eastAsia="zh-CN"/>
              </w:rPr>
            </w:pPr>
            <w:r>
              <w:rPr>
                <w:rFonts w:hint="eastAsia"/>
                <w:sz w:val="21"/>
                <w:szCs w:val="21"/>
                <w:vertAlign w:val="baseline"/>
                <w:lang w:val="en-US" w:eastAsia="zh-CN"/>
              </w:rPr>
              <w:t>1</w:t>
            </w:r>
          </w:p>
        </w:tc>
        <w:tc>
          <w:tcPr>
            <w:tcW w:w="1538" w:type="dxa"/>
            <w:vAlign w:val="center"/>
          </w:tcPr>
          <w:p>
            <w:pPr>
              <w:numPr>
                <w:ilvl w:val="0"/>
                <w:numId w:val="0"/>
              </w:numPr>
              <w:wordWrap/>
              <w:spacing w:line="240" w:lineRule="auto"/>
              <w:ind w:leftChars="0"/>
              <w:jc w:val="center"/>
              <w:rPr>
                <w:rFonts w:hint="default"/>
                <w:sz w:val="21"/>
                <w:szCs w:val="21"/>
                <w:vertAlign w:val="baseline"/>
                <w:lang w:val="en-US" w:eastAsia="zh-CN"/>
              </w:rPr>
            </w:pPr>
            <w:r>
              <w:rPr>
                <w:rFonts w:hint="eastAsia" w:ascii="宋体" w:hAnsi="宋体" w:cs="宋体"/>
                <w:kern w:val="0"/>
                <w:sz w:val="24"/>
                <w:szCs w:val="24"/>
                <w:lang w:val="en-US" w:eastAsia="zh-CN" w:bidi="zh-CN"/>
              </w:rPr>
              <w:t>废轮胎</w:t>
            </w:r>
          </w:p>
        </w:tc>
        <w:tc>
          <w:tcPr>
            <w:tcW w:w="2833" w:type="dxa"/>
            <w:vAlign w:val="center"/>
          </w:tcPr>
          <w:p>
            <w:pPr>
              <w:wordWrap/>
              <w:spacing w:line="240" w:lineRule="auto"/>
              <w:jc w:val="center"/>
              <w:rPr>
                <w:rFonts w:hint="default"/>
                <w:sz w:val="21"/>
                <w:szCs w:val="21"/>
                <w:vertAlign w:val="baseline"/>
                <w:lang w:val="en-US" w:eastAsia="zh-CN"/>
              </w:rPr>
            </w:pPr>
            <w:r>
              <w:rPr>
                <w:rFonts w:hint="eastAsia"/>
                <w:sz w:val="21"/>
                <w:szCs w:val="21"/>
                <w:vertAlign w:val="baseline"/>
                <w:lang w:val="en-US" w:eastAsia="zh-CN"/>
              </w:rPr>
              <w:t>条</w:t>
            </w:r>
          </w:p>
        </w:tc>
        <w:tc>
          <w:tcPr>
            <w:tcW w:w="4104" w:type="dxa"/>
            <w:vAlign w:val="center"/>
          </w:tcPr>
          <w:p>
            <w:pPr>
              <w:wordWrap/>
              <w:spacing w:line="240" w:lineRule="auto"/>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969" w:type="dxa"/>
            <w:vAlign w:val="center"/>
          </w:tcPr>
          <w:p>
            <w:pPr>
              <w:wordWrap/>
              <w:spacing w:line="240" w:lineRule="auto"/>
              <w:jc w:val="center"/>
              <w:rPr>
                <w:rFonts w:hint="default"/>
                <w:sz w:val="21"/>
                <w:szCs w:val="21"/>
                <w:vertAlign w:val="baseline"/>
                <w:lang w:val="en-US" w:eastAsia="zh-CN"/>
              </w:rPr>
            </w:pPr>
            <w:r>
              <w:rPr>
                <w:rFonts w:hint="eastAsia"/>
                <w:sz w:val="21"/>
                <w:szCs w:val="21"/>
                <w:vertAlign w:val="baseline"/>
                <w:lang w:val="en-US" w:eastAsia="zh-CN"/>
              </w:rPr>
              <w:t>4</w:t>
            </w:r>
          </w:p>
        </w:tc>
        <w:tc>
          <w:tcPr>
            <w:tcW w:w="8475" w:type="dxa"/>
            <w:gridSpan w:val="3"/>
            <w:vAlign w:val="center"/>
          </w:tcPr>
          <w:p>
            <w:pPr>
              <w:wordWrap/>
              <w:spacing w:line="240" w:lineRule="auto"/>
              <w:ind w:firstLine="1260" w:firstLineChars="600"/>
              <w:jc w:val="both"/>
              <w:rPr>
                <w:rFonts w:hint="default"/>
                <w:sz w:val="21"/>
                <w:szCs w:val="21"/>
                <w:u w:val="single"/>
                <w:vertAlign w:val="baseline"/>
                <w:lang w:val="en-US" w:eastAsia="zh-CN"/>
              </w:rPr>
            </w:pPr>
            <w:r>
              <w:rPr>
                <w:rFonts w:hint="eastAsia"/>
                <w:sz w:val="21"/>
                <w:szCs w:val="21"/>
                <w:vertAlign w:val="baseline"/>
                <w:lang w:val="en-US" w:eastAsia="zh-CN"/>
              </w:rPr>
              <w:t xml:space="preserve">合计：人民币大写: </w:t>
            </w:r>
            <w:r>
              <w:rPr>
                <w:rFonts w:hint="eastAsia"/>
                <w:sz w:val="21"/>
                <w:szCs w:val="21"/>
                <w:u w:val="single"/>
                <w:vertAlign w:val="baseline"/>
                <w:lang w:val="en-US" w:eastAsia="zh-CN"/>
              </w:rPr>
              <w:t xml:space="preserve">                   元 </w:t>
            </w:r>
          </w:p>
          <w:p>
            <w:pPr>
              <w:wordWrap/>
              <w:spacing w:line="240" w:lineRule="auto"/>
              <w:ind w:firstLine="1890" w:firstLineChars="900"/>
              <w:jc w:val="both"/>
              <w:rPr>
                <w:rFonts w:hint="eastAsia"/>
                <w:sz w:val="21"/>
                <w:szCs w:val="21"/>
                <w:u w:val="none"/>
                <w:vertAlign w:val="baseline"/>
                <w:lang w:val="en-US" w:eastAsia="zh-CN"/>
              </w:rPr>
            </w:pPr>
          </w:p>
          <w:p>
            <w:pPr>
              <w:wordWrap/>
              <w:spacing w:line="240" w:lineRule="auto"/>
              <w:ind w:firstLine="1890" w:firstLineChars="900"/>
              <w:jc w:val="both"/>
              <w:rPr>
                <w:rFonts w:hint="default"/>
                <w:sz w:val="21"/>
                <w:szCs w:val="21"/>
                <w:u w:val="single"/>
                <w:vertAlign w:val="baseline"/>
                <w:lang w:val="en-US" w:eastAsia="zh-CN"/>
              </w:rPr>
            </w:pPr>
            <w:r>
              <w:rPr>
                <w:rFonts w:hint="eastAsia"/>
                <w:sz w:val="21"/>
                <w:szCs w:val="21"/>
                <w:u w:val="none"/>
                <w:vertAlign w:val="baseline"/>
                <w:lang w:val="en-US" w:eastAsia="zh-CN"/>
              </w:rPr>
              <w:t>人民币小写:</w:t>
            </w:r>
            <w:r>
              <w:rPr>
                <w:rFonts w:hint="eastAsia"/>
                <w:sz w:val="21"/>
                <w:szCs w:val="21"/>
                <w:u w:val="single"/>
                <w:vertAlign w:val="baseline"/>
                <w:lang w:val="en-US" w:eastAsia="zh-CN"/>
              </w:rPr>
              <w:t xml:space="preserve">                    元</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sz w:val="28"/>
          <w:szCs w:val="28"/>
          <w:lang w:val="en-US" w:eastAsia="zh-CN"/>
        </w:rPr>
      </w:pPr>
      <w:r>
        <w:rPr>
          <w:rFonts w:hint="eastAsia"/>
          <w:sz w:val="28"/>
          <w:szCs w:val="28"/>
          <w:lang w:val="en-US" w:eastAsia="zh-CN"/>
        </w:rPr>
        <w:t>说明：上述所列数量不是真实数量，只是为本次询价便于计算价格，具体数量以2023年度实际产生的废物数量为准。</w:t>
      </w:r>
    </w:p>
    <w:p>
      <w:pPr>
        <w:keepNext w:val="0"/>
        <w:keepLines w:val="0"/>
        <w:pageBreakBefore w:val="0"/>
        <w:kinsoku/>
        <w:wordWrap/>
        <w:overflowPunct/>
        <w:topLinePunct w:val="0"/>
        <w:bidi w:val="0"/>
        <w:adjustRightInd/>
        <w:snapToGrid/>
        <w:spacing w:line="240" w:lineRule="auto"/>
        <w:ind w:firstLine="3990" w:firstLineChars="1900"/>
        <w:textAlignment w:val="auto"/>
        <w:rPr>
          <w:rFonts w:hint="eastAsia" w:ascii="宋体" w:hAnsi="宋体" w:eastAsia="宋体" w:cs="宋体"/>
          <w:sz w:val="21"/>
          <w:szCs w:val="21"/>
        </w:rPr>
      </w:pP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0"/>
          <w:szCs w:val="30"/>
        </w:rPr>
      </w:pP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0"/>
          <w:szCs w:val="30"/>
        </w:rPr>
      </w:pPr>
      <w:r>
        <w:rPr>
          <w:rFonts w:hint="eastAsia" w:ascii="宋体" w:hAnsi="宋体" w:eastAsia="宋体" w:cs="宋体"/>
          <w:sz w:val="30"/>
          <w:szCs w:val="30"/>
        </w:rPr>
        <w:t>投标人：</w:t>
      </w:r>
      <w:r>
        <w:rPr>
          <w:rFonts w:hint="eastAsia" w:ascii="宋体" w:hAnsi="宋体" w:eastAsia="宋体" w:cs="宋体"/>
          <w:sz w:val="30"/>
          <w:szCs w:val="30"/>
          <w:u w:val="single"/>
        </w:rPr>
        <w:t xml:space="preserve">                       </w:t>
      </w:r>
      <w:r>
        <w:rPr>
          <w:rFonts w:hint="eastAsia" w:ascii="宋体" w:hAnsi="宋体" w:eastAsia="宋体" w:cs="宋体"/>
          <w:sz w:val="30"/>
          <w:szCs w:val="30"/>
        </w:rPr>
        <w:t>（盖单位章）</w:t>
      </w: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0"/>
          <w:szCs w:val="30"/>
        </w:rPr>
      </w:pP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0"/>
          <w:szCs w:val="30"/>
        </w:rPr>
      </w:pPr>
      <w:r>
        <w:rPr>
          <w:rFonts w:hint="eastAsia" w:ascii="宋体" w:hAnsi="宋体" w:eastAsia="宋体" w:cs="宋体"/>
          <w:sz w:val="30"/>
          <w:szCs w:val="30"/>
        </w:rPr>
        <w:t>法定代表人或其委托代理人：</w:t>
      </w:r>
      <w:r>
        <w:rPr>
          <w:rFonts w:hint="eastAsia" w:ascii="宋体" w:hAnsi="宋体" w:cs="宋体"/>
          <w:sz w:val="30"/>
          <w:szCs w:val="30"/>
          <w:u w:val="single"/>
          <w:lang w:val="en-US" w:eastAsia="zh-CN"/>
        </w:rPr>
        <w:t xml:space="preserve">            </w:t>
      </w:r>
      <w:r>
        <w:rPr>
          <w:rFonts w:hint="eastAsia" w:ascii="宋体" w:hAnsi="宋体" w:eastAsia="宋体" w:cs="宋体"/>
          <w:sz w:val="30"/>
          <w:szCs w:val="30"/>
        </w:rPr>
        <w:t>（签字或盖章）</w:t>
      </w:r>
    </w:p>
    <w:p>
      <w:pPr>
        <w:keepNext w:val="0"/>
        <w:keepLines w:val="0"/>
        <w:pageBreakBefore w:val="0"/>
        <w:kinsoku/>
        <w:wordWrap/>
        <w:overflowPunct/>
        <w:topLinePunct w:val="0"/>
        <w:bidi w:val="0"/>
        <w:adjustRightInd/>
        <w:snapToGrid/>
        <w:spacing w:line="24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 xml:space="preserve">                               </w:t>
      </w:r>
    </w:p>
    <w:p>
      <w:pPr>
        <w:keepNext w:val="0"/>
        <w:keepLines w:val="0"/>
        <w:pageBreakBefore w:val="0"/>
        <w:kinsoku/>
        <w:wordWrap/>
        <w:overflowPunct/>
        <w:topLinePunct w:val="0"/>
        <w:bidi w:val="0"/>
        <w:adjustRightInd/>
        <w:snapToGrid/>
        <w:spacing w:line="240" w:lineRule="auto"/>
        <w:ind w:firstLine="600" w:firstLineChars="200"/>
        <w:jc w:val="right"/>
        <w:textAlignment w:val="auto"/>
        <w:rPr>
          <w:rFonts w:hint="eastAsia" w:ascii="宋体" w:hAnsi="宋体" w:eastAsia="宋体" w:cs="宋体"/>
          <w:sz w:val="30"/>
          <w:szCs w:val="30"/>
        </w:rPr>
      </w:pPr>
      <w:r>
        <w:rPr>
          <w:rFonts w:hint="eastAsia" w:ascii="宋体" w:hAnsi="宋体" w:eastAsia="宋体" w:cs="宋体"/>
          <w:sz w:val="30"/>
          <w:szCs w:val="30"/>
        </w:rPr>
        <w:t xml:space="preserve"> 年    月    日</w:t>
      </w:r>
    </w:p>
    <w:p>
      <w:pPr>
        <w:pStyle w:val="2"/>
        <w:rPr>
          <w:rFonts w:hint="eastAsia"/>
          <w:lang w:val="en-US"/>
        </w:rPr>
      </w:pPr>
    </w:p>
    <w:p>
      <w:pPr>
        <w:pStyle w:val="5"/>
        <w:keepNext w:val="0"/>
        <w:keepLines w:val="0"/>
        <w:autoSpaceDE w:val="0"/>
        <w:autoSpaceDN w:val="0"/>
        <w:spacing w:before="240" w:beforeLines="100" w:after="240" w:afterLines="100" w:line="240" w:lineRule="auto"/>
        <w:ind w:left="1315"/>
        <w:jc w:val="center"/>
        <w:outlineLvl w:val="0"/>
        <w:rPr>
          <w:rFonts w:hint="eastAsia" w:ascii="宋体" w:hAnsi="宋体" w:eastAsia="宋体" w:cs="宋体"/>
          <w:kern w:val="0"/>
          <w:sz w:val="24"/>
          <w:szCs w:val="24"/>
          <w:lang w:val="en-US" w:bidi="zh-CN"/>
        </w:rPr>
      </w:pPr>
    </w:p>
    <w:p>
      <w:pPr>
        <w:rPr>
          <w:rFonts w:hint="eastAsia" w:ascii="宋体" w:hAnsi="宋体" w:eastAsia="宋体" w:cs="宋体"/>
          <w:kern w:val="0"/>
          <w:sz w:val="24"/>
          <w:szCs w:val="24"/>
          <w:lang w:val="en-US" w:bidi="zh-CN"/>
        </w:rPr>
      </w:pPr>
    </w:p>
    <w:p>
      <w:pPr>
        <w:pStyle w:val="2"/>
        <w:rPr>
          <w:rFonts w:hint="eastAsia" w:ascii="宋体" w:hAnsi="宋体" w:eastAsia="宋体" w:cs="宋体"/>
          <w:kern w:val="0"/>
          <w:sz w:val="24"/>
          <w:szCs w:val="24"/>
          <w:lang w:val="en-US" w:bidi="zh-CN"/>
        </w:rPr>
      </w:pPr>
    </w:p>
    <w:p>
      <w:pPr>
        <w:pStyle w:val="2"/>
        <w:rPr>
          <w:rFonts w:hint="eastAsia" w:ascii="宋体" w:hAnsi="宋体" w:eastAsia="宋体" w:cs="宋体"/>
          <w:kern w:val="0"/>
          <w:sz w:val="24"/>
          <w:szCs w:val="24"/>
          <w:lang w:val="en-US" w:bidi="zh-CN"/>
        </w:rPr>
      </w:pPr>
    </w:p>
    <w:p>
      <w:pPr>
        <w:pStyle w:val="2"/>
        <w:rPr>
          <w:rFonts w:hint="eastAsia" w:ascii="宋体" w:hAnsi="宋体" w:eastAsia="宋体" w:cs="宋体"/>
          <w:kern w:val="0"/>
          <w:sz w:val="24"/>
          <w:szCs w:val="24"/>
          <w:lang w:val="en-US" w:bidi="zh-CN"/>
        </w:rPr>
      </w:pPr>
    </w:p>
    <w:p>
      <w:pPr>
        <w:pStyle w:val="5"/>
        <w:keepNext w:val="0"/>
        <w:keepLines w:val="0"/>
        <w:autoSpaceDE w:val="0"/>
        <w:autoSpaceDN w:val="0"/>
        <w:spacing w:before="240" w:beforeLines="100" w:after="240" w:afterLines="100" w:line="240" w:lineRule="auto"/>
        <w:ind w:left="1315"/>
        <w:jc w:val="center"/>
        <w:outlineLvl w:val="0"/>
        <w:rPr>
          <w:rFonts w:hint="eastAsia" w:ascii="宋体" w:hAnsi="宋体" w:eastAsia="宋体" w:cs="宋体"/>
          <w:kern w:val="0"/>
          <w:sz w:val="24"/>
          <w:szCs w:val="24"/>
          <w:lang w:val="en-US" w:bidi="zh-CN"/>
        </w:rPr>
      </w:pPr>
    </w:p>
    <w:p>
      <w:pPr>
        <w:pStyle w:val="5"/>
        <w:keepNext w:val="0"/>
        <w:keepLines w:val="0"/>
        <w:autoSpaceDE w:val="0"/>
        <w:autoSpaceDN w:val="0"/>
        <w:spacing w:before="240" w:beforeLines="100" w:after="240" w:afterLines="100" w:line="240" w:lineRule="auto"/>
        <w:ind w:left="1315"/>
        <w:jc w:val="center"/>
        <w:outlineLvl w:val="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en-US" w:bidi="zh-CN"/>
        </w:rPr>
        <w:t>九</w:t>
      </w:r>
      <w:r>
        <w:rPr>
          <w:rFonts w:hint="eastAsia" w:ascii="宋体" w:hAnsi="宋体" w:eastAsia="宋体" w:cs="宋体"/>
          <w:kern w:val="0"/>
          <w:sz w:val="24"/>
          <w:szCs w:val="24"/>
          <w:lang w:val="zh-CN" w:bidi="zh-CN"/>
        </w:rPr>
        <w:t>、其他相关证明材料</w:t>
      </w:r>
      <w:bookmarkEnd w:id="16"/>
    </w:p>
    <w:p>
      <w:pPr>
        <w:pStyle w:val="7"/>
        <w:spacing w:before="160" w:line="240" w:lineRule="auto"/>
        <w:ind w:right="359" w:firstLine="210" w:firstLineChars="100"/>
        <w:rPr>
          <w:rFonts w:hint="eastAsia" w:ascii="宋体" w:hAnsi="宋体" w:eastAsia="宋体" w:cs="宋体"/>
          <w:sz w:val="21"/>
          <w:szCs w:val="21"/>
        </w:rPr>
      </w:pPr>
      <w:r>
        <w:rPr>
          <w:rFonts w:hint="eastAsia" w:ascii="宋体" w:hAnsi="宋体" w:eastAsia="宋体" w:cs="宋体"/>
          <w:sz w:val="21"/>
          <w:szCs w:val="21"/>
        </w:rPr>
        <w:t>提供符合</w:t>
      </w:r>
      <w:r>
        <w:rPr>
          <w:rFonts w:hint="eastAsia" w:cs="宋体"/>
          <w:sz w:val="21"/>
          <w:szCs w:val="21"/>
          <w:lang w:eastAsia="zh-CN"/>
        </w:rPr>
        <w:t>询价</w:t>
      </w:r>
      <w:r>
        <w:rPr>
          <w:rFonts w:hint="eastAsia" w:ascii="宋体" w:hAnsi="宋体" w:eastAsia="宋体" w:cs="宋体"/>
          <w:sz w:val="21"/>
          <w:szCs w:val="21"/>
        </w:rPr>
        <w:t>公告</w:t>
      </w:r>
      <w:r>
        <w:rPr>
          <w:rFonts w:hint="eastAsia" w:cs="宋体"/>
          <w:sz w:val="21"/>
          <w:szCs w:val="21"/>
          <w:lang w:eastAsia="zh-CN"/>
        </w:rPr>
        <w:t>、</w:t>
      </w:r>
      <w:r>
        <w:rPr>
          <w:rFonts w:hint="eastAsia" w:ascii="宋体" w:hAnsi="宋体" w:eastAsia="宋体" w:cs="宋体"/>
          <w:sz w:val="21"/>
          <w:szCs w:val="21"/>
        </w:rPr>
        <w:t>采购需求及评标方法和标准规定的相关证明文件。</w:t>
      </w:r>
    </w:p>
    <w:p>
      <w:pPr>
        <w:pStyle w:val="7"/>
        <w:spacing w:line="240" w:lineRule="auto"/>
        <w:ind w:left="0"/>
        <w:rPr>
          <w:rFonts w:hint="eastAsia" w:ascii="宋体" w:hAnsi="宋体" w:eastAsia="宋体" w:cs="宋体"/>
          <w:sz w:val="21"/>
          <w:szCs w:val="21"/>
        </w:rPr>
      </w:pPr>
    </w:p>
    <w:p>
      <w:pPr>
        <w:spacing w:line="240" w:lineRule="auto"/>
        <w:ind w:firstLine="422" w:firstLineChars="200"/>
        <w:rPr>
          <w:rFonts w:hint="eastAsia" w:ascii="宋体" w:hAnsi="宋体" w:eastAsia="宋体" w:cs="宋体"/>
          <w:b/>
        </w:rPr>
      </w:pPr>
      <w:r>
        <w:rPr>
          <w:rFonts w:hint="eastAsia" w:ascii="宋体" w:hAnsi="宋体" w:eastAsia="宋体" w:cs="宋体"/>
          <w:b/>
        </w:rPr>
        <w:t>特别提示：</w:t>
      </w:r>
    </w:p>
    <w:p>
      <w:pPr>
        <w:widowControl/>
        <w:spacing w:line="240" w:lineRule="auto"/>
        <w:jc w:val="left"/>
        <w:rPr>
          <w:rFonts w:hint="eastAsia" w:ascii="宋体" w:hAnsi="宋体" w:eastAsia="宋体" w:cs="宋体"/>
        </w:rPr>
      </w:pPr>
      <w:r>
        <w:rPr>
          <w:rFonts w:hint="eastAsia" w:ascii="宋体" w:hAnsi="宋体" w:eastAsia="宋体" w:cs="宋体"/>
          <w:spacing w:val="-4"/>
          <w:sz w:val="21"/>
          <w:szCs w:val="21"/>
        </w:rPr>
        <w:t>如</w:t>
      </w:r>
      <w:r>
        <w:rPr>
          <w:rFonts w:hint="eastAsia" w:ascii="宋体" w:hAnsi="宋体" w:eastAsia="宋体" w:cs="宋体"/>
          <w:spacing w:val="-11"/>
          <w:sz w:val="21"/>
          <w:szCs w:val="21"/>
        </w:rPr>
        <w:t>营业执照、税务登记证、产品彩页、证书、检测报告、产品图片等</w:t>
      </w:r>
      <w:bookmarkStart w:id="17" w:name="_bookmark7"/>
      <w:bookmarkEnd w:id="17"/>
      <w:r>
        <w:rPr>
          <w:rFonts w:hint="eastAsia" w:ascii="宋体" w:hAnsi="宋体" w:cs="宋体"/>
          <w:spacing w:val="-11"/>
          <w:sz w:val="21"/>
          <w:szCs w:val="21"/>
          <w:lang w:val="en-US" w:eastAsia="zh-CN"/>
        </w:rPr>
        <w:t>扫描件并加盖投标人公章</w:t>
      </w:r>
      <w:r>
        <w:rPr>
          <w:rFonts w:hint="eastAsia" w:ascii="宋体" w:hAnsi="宋体" w:eastAsia="宋体" w:cs="宋体"/>
          <w:spacing w:val="-11"/>
          <w:sz w:val="21"/>
          <w:szCs w:val="21"/>
          <w:lang w:eastAsia="zh-CN"/>
        </w:rPr>
        <w:t>。</w:t>
      </w:r>
    </w:p>
    <w:p>
      <w:pPr>
        <w:spacing w:line="240" w:lineRule="auto"/>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A3A196"/>
    <w:multiLevelType w:val="singleLevel"/>
    <w:tmpl w:val="E1A3A196"/>
    <w:lvl w:ilvl="0" w:tentative="0">
      <w:start w:val="1"/>
      <w:numFmt w:val="decimal"/>
      <w:suff w:val="nothing"/>
      <w:lvlText w:val="（%1）"/>
      <w:lvlJc w:val="left"/>
    </w:lvl>
  </w:abstractNum>
  <w:abstractNum w:abstractNumId="1">
    <w:nsid w:val="6C914CF7"/>
    <w:multiLevelType w:val="multilevel"/>
    <w:tmpl w:val="6C914CF7"/>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iNzIwMjk5NjMxYjBjNTYyNTFhY2M1ZGE3ZGRkMzcifQ=="/>
  </w:docVars>
  <w:rsids>
    <w:rsidRoot w:val="0D392BC0"/>
    <w:rsid w:val="01D87E59"/>
    <w:rsid w:val="0D392BC0"/>
    <w:rsid w:val="183F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3"/>
    <w:basedOn w:val="1"/>
    <w:next w:val="1"/>
    <w:unhideWhenUsed/>
    <w:qFormat/>
    <w:uiPriority w:val="1"/>
    <w:pPr>
      <w:keepNext/>
      <w:keepLines/>
      <w:spacing w:before="260" w:after="260" w:line="416" w:lineRule="auto"/>
      <w:outlineLvl w:val="2"/>
    </w:pPr>
    <w:rPr>
      <w:b/>
      <w:bCs/>
      <w:sz w:val="32"/>
      <w:szCs w:val="32"/>
    </w:rPr>
  </w:style>
  <w:style w:type="character" w:default="1" w:styleId="12">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qFormat/>
    <w:uiPriority w:val="0"/>
    <w:pPr>
      <w:widowControl w:val="0"/>
      <w:spacing w:after="120"/>
      <w:ind w:left="200" w:leftChars="200"/>
      <w:jc w:val="both"/>
    </w:pPr>
    <w:rPr>
      <w:kern w:val="2"/>
      <w:sz w:val="21"/>
      <w:szCs w:val="24"/>
      <w:lang w:val="en-US" w:eastAsia="zh-CN" w:bidi="ar-SA"/>
    </w:rPr>
  </w:style>
  <w:style w:type="paragraph" w:styleId="4">
    <w:name w:val="envelope return"/>
    <w:basedOn w:val="1"/>
    <w:qFormat/>
    <w:uiPriority w:val="0"/>
    <w:pPr>
      <w:snapToGrid w:val="0"/>
    </w:pPr>
    <w:rPr>
      <w:rFonts w:ascii="Arial" w:hAnsi="Arial"/>
    </w:rPr>
  </w:style>
  <w:style w:type="paragraph" w:styleId="6">
    <w:name w:val="annotation text"/>
    <w:basedOn w:val="1"/>
    <w:next w:val="1"/>
    <w:semiHidden/>
    <w:unhideWhenUsed/>
    <w:qFormat/>
    <w:uiPriority w:val="99"/>
    <w:pPr>
      <w:jc w:val="left"/>
    </w:pPr>
    <w:rPr>
      <w:rFonts w:ascii="Times New Roman" w:hAnsi="Times New Roman" w:eastAsia="宋体" w:cs="Times New Roman"/>
      <w:kern w:val="0"/>
      <w:sz w:val="20"/>
      <w:szCs w:val="21"/>
    </w:rPr>
  </w:style>
  <w:style w:type="paragraph" w:styleId="7">
    <w:name w:val="Body Text"/>
    <w:basedOn w:val="1"/>
    <w:qFormat/>
    <w:uiPriority w:val="1"/>
    <w:pPr>
      <w:autoSpaceDE w:val="0"/>
      <w:autoSpaceDN w:val="0"/>
      <w:ind w:left="220"/>
      <w:jc w:val="left"/>
    </w:pPr>
    <w:rPr>
      <w:rFonts w:ascii="宋体" w:hAnsi="宋体" w:eastAsia="宋体" w:cs="宋体"/>
      <w:kern w:val="0"/>
      <w:sz w:val="24"/>
      <w:szCs w:val="24"/>
      <w:lang w:val="zh-CN" w:bidi="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style3"/>
    <w:qFormat/>
    <w:uiPriority w:val="0"/>
  </w:style>
  <w:style w:type="paragraph" w:customStyle="1" w:styleId="14">
    <w:name w:val="p15"/>
    <w:basedOn w:val="1"/>
    <w:next w:val="6"/>
    <w:qFormat/>
    <w:uiPriority w:val="99"/>
    <w:pPr>
      <w:widowControl/>
    </w:pPr>
    <w:rPr>
      <w:rFonts w:ascii="Times New Roman" w:hAnsi="Times New Roman" w:eastAsia="宋体" w:cs="Times New Roman"/>
      <w:kern w:val="0"/>
      <w:szCs w:val="21"/>
    </w:rPr>
  </w:style>
  <w:style w:type="paragraph" w:styleId="15">
    <w:name w:val="List Paragraph"/>
    <w:basedOn w:val="1"/>
    <w:qFormat/>
    <w:uiPriority w:val="1"/>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2071</Words>
  <Characters>2082</Characters>
  <Lines>0</Lines>
  <Paragraphs>0</Paragraphs>
  <TotalTime>1</TotalTime>
  <ScaleCrop>false</ScaleCrop>
  <LinksUpToDate>false</LinksUpToDate>
  <CharactersWithSpaces>2758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2023-02-17T04:12:00Z</dcterms:created>
  <dc:creator>像梦一样自由</dc:creator>
  <cp:lastModifiedBy>Zqn-</cp:lastModifiedBy>
  <dcterms:modified xsi:type="dcterms:W3CDTF">2023-02-27T02:36:18Z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91D30FDF5CA648F484BCA1F63687275D</vt:lpwstr>
  </property>
</Properties>
</file>