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 w:hAnsi="仿宋" w:eastAsia="仿宋" w:cs="仿宋"/>
          <w:sz w:val="32"/>
          <w:szCs w:val="32"/>
        </w:rPr>
      </w:pPr>
      <w:bookmarkStart w:id="0" w:name="_GoBack"/>
      <w:r>
        <w:rPr>
          <w:rFonts w:hint="eastAsia" w:ascii="仿宋" w:hAnsi="仿宋" w:eastAsia="仿宋" w:cs="仿宋"/>
          <w:sz w:val="32"/>
          <w:szCs w:val="32"/>
        </w:rPr>
        <w:t>附件3：</w:t>
      </w:r>
      <w:bookmarkEnd w:id="0"/>
    </w:p>
    <w:p>
      <w:pPr>
        <w:tabs>
          <w:tab w:val="left" w:pos="7560"/>
        </w:tabs>
        <w:spacing w:line="700" w:lineRule="exact"/>
        <w:jc w:val="center"/>
        <w:rPr>
          <w:rFonts w:hint="eastAsia" w:ascii="方正小标宋简体" w:hAnsi="仿宋_GB2312" w:eastAsia="方正小标宋简体" w:cs="仿宋_GB2312"/>
          <w:kern w:val="0"/>
          <w:sz w:val="44"/>
          <w:szCs w:val="44"/>
        </w:rPr>
      </w:pPr>
      <w:r>
        <w:rPr>
          <w:rFonts w:hint="eastAsia" w:ascii="方正小标宋简体" w:hAnsi="仿宋_GB2312" w:eastAsia="方正小标宋简体" w:cs="仿宋_GB2312"/>
          <w:kern w:val="0"/>
          <w:sz w:val="44"/>
          <w:szCs w:val="44"/>
        </w:rPr>
        <w:t>考试期间疫情防控须知</w:t>
      </w:r>
    </w:p>
    <w:p>
      <w:pPr>
        <w:tabs>
          <w:tab w:val="left" w:pos="7560"/>
        </w:tabs>
        <w:spacing w:line="550" w:lineRule="exact"/>
        <w:jc w:val="center"/>
        <w:rPr>
          <w:rFonts w:hint="eastAsia" w:ascii="仿宋_GB2312" w:hAnsi="仿宋_GB2312" w:eastAsia="仿宋_GB2312" w:cs="仿宋_GB2312"/>
          <w:b/>
          <w:bCs/>
          <w:kern w:val="0"/>
          <w:sz w:val="36"/>
          <w:szCs w:val="36"/>
        </w:rPr>
      </w:pP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2.考生应</w:t>
      </w:r>
      <w:r>
        <w:rPr>
          <w:rFonts w:hint="eastAsia" w:ascii="仿宋_GB2312" w:hAnsi="仿宋_GB2312" w:eastAsia="仿宋_GB2312" w:cs="仿宋_GB2312"/>
          <w:sz w:val="32"/>
          <w:szCs w:val="32"/>
        </w:rPr>
        <w:t>在考试日前</w:t>
      </w:r>
      <w:r>
        <w:rPr>
          <w:rFonts w:ascii="仿宋_GB2312" w:hAnsi="仿宋_GB2312" w:eastAsia="仿宋_GB2312" w:cs="仿宋_GB2312"/>
          <w:sz w:val="32"/>
          <w:szCs w:val="32"/>
        </w:rPr>
        <w:t>启动体温监测，按照“一日一测，异常情况随时报”的疫情报告制度，及时将异常情况报告</w:t>
      </w:r>
      <w:r>
        <w:rPr>
          <w:rFonts w:hint="eastAsia" w:ascii="仿宋_GB2312" w:hAnsi="仿宋_GB2312" w:eastAsia="仿宋_GB2312" w:cs="仿宋_GB2312"/>
          <w:sz w:val="32"/>
          <w:szCs w:val="32"/>
        </w:rPr>
        <w:t>报考</w:t>
      </w:r>
      <w:r>
        <w:rPr>
          <w:rFonts w:ascii="仿宋_GB2312" w:hAnsi="仿宋_GB2312" w:eastAsia="仿宋_GB2312" w:cs="仿宋_GB2312"/>
          <w:sz w:val="32"/>
          <w:szCs w:val="32"/>
        </w:rPr>
        <w:t>单位或社区防疫部门。</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考试日前，考生应尽量避免在国内疫情中高风险地区或国（境）外旅行、居住；尽量避免与新冠肺炎确诊病例、疑似病例、无症状感染者及中高风险区域人员接触；尽量避免去人群流动性较大、人群密集的场所聚集。</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考试前未完成转码的少数“红码”、“黄码”考生，与考区人事考试机构联系后，可于考试当天直接前往指定考点，出示县级及以上医院开具的健康证明等材料，如实报告近期接触史、旅行史等情况，并作出书面承诺，经核验后安排在隔离考场进行考试。</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8.在考试过程中出现发热、咳嗽等异常症状的考生，应服从考试工作人员安排，立即转移到隔离考场继续考试。</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9.考试过程中，考生因个人原因需要接受健康检测或需要转移到隔离考场而耽误的考试时间不予补充。</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tabs>
          <w:tab w:val="left" w:pos="7560"/>
        </w:tabs>
        <w:spacing w:line="55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tabs>
          <w:tab w:val="left" w:pos="7560"/>
        </w:tabs>
        <w:spacing w:line="550" w:lineRule="exact"/>
        <w:ind w:firstLine="883" w:firstLineChars="200"/>
        <w:jc w:val="left"/>
        <w:rPr>
          <w:rFonts w:hint="eastAsia"/>
          <w:b/>
          <w:bCs/>
          <w:sz w:val="44"/>
          <w:szCs w:val="4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221CF"/>
    <w:rsid w:val="6522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2020-11-13T08:08:00Z</dcterms:created>
  <dc:creator>圳</dc:creator>
  <cp:lastModifiedBy>圳</cp:lastModifiedBy>
  <dcterms:modified xsi:type="dcterms:W3CDTF">2020-11-13T08:08:18Z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