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0A" w:rsidRPr="006E280A" w:rsidRDefault="006E280A" w:rsidP="006E280A">
      <w:pPr>
        <w:widowControl/>
        <w:spacing w:line="560" w:lineRule="exact"/>
        <w:rPr>
          <w:rFonts w:ascii="宋体" w:eastAsia="宋体" w:hAnsi="宋体" w:cs="宋体" w:hint="eastAsia"/>
          <w:color w:val="000000"/>
          <w:kern w:val="0"/>
          <w:sz w:val="32"/>
          <w:szCs w:val="32"/>
        </w:rPr>
      </w:pPr>
      <w:r w:rsidRPr="006E280A">
        <w:rPr>
          <w:rFonts w:ascii="宋体" w:eastAsia="宋体" w:hAnsi="宋体" w:cs="宋体" w:hint="eastAsia"/>
          <w:color w:val="000000"/>
          <w:kern w:val="0"/>
          <w:sz w:val="32"/>
          <w:szCs w:val="32"/>
        </w:rPr>
        <w:t>附件1</w:t>
      </w:r>
    </w:p>
    <w:p w:rsidR="00B74C24" w:rsidRPr="00B74C24" w:rsidRDefault="00B74C24" w:rsidP="00E73AF1">
      <w:pPr>
        <w:widowControl/>
        <w:spacing w:line="560" w:lineRule="exact"/>
        <w:jc w:val="center"/>
        <w:rPr>
          <w:rFonts w:ascii="宋体" w:eastAsia="宋体" w:hAnsi="宋体" w:cs="宋体"/>
          <w:b/>
          <w:color w:val="000000"/>
          <w:kern w:val="0"/>
          <w:sz w:val="44"/>
          <w:szCs w:val="44"/>
        </w:rPr>
      </w:pPr>
      <w:r w:rsidRPr="00B74C24">
        <w:rPr>
          <w:rFonts w:ascii="宋体" w:eastAsia="宋体" w:hAnsi="宋体" w:cs="宋体" w:hint="eastAsia"/>
          <w:b/>
          <w:color w:val="000000"/>
          <w:kern w:val="0"/>
          <w:sz w:val="44"/>
          <w:szCs w:val="44"/>
        </w:rPr>
        <w:t>阜阳市劳动人事争议仲裁院受案范围</w:t>
      </w:r>
    </w:p>
    <w:p w:rsidR="00B74C24" w:rsidRDefault="00B74C24" w:rsidP="00E73AF1">
      <w:pPr>
        <w:widowControl/>
        <w:spacing w:line="560" w:lineRule="exact"/>
        <w:jc w:val="center"/>
        <w:rPr>
          <w:rFonts w:ascii="宋体" w:eastAsia="宋体" w:hAnsi="宋体" w:cs="宋体"/>
          <w:b/>
          <w:color w:val="000000"/>
          <w:kern w:val="0"/>
          <w:sz w:val="44"/>
          <w:szCs w:val="44"/>
        </w:rPr>
      </w:pPr>
      <w:r w:rsidRPr="00B74C24">
        <w:rPr>
          <w:rFonts w:ascii="宋体" w:eastAsia="宋体" w:hAnsi="宋体" w:cs="宋体" w:hint="eastAsia"/>
          <w:b/>
          <w:color w:val="000000"/>
          <w:kern w:val="0"/>
          <w:sz w:val="44"/>
          <w:szCs w:val="44"/>
        </w:rPr>
        <w:t>及仲裁申请书内容要求</w:t>
      </w:r>
    </w:p>
    <w:p w:rsidR="00E73AF1" w:rsidRPr="00B74C24" w:rsidRDefault="00E73AF1" w:rsidP="00E73AF1">
      <w:pPr>
        <w:widowControl/>
        <w:spacing w:line="560" w:lineRule="exact"/>
        <w:jc w:val="center"/>
        <w:rPr>
          <w:rFonts w:ascii="宋体" w:eastAsia="宋体" w:hAnsi="宋体" w:cs="宋体"/>
          <w:b/>
          <w:color w:val="000000"/>
          <w:kern w:val="0"/>
          <w:sz w:val="44"/>
          <w:szCs w:val="44"/>
        </w:rPr>
      </w:pPr>
    </w:p>
    <w:p w:rsidR="004157EE" w:rsidRPr="00E73AF1" w:rsidRDefault="00E73AF1" w:rsidP="00E73AF1">
      <w:pPr>
        <w:widowControl/>
        <w:spacing w:line="560" w:lineRule="exact"/>
        <w:ind w:firstLineChars="200" w:firstLine="562"/>
        <w:rPr>
          <w:rFonts w:ascii="Microsoft Yahei" w:hAnsi="Microsoft Yahei"/>
          <w:color w:val="333333"/>
          <w:sz w:val="28"/>
          <w:szCs w:val="28"/>
        </w:rPr>
      </w:pPr>
      <w:r>
        <w:rPr>
          <w:rFonts w:ascii="宋体" w:eastAsia="宋体" w:hAnsi="宋体" w:cs="宋体" w:hint="eastAsia"/>
          <w:b/>
          <w:color w:val="000000"/>
          <w:kern w:val="0"/>
          <w:sz w:val="28"/>
          <w:szCs w:val="28"/>
        </w:rPr>
        <w:t>1、</w:t>
      </w:r>
      <w:r w:rsidR="00154BD3" w:rsidRPr="00E73AF1">
        <w:rPr>
          <w:rFonts w:ascii="宋体" w:eastAsia="宋体" w:hAnsi="宋体" w:cs="宋体" w:hint="eastAsia"/>
          <w:b/>
          <w:color w:val="000000"/>
          <w:kern w:val="0"/>
          <w:sz w:val="28"/>
          <w:szCs w:val="28"/>
        </w:rPr>
        <w:t>劳动仲裁的受理范围</w:t>
      </w:r>
    </w:p>
    <w:p w:rsidR="00B35DF2" w:rsidRPr="004157EE" w:rsidRDefault="00B35DF2" w:rsidP="00E73AF1">
      <w:pPr>
        <w:widowControl/>
        <w:spacing w:line="560" w:lineRule="exact"/>
        <w:ind w:firstLineChars="200" w:firstLine="560"/>
        <w:rPr>
          <w:rFonts w:ascii="Microsoft Yahei" w:hAnsi="Microsoft Yahei"/>
          <w:color w:val="333333"/>
          <w:sz w:val="28"/>
          <w:szCs w:val="28"/>
        </w:rPr>
      </w:pPr>
      <w:r w:rsidRPr="004157EE">
        <w:rPr>
          <w:rFonts w:ascii="Microsoft Yahei" w:hAnsi="Microsoft Yahei" w:hint="eastAsia"/>
          <w:color w:val="333333"/>
          <w:sz w:val="28"/>
          <w:szCs w:val="28"/>
        </w:rPr>
        <w:t>（</w:t>
      </w:r>
      <w:r w:rsidR="003913D1" w:rsidRPr="004157EE">
        <w:rPr>
          <w:rFonts w:ascii="Microsoft Yahei" w:hAnsi="Microsoft Yahei" w:hint="eastAsia"/>
          <w:color w:val="333333"/>
          <w:sz w:val="28"/>
          <w:szCs w:val="28"/>
        </w:rPr>
        <w:t>1</w:t>
      </w:r>
      <w:r w:rsidRPr="004157EE">
        <w:rPr>
          <w:rFonts w:ascii="Microsoft Yahei" w:hAnsi="Microsoft Yahei" w:hint="eastAsia"/>
          <w:color w:val="333333"/>
          <w:sz w:val="28"/>
          <w:szCs w:val="28"/>
        </w:rPr>
        <w:t>）企业、</w:t>
      </w:r>
      <w:hyperlink r:id="rId7" w:tgtFrame="_blank" w:history="1">
        <w:r w:rsidRPr="004157EE">
          <w:rPr>
            <w:rStyle w:val="a4"/>
            <w:rFonts w:ascii="Microsoft Yahei" w:hAnsi="Microsoft Yahei" w:cs="宋体" w:hint="eastAsia"/>
            <w:color w:val="333333"/>
            <w:sz w:val="28"/>
            <w:szCs w:val="28"/>
            <w:u w:val="none"/>
            <w:bdr w:val="none" w:sz="0" w:space="0" w:color="auto" w:frame="1"/>
          </w:rPr>
          <w:t>个体经济组织</w:t>
        </w:r>
      </w:hyperlink>
      <w:r w:rsidRPr="004157EE">
        <w:rPr>
          <w:rFonts w:ascii="Microsoft Yahei" w:hAnsi="Microsoft Yahei" w:hint="eastAsia"/>
          <w:color w:val="333333"/>
          <w:sz w:val="28"/>
          <w:szCs w:val="28"/>
        </w:rPr>
        <w:t>、民办非企业单位等组织与劳动者之间，以及机关、事业单位、社会团体与其建立劳动关系的劳动者之间，因确认劳动关系，订立、履行、变更、解除和终止</w:t>
      </w:r>
      <w:hyperlink r:id="rId8" w:tgtFrame="_blank" w:history="1">
        <w:r w:rsidRPr="004157EE">
          <w:rPr>
            <w:rStyle w:val="a4"/>
            <w:rFonts w:ascii="Microsoft Yahei" w:hAnsi="Microsoft Yahei" w:cs="宋体" w:hint="eastAsia"/>
            <w:color w:val="333333"/>
            <w:sz w:val="28"/>
            <w:szCs w:val="28"/>
            <w:u w:val="none"/>
            <w:bdr w:val="none" w:sz="0" w:space="0" w:color="auto" w:frame="1"/>
          </w:rPr>
          <w:t>劳动合同</w:t>
        </w:r>
      </w:hyperlink>
      <w:r w:rsidRPr="004157EE">
        <w:rPr>
          <w:rFonts w:ascii="Microsoft Yahei" w:hAnsi="Microsoft Yahei" w:hint="eastAsia"/>
          <w:color w:val="333333"/>
          <w:sz w:val="28"/>
          <w:szCs w:val="28"/>
        </w:rPr>
        <w:t>，</w:t>
      </w:r>
      <w:hyperlink r:id="rId9" w:tgtFrame="_blank" w:history="1">
        <w:r w:rsidRPr="004157EE">
          <w:rPr>
            <w:rStyle w:val="a4"/>
            <w:rFonts w:ascii="Microsoft Yahei" w:hAnsi="Microsoft Yahei" w:cs="宋体" w:hint="eastAsia"/>
            <w:color w:val="333333"/>
            <w:sz w:val="28"/>
            <w:szCs w:val="28"/>
            <w:u w:val="none"/>
            <w:bdr w:val="none" w:sz="0" w:space="0" w:color="auto" w:frame="1"/>
          </w:rPr>
          <w:t>工作时间</w:t>
        </w:r>
      </w:hyperlink>
      <w:r w:rsidRPr="004157EE">
        <w:rPr>
          <w:rFonts w:ascii="Microsoft Yahei" w:hAnsi="Microsoft Yahei" w:hint="eastAsia"/>
          <w:color w:val="333333"/>
          <w:sz w:val="28"/>
          <w:szCs w:val="28"/>
        </w:rPr>
        <w:t>、休息休假、社会保险、福利、培训以及</w:t>
      </w:r>
      <w:hyperlink r:id="rId10" w:tgtFrame="_blank" w:history="1">
        <w:r w:rsidRPr="004157EE">
          <w:rPr>
            <w:rStyle w:val="a4"/>
            <w:rFonts w:ascii="Microsoft Yahei" w:hAnsi="Microsoft Yahei" w:cs="宋体" w:hint="eastAsia"/>
            <w:color w:val="333333"/>
            <w:sz w:val="28"/>
            <w:szCs w:val="28"/>
            <w:u w:val="none"/>
            <w:bdr w:val="none" w:sz="0" w:space="0" w:color="auto" w:frame="1"/>
          </w:rPr>
          <w:t>劳动保护</w:t>
        </w:r>
      </w:hyperlink>
      <w:r w:rsidRPr="004157EE">
        <w:rPr>
          <w:rFonts w:ascii="Microsoft Yahei" w:hAnsi="Microsoft Yahei" w:hint="eastAsia"/>
          <w:color w:val="333333"/>
          <w:sz w:val="28"/>
          <w:szCs w:val="28"/>
        </w:rPr>
        <w:t>，</w:t>
      </w:r>
      <w:hyperlink r:id="rId11" w:tgtFrame="_blank" w:history="1">
        <w:r w:rsidRPr="004157EE">
          <w:rPr>
            <w:rStyle w:val="a4"/>
            <w:rFonts w:ascii="Microsoft Yahei" w:hAnsi="Microsoft Yahei" w:cs="宋体" w:hint="eastAsia"/>
            <w:color w:val="333333"/>
            <w:sz w:val="28"/>
            <w:szCs w:val="28"/>
            <w:u w:val="none"/>
            <w:bdr w:val="none" w:sz="0" w:space="0" w:color="auto" w:frame="1"/>
          </w:rPr>
          <w:t>劳动报酬</w:t>
        </w:r>
      </w:hyperlink>
      <w:r w:rsidRPr="004157EE">
        <w:rPr>
          <w:rFonts w:ascii="Microsoft Yahei" w:hAnsi="Microsoft Yahei" w:hint="eastAsia"/>
          <w:color w:val="333333"/>
          <w:sz w:val="28"/>
          <w:szCs w:val="28"/>
        </w:rPr>
        <w:t>、工伤医疗费、经济补偿或者赔偿金等发生的争议；</w:t>
      </w:r>
    </w:p>
    <w:p w:rsidR="00E73AF1" w:rsidRDefault="00B35DF2" w:rsidP="00E73AF1">
      <w:pPr>
        <w:pStyle w:val="a3"/>
        <w:shd w:val="clear" w:color="auto" w:fill="FFFFFF"/>
        <w:spacing w:before="0" w:beforeAutospacing="0" w:after="0" w:afterAutospacing="0" w:line="560" w:lineRule="exact"/>
        <w:ind w:firstLineChars="200" w:firstLine="560"/>
        <w:textAlignment w:val="baseline"/>
        <w:rPr>
          <w:color w:val="000000"/>
          <w:sz w:val="28"/>
          <w:szCs w:val="28"/>
        </w:rPr>
      </w:pPr>
      <w:r w:rsidRPr="00B35DF2">
        <w:rPr>
          <w:rFonts w:ascii="Microsoft Yahei" w:hAnsi="Microsoft Yahei" w:hint="eastAsia"/>
          <w:color w:val="333333"/>
          <w:sz w:val="28"/>
          <w:szCs w:val="28"/>
        </w:rPr>
        <w:t>（</w:t>
      </w:r>
      <w:r w:rsidR="003913D1">
        <w:rPr>
          <w:rFonts w:ascii="Microsoft Yahei" w:hAnsi="Microsoft Yahei" w:hint="eastAsia"/>
          <w:color w:val="333333"/>
          <w:sz w:val="28"/>
          <w:szCs w:val="28"/>
        </w:rPr>
        <w:t>2</w:t>
      </w:r>
      <w:r w:rsidRPr="00B35DF2">
        <w:rPr>
          <w:rFonts w:ascii="Microsoft Yahei" w:hAnsi="Microsoft Yahei" w:hint="eastAsia"/>
          <w:color w:val="333333"/>
          <w:sz w:val="28"/>
          <w:szCs w:val="28"/>
        </w:rPr>
        <w:t>）实施公务员法的机关与聘任制公务员之间、参照公务员法管理的机关（单位）与聘任工作人员之间因履行聘任合同发生的争议；</w:t>
      </w:r>
      <w:r w:rsidRPr="00B35DF2">
        <w:rPr>
          <w:rFonts w:ascii="Microsoft Yahei" w:hAnsi="Microsoft Yahei"/>
          <w:color w:val="333333"/>
          <w:sz w:val="28"/>
          <w:szCs w:val="28"/>
        </w:rPr>
        <w:br/>
      </w:r>
      <w:r w:rsidR="00FE5869">
        <w:rPr>
          <w:rFonts w:ascii="Microsoft Yahei" w:hAnsi="Microsoft Yahei" w:hint="eastAsia"/>
          <w:color w:val="333333"/>
          <w:sz w:val="28"/>
          <w:szCs w:val="28"/>
        </w:rPr>
        <w:t xml:space="preserve">   </w:t>
      </w:r>
      <w:r w:rsidRPr="00B35DF2">
        <w:rPr>
          <w:rFonts w:ascii="Microsoft Yahei" w:hAnsi="Microsoft Yahei" w:hint="eastAsia"/>
          <w:color w:val="333333"/>
          <w:sz w:val="28"/>
          <w:szCs w:val="28"/>
        </w:rPr>
        <w:t>（</w:t>
      </w:r>
      <w:r w:rsidR="003913D1">
        <w:rPr>
          <w:rFonts w:ascii="Microsoft Yahei" w:hAnsi="Microsoft Yahei" w:hint="eastAsia"/>
          <w:color w:val="333333"/>
          <w:sz w:val="28"/>
          <w:szCs w:val="28"/>
        </w:rPr>
        <w:t>3</w:t>
      </w:r>
      <w:r w:rsidRPr="00B35DF2">
        <w:rPr>
          <w:rFonts w:ascii="Microsoft Yahei" w:hAnsi="Microsoft Yahei" w:hint="eastAsia"/>
          <w:color w:val="333333"/>
          <w:sz w:val="28"/>
          <w:szCs w:val="28"/>
        </w:rPr>
        <w:t>）事业单位与其建立人事关系的工作人员之间因解除人事关系以及履行聘用合同发生的争议；</w:t>
      </w:r>
      <w:r w:rsidRPr="00B35DF2">
        <w:rPr>
          <w:rFonts w:ascii="Microsoft Yahei" w:hAnsi="Microsoft Yahei"/>
          <w:color w:val="333333"/>
          <w:sz w:val="28"/>
          <w:szCs w:val="28"/>
        </w:rPr>
        <w:br/>
      </w:r>
      <w:r w:rsidR="00FE5869">
        <w:rPr>
          <w:rFonts w:ascii="Microsoft Yahei" w:hAnsi="Microsoft Yahei" w:hint="eastAsia"/>
          <w:color w:val="333333"/>
          <w:sz w:val="28"/>
          <w:szCs w:val="28"/>
        </w:rPr>
        <w:t xml:space="preserve">   </w:t>
      </w:r>
      <w:r w:rsidRPr="00B35DF2">
        <w:rPr>
          <w:rFonts w:ascii="Microsoft Yahei" w:hAnsi="Microsoft Yahei" w:hint="eastAsia"/>
          <w:color w:val="333333"/>
          <w:sz w:val="28"/>
          <w:szCs w:val="28"/>
        </w:rPr>
        <w:t>（</w:t>
      </w:r>
      <w:r w:rsidR="003913D1">
        <w:rPr>
          <w:rFonts w:ascii="Microsoft Yahei" w:hAnsi="Microsoft Yahei" w:hint="eastAsia"/>
          <w:color w:val="333333"/>
          <w:sz w:val="28"/>
          <w:szCs w:val="28"/>
        </w:rPr>
        <w:t>4</w:t>
      </w:r>
      <w:r w:rsidRPr="00B35DF2">
        <w:rPr>
          <w:rFonts w:ascii="Microsoft Yahei" w:hAnsi="Microsoft Yahei" w:hint="eastAsia"/>
          <w:color w:val="333333"/>
          <w:sz w:val="28"/>
          <w:szCs w:val="28"/>
        </w:rPr>
        <w:t>）社会团体与其建立人事关系的工作人员之间因解除人事关系以及履行聘用合同发生的争议；</w:t>
      </w:r>
      <w:r w:rsidRPr="00B35DF2">
        <w:rPr>
          <w:rFonts w:ascii="Microsoft Yahei" w:hAnsi="Microsoft Yahei"/>
          <w:color w:val="333333"/>
          <w:sz w:val="28"/>
          <w:szCs w:val="28"/>
        </w:rPr>
        <w:br/>
      </w:r>
      <w:r w:rsidR="00FE5869">
        <w:rPr>
          <w:rFonts w:ascii="Microsoft Yahei" w:hAnsi="Microsoft Yahei" w:hint="eastAsia"/>
          <w:color w:val="333333"/>
          <w:sz w:val="28"/>
          <w:szCs w:val="28"/>
        </w:rPr>
        <w:t xml:space="preserve">   </w:t>
      </w:r>
      <w:r w:rsidRPr="00B35DF2">
        <w:rPr>
          <w:rFonts w:ascii="Microsoft Yahei" w:hAnsi="Microsoft Yahei" w:hint="eastAsia"/>
          <w:color w:val="333333"/>
          <w:sz w:val="28"/>
          <w:szCs w:val="28"/>
        </w:rPr>
        <w:t>（</w:t>
      </w:r>
      <w:r w:rsidR="003913D1">
        <w:rPr>
          <w:rFonts w:ascii="Microsoft Yahei" w:hAnsi="Microsoft Yahei" w:hint="eastAsia"/>
          <w:color w:val="333333"/>
          <w:sz w:val="28"/>
          <w:szCs w:val="28"/>
        </w:rPr>
        <w:t>5</w:t>
      </w:r>
      <w:r w:rsidRPr="00B35DF2">
        <w:rPr>
          <w:rFonts w:ascii="Microsoft Yahei" w:hAnsi="Microsoft Yahei" w:hint="eastAsia"/>
          <w:color w:val="333333"/>
          <w:sz w:val="28"/>
          <w:szCs w:val="28"/>
        </w:rPr>
        <w:t>）军队文职人员用人单位与文职人员之间因</w:t>
      </w:r>
      <w:hyperlink r:id="rId12" w:tgtFrame="_blank" w:history="1">
        <w:r w:rsidRPr="00B35DF2">
          <w:rPr>
            <w:rStyle w:val="a4"/>
            <w:rFonts w:ascii="Microsoft Yahei" w:hAnsi="Microsoft Yahei" w:hint="eastAsia"/>
            <w:color w:val="333333"/>
            <w:sz w:val="28"/>
            <w:szCs w:val="28"/>
            <w:u w:val="none"/>
            <w:bdr w:val="none" w:sz="0" w:space="0" w:color="auto" w:frame="1"/>
          </w:rPr>
          <w:t>辞职</w:t>
        </w:r>
      </w:hyperlink>
      <w:r w:rsidRPr="00B35DF2">
        <w:rPr>
          <w:rFonts w:ascii="Microsoft Yahei" w:hAnsi="Microsoft Yahei" w:hint="eastAsia"/>
          <w:color w:val="333333"/>
          <w:sz w:val="28"/>
          <w:szCs w:val="28"/>
        </w:rPr>
        <w:t>、</w:t>
      </w:r>
      <w:hyperlink r:id="rId13" w:tgtFrame="_blank" w:history="1">
        <w:r w:rsidRPr="00B35DF2">
          <w:rPr>
            <w:rStyle w:val="a4"/>
            <w:rFonts w:ascii="Microsoft Yahei" w:hAnsi="Microsoft Yahei" w:hint="eastAsia"/>
            <w:color w:val="333333"/>
            <w:sz w:val="28"/>
            <w:szCs w:val="28"/>
            <w:u w:val="none"/>
            <w:bdr w:val="none" w:sz="0" w:space="0" w:color="auto" w:frame="1"/>
          </w:rPr>
          <w:t>辞退</w:t>
        </w:r>
      </w:hyperlink>
      <w:r w:rsidRPr="00B35DF2">
        <w:rPr>
          <w:rFonts w:ascii="Microsoft Yahei" w:hAnsi="Microsoft Yahei" w:hint="eastAsia"/>
          <w:color w:val="333333"/>
          <w:sz w:val="28"/>
          <w:szCs w:val="28"/>
        </w:rPr>
        <w:t>等解除人事关系以及履行聘用合同发生的争议；</w:t>
      </w:r>
      <w:r w:rsidRPr="00B35DF2">
        <w:rPr>
          <w:rFonts w:ascii="Microsoft Yahei" w:hAnsi="Microsoft Yahei"/>
          <w:color w:val="333333"/>
          <w:sz w:val="28"/>
          <w:szCs w:val="28"/>
        </w:rPr>
        <w:br/>
      </w:r>
      <w:r w:rsidR="00FE5869">
        <w:rPr>
          <w:rFonts w:ascii="Microsoft Yahei" w:hAnsi="Microsoft Yahei" w:hint="eastAsia"/>
          <w:color w:val="333333"/>
          <w:sz w:val="28"/>
          <w:szCs w:val="28"/>
        </w:rPr>
        <w:t xml:space="preserve">   </w:t>
      </w:r>
      <w:r w:rsidRPr="00B35DF2">
        <w:rPr>
          <w:rFonts w:ascii="Microsoft Yahei" w:hAnsi="Microsoft Yahei" w:hint="eastAsia"/>
          <w:color w:val="333333"/>
          <w:sz w:val="28"/>
          <w:szCs w:val="28"/>
        </w:rPr>
        <w:t>（</w:t>
      </w:r>
      <w:r w:rsidR="003913D1">
        <w:rPr>
          <w:rFonts w:ascii="Microsoft Yahei" w:hAnsi="Microsoft Yahei" w:hint="eastAsia"/>
          <w:color w:val="333333"/>
          <w:sz w:val="28"/>
          <w:szCs w:val="28"/>
        </w:rPr>
        <w:t>6</w:t>
      </w:r>
      <w:r w:rsidRPr="00B35DF2">
        <w:rPr>
          <w:rFonts w:ascii="Microsoft Yahei" w:hAnsi="Microsoft Yahei" w:hint="eastAsia"/>
          <w:color w:val="333333"/>
          <w:sz w:val="28"/>
          <w:szCs w:val="28"/>
        </w:rPr>
        <w:t>）法律法规规定由劳动人事争议仲裁委员会（以下简称仲裁委员会）处理的其他争议。</w:t>
      </w:r>
      <w:r w:rsidR="00E73AF1">
        <w:rPr>
          <w:rFonts w:ascii="Microsoft Yahei" w:hAnsi="Microsoft Yahei" w:hint="eastAsia"/>
          <w:color w:val="333333"/>
          <w:sz w:val="28"/>
          <w:szCs w:val="28"/>
        </w:rPr>
        <w:t xml:space="preserve"> </w:t>
      </w:r>
    </w:p>
    <w:p w:rsidR="00E73AF1" w:rsidRPr="00E73AF1" w:rsidRDefault="00154BD3" w:rsidP="00E73AF1">
      <w:pPr>
        <w:pStyle w:val="a3"/>
        <w:shd w:val="clear" w:color="auto" w:fill="FFFFFF"/>
        <w:spacing w:before="0" w:beforeAutospacing="0" w:after="0" w:afterAutospacing="0" w:line="560" w:lineRule="exact"/>
        <w:ind w:firstLineChars="200" w:firstLine="562"/>
        <w:textAlignment w:val="baseline"/>
        <w:rPr>
          <w:rFonts w:ascii="Microsoft Yahei" w:hAnsi="Microsoft Yahei"/>
          <w:color w:val="333333"/>
          <w:sz w:val="28"/>
          <w:szCs w:val="28"/>
        </w:rPr>
      </w:pPr>
      <w:r w:rsidRPr="00B35DF2">
        <w:rPr>
          <w:rFonts w:hint="eastAsia"/>
          <w:b/>
          <w:color w:val="000000"/>
          <w:sz w:val="28"/>
          <w:szCs w:val="28"/>
        </w:rPr>
        <w:t>2、</w:t>
      </w:r>
      <w:r w:rsidRPr="00154BD3">
        <w:rPr>
          <w:rFonts w:hint="eastAsia"/>
          <w:b/>
          <w:color w:val="000000"/>
          <w:sz w:val="28"/>
          <w:szCs w:val="28"/>
        </w:rPr>
        <w:t>劳动仲裁的申请</w:t>
      </w:r>
      <w:r w:rsidR="004157EE">
        <w:rPr>
          <w:rFonts w:hint="eastAsia"/>
          <w:b/>
          <w:color w:val="000000"/>
          <w:sz w:val="28"/>
          <w:szCs w:val="28"/>
        </w:rPr>
        <w:t>期限及仲裁申请书内容</w:t>
      </w:r>
    </w:p>
    <w:p w:rsidR="00B35DF2" w:rsidRDefault="00B35DF2" w:rsidP="00E73AF1">
      <w:pPr>
        <w:pStyle w:val="a3"/>
        <w:shd w:val="clear" w:color="auto" w:fill="FFFFFF"/>
        <w:spacing w:before="0" w:beforeAutospacing="0" w:after="0" w:afterAutospacing="0" w:line="560" w:lineRule="exact"/>
        <w:ind w:firstLineChars="200" w:firstLine="560"/>
        <w:textAlignment w:val="baseline"/>
        <w:rPr>
          <w:rFonts w:ascii="Microsoft Yahei" w:hAnsi="Microsoft Yahei"/>
          <w:color w:val="333333"/>
          <w:sz w:val="28"/>
          <w:szCs w:val="28"/>
        </w:rPr>
      </w:pPr>
      <w:r w:rsidRPr="00B35DF2">
        <w:rPr>
          <w:rFonts w:hint="eastAsia"/>
          <w:color w:val="000000"/>
          <w:sz w:val="28"/>
          <w:szCs w:val="28"/>
        </w:rPr>
        <w:t>劳动仲裁的受理范围内的</w:t>
      </w:r>
      <w:r w:rsidRPr="00B35DF2">
        <w:rPr>
          <w:rFonts w:ascii="Microsoft Yahei" w:hAnsi="Microsoft Yahei" w:hint="eastAsia"/>
          <w:color w:val="333333"/>
          <w:sz w:val="28"/>
          <w:szCs w:val="28"/>
        </w:rPr>
        <w:t>第（</w:t>
      </w:r>
      <w:r w:rsidR="00312453">
        <w:rPr>
          <w:rFonts w:ascii="Microsoft Yahei" w:hAnsi="Microsoft Yahei" w:hint="eastAsia"/>
          <w:color w:val="333333"/>
          <w:sz w:val="28"/>
          <w:szCs w:val="28"/>
        </w:rPr>
        <w:t>1</w:t>
      </w:r>
      <w:r w:rsidRPr="00B35DF2">
        <w:rPr>
          <w:rFonts w:ascii="Microsoft Yahei" w:hAnsi="Microsoft Yahei" w:hint="eastAsia"/>
          <w:color w:val="333333"/>
          <w:sz w:val="28"/>
          <w:szCs w:val="28"/>
        </w:rPr>
        <w:t>）、（</w:t>
      </w:r>
      <w:r w:rsidR="00312453">
        <w:rPr>
          <w:rFonts w:ascii="Microsoft Yahei" w:hAnsi="Microsoft Yahei" w:hint="eastAsia"/>
          <w:color w:val="333333"/>
          <w:sz w:val="28"/>
          <w:szCs w:val="28"/>
        </w:rPr>
        <w:t>3</w:t>
      </w:r>
      <w:r w:rsidRPr="00B35DF2">
        <w:rPr>
          <w:rFonts w:ascii="Microsoft Yahei" w:hAnsi="Microsoft Yahei" w:hint="eastAsia"/>
          <w:color w:val="333333"/>
          <w:sz w:val="28"/>
          <w:szCs w:val="28"/>
        </w:rPr>
        <w:t>）、（</w:t>
      </w:r>
      <w:r w:rsidR="00312453">
        <w:rPr>
          <w:rFonts w:ascii="Microsoft Yahei" w:hAnsi="Microsoft Yahei" w:hint="eastAsia"/>
          <w:color w:val="333333"/>
          <w:sz w:val="28"/>
          <w:szCs w:val="28"/>
        </w:rPr>
        <w:t>4</w:t>
      </w:r>
      <w:r w:rsidRPr="00B35DF2">
        <w:rPr>
          <w:rFonts w:ascii="Microsoft Yahei" w:hAnsi="Microsoft Yahei" w:hint="eastAsia"/>
          <w:color w:val="333333"/>
          <w:sz w:val="28"/>
          <w:szCs w:val="28"/>
        </w:rPr>
        <w:t>）、（</w:t>
      </w:r>
      <w:r w:rsidR="00312453">
        <w:rPr>
          <w:rFonts w:ascii="Microsoft Yahei" w:hAnsi="Microsoft Yahei" w:hint="eastAsia"/>
          <w:color w:val="333333"/>
          <w:sz w:val="28"/>
          <w:szCs w:val="28"/>
        </w:rPr>
        <w:t>5</w:t>
      </w:r>
      <w:r w:rsidRPr="00B35DF2">
        <w:rPr>
          <w:rFonts w:ascii="Microsoft Yahei" w:hAnsi="Microsoft Yahei" w:hint="eastAsia"/>
          <w:color w:val="333333"/>
          <w:sz w:val="28"/>
          <w:szCs w:val="28"/>
        </w:rPr>
        <w:t>）项规定的争议，申请仲裁的时效期间为一年。仲裁时效期间从当事人知道或者应当知道其权利被侵害之日起计算。</w:t>
      </w:r>
      <w:r w:rsidRPr="00B35DF2">
        <w:rPr>
          <w:rFonts w:ascii="Microsoft Yahei" w:hAnsi="Microsoft Yahei"/>
          <w:color w:val="333333"/>
          <w:sz w:val="28"/>
          <w:szCs w:val="28"/>
        </w:rPr>
        <w:br/>
      </w:r>
      <w:r w:rsidRPr="00B35DF2">
        <w:rPr>
          <w:rFonts w:ascii="Microsoft Yahei" w:hAnsi="Microsoft Yahei" w:hint="eastAsia"/>
          <w:color w:val="333333"/>
          <w:sz w:val="28"/>
          <w:szCs w:val="28"/>
        </w:rPr>
        <w:lastRenderedPageBreak/>
        <w:t xml:space="preserve">    </w:t>
      </w:r>
      <w:r w:rsidRPr="00B35DF2">
        <w:rPr>
          <w:rFonts w:ascii="Microsoft Yahei" w:hAnsi="Microsoft Yahei" w:hint="eastAsia"/>
          <w:color w:val="333333"/>
          <w:sz w:val="28"/>
          <w:szCs w:val="28"/>
        </w:rPr>
        <w:t>劳动人事关系存续期间因拖欠劳动报酬发生争议的，当事人申请仲裁不受本条第一款规定的仲裁时效期间的限制。劳动人事关系终止或解除的，应当自劳动人事关系终止或解除之日起一年内提出。</w:t>
      </w:r>
      <w:r w:rsidRPr="00B35DF2">
        <w:rPr>
          <w:rFonts w:ascii="Microsoft Yahei" w:hAnsi="Microsoft Yahei" w:hint="eastAsia"/>
          <w:color w:val="333333"/>
          <w:sz w:val="28"/>
          <w:szCs w:val="28"/>
        </w:rPr>
        <w:br/>
        <w:t xml:space="preserve">    </w:t>
      </w:r>
      <w:r w:rsidRPr="00B35DF2">
        <w:rPr>
          <w:rFonts w:ascii="Microsoft Yahei" w:hAnsi="Microsoft Yahei" w:hint="eastAsia"/>
          <w:color w:val="333333"/>
          <w:sz w:val="28"/>
          <w:szCs w:val="28"/>
        </w:rPr>
        <w:t>本规则第二条第（</w:t>
      </w:r>
      <w:r w:rsidR="00312453">
        <w:rPr>
          <w:rFonts w:ascii="Microsoft Yahei" w:hAnsi="Microsoft Yahei" w:hint="eastAsia"/>
          <w:color w:val="333333"/>
          <w:sz w:val="28"/>
          <w:szCs w:val="28"/>
        </w:rPr>
        <w:t>2</w:t>
      </w:r>
      <w:r w:rsidRPr="00B35DF2">
        <w:rPr>
          <w:rFonts w:ascii="Microsoft Yahei" w:hAnsi="Microsoft Yahei" w:hint="eastAsia"/>
          <w:color w:val="333333"/>
          <w:sz w:val="28"/>
          <w:szCs w:val="28"/>
        </w:rPr>
        <w:t>）项规定的争议，申请仲裁的时效期间适用公务员法有关规定。</w:t>
      </w:r>
      <w:r w:rsidRPr="00B35DF2">
        <w:rPr>
          <w:rFonts w:ascii="Microsoft Yahei" w:hAnsi="Microsoft Yahei"/>
          <w:color w:val="333333"/>
          <w:sz w:val="28"/>
          <w:szCs w:val="28"/>
        </w:rPr>
        <w:br/>
      </w:r>
      <w:r w:rsidRPr="00B35DF2">
        <w:rPr>
          <w:rFonts w:ascii="Microsoft Yahei" w:hAnsi="Microsoft Yahei" w:hint="eastAsia"/>
          <w:color w:val="333333"/>
          <w:sz w:val="28"/>
          <w:szCs w:val="28"/>
        </w:rPr>
        <w:t xml:space="preserve">    </w:t>
      </w:r>
      <w:r w:rsidRPr="00B35DF2">
        <w:rPr>
          <w:rFonts w:ascii="Microsoft Yahei" w:hAnsi="Microsoft Yahei" w:hint="eastAsia"/>
          <w:color w:val="333333"/>
          <w:sz w:val="28"/>
          <w:szCs w:val="28"/>
        </w:rPr>
        <w:t>申请人申请仲裁应当提交书面仲裁申请，并按照被申请人人数提交副本。</w:t>
      </w:r>
      <w:r w:rsidRPr="00B35DF2">
        <w:rPr>
          <w:rFonts w:ascii="Microsoft Yahei" w:hAnsi="Microsoft Yahei"/>
          <w:color w:val="333333"/>
          <w:sz w:val="28"/>
          <w:szCs w:val="28"/>
        </w:rPr>
        <w:br/>
      </w:r>
      <w:r w:rsidRPr="00B35DF2">
        <w:rPr>
          <w:rFonts w:ascii="Microsoft Yahei" w:hAnsi="Microsoft Yahei" w:hint="eastAsia"/>
          <w:color w:val="333333"/>
          <w:sz w:val="28"/>
          <w:szCs w:val="28"/>
        </w:rPr>
        <w:t xml:space="preserve">　　仲裁申请书应当载明下列事项：</w:t>
      </w:r>
      <w:r w:rsidR="003913D1">
        <w:rPr>
          <w:rFonts w:ascii="Microsoft Yahei" w:hAnsi="Microsoft Yahei"/>
          <w:color w:val="333333"/>
          <w:sz w:val="28"/>
          <w:szCs w:val="28"/>
        </w:rPr>
        <w:br/>
      </w:r>
      <w:r w:rsidRPr="00B35DF2">
        <w:rPr>
          <w:rFonts w:ascii="Microsoft Yahei" w:hAnsi="Microsoft Yahei" w:hint="eastAsia"/>
          <w:color w:val="333333"/>
          <w:sz w:val="28"/>
          <w:szCs w:val="28"/>
        </w:rPr>
        <w:t xml:space="preserve">　　（</w:t>
      </w:r>
      <w:r w:rsidRPr="00B35DF2">
        <w:rPr>
          <w:rFonts w:ascii="Microsoft Yahei" w:hAnsi="Microsoft Yahei" w:hint="eastAsia"/>
          <w:color w:val="333333"/>
          <w:sz w:val="28"/>
          <w:szCs w:val="28"/>
        </w:rPr>
        <w:t>1</w:t>
      </w:r>
      <w:r w:rsidRPr="00B35DF2">
        <w:rPr>
          <w:rFonts w:ascii="Microsoft Yahei" w:hAnsi="Microsoft Yahei" w:hint="eastAsia"/>
          <w:color w:val="333333"/>
          <w:sz w:val="28"/>
          <w:szCs w:val="28"/>
        </w:rPr>
        <w:t>）劳动者的姓名、性别、出生日期、身份证件号码、住所、通讯地址和联系电话，用人单位的名称、住所、通讯地址、联系电话和</w:t>
      </w:r>
      <w:hyperlink r:id="rId14" w:tgtFrame="_blank" w:history="1">
        <w:r w:rsidRPr="00B35DF2">
          <w:rPr>
            <w:rStyle w:val="a4"/>
            <w:rFonts w:ascii="Microsoft Yahei" w:hAnsi="Microsoft Yahei" w:hint="eastAsia"/>
            <w:color w:val="333333"/>
            <w:sz w:val="28"/>
            <w:szCs w:val="28"/>
            <w:u w:val="none"/>
            <w:bdr w:val="none" w:sz="0" w:space="0" w:color="auto" w:frame="1"/>
          </w:rPr>
          <w:t>法定代表人</w:t>
        </w:r>
      </w:hyperlink>
      <w:r w:rsidRPr="00B35DF2">
        <w:rPr>
          <w:rFonts w:ascii="Microsoft Yahei" w:hAnsi="Microsoft Yahei" w:hint="eastAsia"/>
          <w:color w:val="333333"/>
          <w:sz w:val="28"/>
          <w:szCs w:val="28"/>
        </w:rPr>
        <w:t>或者主要负责人的姓名、职务；</w:t>
      </w:r>
      <w:r w:rsidR="003913D1">
        <w:rPr>
          <w:rFonts w:ascii="Microsoft Yahei" w:hAnsi="Microsoft Yahei"/>
          <w:color w:val="333333"/>
          <w:sz w:val="28"/>
          <w:szCs w:val="28"/>
        </w:rPr>
        <w:br/>
      </w:r>
      <w:r w:rsidRPr="00B35DF2">
        <w:rPr>
          <w:rFonts w:ascii="Microsoft Yahei" w:hAnsi="Microsoft Yahei" w:hint="eastAsia"/>
          <w:color w:val="333333"/>
          <w:sz w:val="28"/>
          <w:szCs w:val="28"/>
        </w:rPr>
        <w:t xml:space="preserve">　　（</w:t>
      </w:r>
      <w:r w:rsidRPr="00B35DF2">
        <w:rPr>
          <w:rFonts w:ascii="Microsoft Yahei" w:hAnsi="Microsoft Yahei" w:hint="eastAsia"/>
          <w:color w:val="333333"/>
          <w:sz w:val="28"/>
          <w:szCs w:val="28"/>
        </w:rPr>
        <w:t>2</w:t>
      </w:r>
      <w:r w:rsidRPr="00B35DF2">
        <w:rPr>
          <w:rFonts w:ascii="Microsoft Yahei" w:hAnsi="Microsoft Yahei" w:hint="eastAsia"/>
          <w:color w:val="333333"/>
          <w:sz w:val="28"/>
          <w:szCs w:val="28"/>
        </w:rPr>
        <w:t>）仲裁请求和所根据的事实、理由；</w:t>
      </w:r>
      <w:r w:rsidRPr="00B35DF2">
        <w:rPr>
          <w:rFonts w:ascii="Microsoft Yahei" w:hAnsi="Microsoft Yahei"/>
          <w:color w:val="333333"/>
          <w:sz w:val="28"/>
          <w:szCs w:val="28"/>
        </w:rPr>
        <w:br/>
      </w:r>
      <w:r w:rsidRPr="00B35DF2">
        <w:rPr>
          <w:rFonts w:ascii="Microsoft Yahei" w:hAnsi="Microsoft Yahei" w:hint="eastAsia"/>
          <w:color w:val="333333"/>
          <w:sz w:val="28"/>
          <w:szCs w:val="28"/>
        </w:rPr>
        <w:t xml:space="preserve">　　（</w:t>
      </w:r>
      <w:r w:rsidRPr="00B35DF2">
        <w:rPr>
          <w:rFonts w:ascii="Microsoft Yahei" w:hAnsi="Microsoft Yahei" w:hint="eastAsia"/>
          <w:color w:val="333333"/>
          <w:sz w:val="28"/>
          <w:szCs w:val="28"/>
        </w:rPr>
        <w:t>3</w:t>
      </w:r>
      <w:r w:rsidRPr="00B35DF2">
        <w:rPr>
          <w:rFonts w:ascii="Microsoft Yahei" w:hAnsi="Microsoft Yahei" w:hint="eastAsia"/>
          <w:color w:val="333333"/>
          <w:sz w:val="28"/>
          <w:szCs w:val="28"/>
        </w:rPr>
        <w:t>）证据和证据来源，证人姓名和住所。</w:t>
      </w:r>
      <w:r w:rsidRPr="00B35DF2">
        <w:rPr>
          <w:rFonts w:ascii="Microsoft Yahei" w:hAnsi="Microsoft Yahei"/>
          <w:color w:val="333333"/>
          <w:sz w:val="28"/>
          <w:szCs w:val="28"/>
        </w:rPr>
        <w:br/>
      </w:r>
      <w:r w:rsidRPr="00B35DF2">
        <w:rPr>
          <w:rFonts w:ascii="Microsoft Yahei" w:hAnsi="Microsoft Yahei" w:hint="eastAsia"/>
          <w:color w:val="333333"/>
          <w:sz w:val="28"/>
          <w:szCs w:val="28"/>
        </w:rPr>
        <w:t xml:space="preserve">　　书写仲裁申请确有困难的，可以口头申请，由仲裁委员会记入笔录，经申请人签名或者盖章确认。</w:t>
      </w:r>
    </w:p>
    <w:p w:rsidR="00F35BAA" w:rsidRDefault="00F35BAA" w:rsidP="00E73AF1">
      <w:pPr>
        <w:pStyle w:val="a3"/>
        <w:shd w:val="clear" w:color="auto" w:fill="FFFFFF"/>
        <w:spacing w:before="0" w:beforeAutospacing="0" w:after="0" w:afterAutospacing="0" w:line="560" w:lineRule="exact"/>
        <w:textAlignment w:val="baseline"/>
        <w:rPr>
          <w:rFonts w:ascii="Microsoft Yahei" w:hAnsi="Microsoft Yahei"/>
          <w:color w:val="333333"/>
          <w:sz w:val="28"/>
          <w:szCs w:val="28"/>
        </w:rPr>
      </w:pPr>
    </w:p>
    <w:p w:rsidR="00F35BAA" w:rsidRDefault="00F35BAA" w:rsidP="00E73AF1">
      <w:pPr>
        <w:pStyle w:val="a3"/>
        <w:shd w:val="clear" w:color="auto" w:fill="FFFFFF"/>
        <w:spacing w:before="0" w:beforeAutospacing="0" w:after="0" w:afterAutospacing="0" w:line="560" w:lineRule="exact"/>
        <w:textAlignment w:val="baseline"/>
        <w:rPr>
          <w:rFonts w:ascii="Microsoft Yahei" w:hAnsi="Microsoft Yahei"/>
          <w:color w:val="333333"/>
          <w:sz w:val="28"/>
          <w:szCs w:val="28"/>
        </w:rPr>
      </w:pPr>
    </w:p>
    <w:p w:rsidR="00F35BAA" w:rsidRDefault="00E73AF1" w:rsidP="00E73AF1">
      <w:pPr>
        <w:pStyle w:val="a3"/>
        <w:shd w:val="clear" w:color="auto" w:fill="FFFFFF"/>
        <w:spacing w:before="0" w:beforeAutospacing="0" w:after="0" w:afterAutospacing="0" w:line="560" w:lineRule="exact"/>
        <w:textAlignment w:val="baseline"/>
        <w:rPr>
          <w:rFonts w:ascii="Microsoft Yahei" w:hAnsi="Microsoft Yahei"/>
          <w:color w:val="333333"/>
          <w:sz w:val="28"/>
          <w:szCs w:val="28"/>
        </w:rPr>
      </w:pPr>
      <w:r>
        <w:rPr>
          <w:rFonts w:ascii="Microsoft Yahei" w:hAnsi="Microsoft Yahei" w:hint="eastAsia"/>
          <w:color w:val="333333"/>
          <w:sz w:val="28"/>
          <w:szCs w:val="28"/>
        </w:rPr>
        <w:t xml:space="preserve">                         </w:t>
      </w:r>
      <w:r w:rsidR="00F35BAA">
        <w:rPr>
          <w:rFonts w:ascii="Microsoft Yahei" w:hAnsi="Microsoft Yahei" w:hint="eastAsia"/>
          <w:color w:val="333333"/>
          <w:sz w:val="28"/>
          <w:szCs w:val="28"/>
        </w:rPr>
        <w:t xml:space="preserve"> </w:t>
      </w:r>
      <w:r w:rsidR="00F35BAA">
        <w:rPr>
          <w:rFonts w:ascii="Microsoft Yahei" w:hAnsi="Microsoft Yahei" w:hint="eastAsia"/>
          <w:color w:val="333333"/>
          <w:sz w:val="28"/>
          <w:szCs w:val="28"/>
        </w:rPr>
        <w:t>阜阳市</w:t>
      </w:r>
      <w:r>
        <w:rPr>
          <w:rFonts w:ascii="Microsoft Yahei" w:hAnsi="Microsoft Yahei" w:hint="eastAsia"/>
          <w:color w:val="333333"/>
          <w:sz w:val="28"/>
          <w:szCs w:val="28"/>
        </w:rPr>
        <w:t>颍州区</w:t>
      </w:r>
      <w:r w:rsidR="00F35BAA">
        <w:rPr>
          <w:rFonts w:ascii="Microsoft Yahei" w:hAnsi="Microsoft Yahei" w:hint="eastAsia"/>
          <w:color w:val="333333"/>
          <w:sz w:val="28"/>
          <w:szCs w:val="28"/>
        </w:rPr>
        <w:t>劳动人事争议仲裁院</w:t>
      </w:r>
    </w:p>
    <w:p w:rsidR="00F35BAA" w:rsidRPr="004157EE" w:rsidRDefault="00E73AF1" w:rsidP="00E73AF1">
      <w:pPr>
        <w:pStyle w:val="a3"/>
        <w:shd w:val="clear" w:color="auto" w:fill="FFFFFF"/>
        <w:spacing w:before="0" w:beforeAutospacing="0" w:after="0" w:afterAutospacing="0" w:line="560" w:lineRule="exact"/>
        <w:textAlignment w:val="baseline"/>
        <w:rPr>
          <w:b/>
          <w:color w:val="000000"/>
          <w:sz w:val="28"/>
          <w:szCs w:val="28"/>
        </w:rPr>
      </w:pPr>
      <w:r>
        <w:rPr>
          <w:rFonts w:ascii="Microsoft Yahei" w:hAnsi="Microsoft Yahei" w:hint="eastAsia"/>
          <w:color w:val="333333"/>
          <w:sz w:val="28"/>
          <w:szCs w:val="28"/>
        </w:rPr>
        <w:t xml:space="preserve">                               </w:t>
      </w:r>
      <w:r w:rsidR="00F35BAA">
        <w:rPr>
          <w:rFonts w:ascii="Microsoft Yahei" w:hAnsi="Microsoft Yahei" w:hint="eastAsia"/>
          <w:color w:val="333333"/>
          <w:sz w:val="28"/>
          <w:szCs w:val="28"/>
        </w:rPr>
        <w:t xml:space="preserve">  </w:t>
      </w:r>
      <w:r>
        <w:rPr>
          <w:rFonts w:ascii="Microsoft Yahei" w:hAnsi="Microsoft Yahei" w:hint="eastAsia"/>
          <w:color w:val="333333"/>
          <w:sz w:val="28"/>
          <w:szCs w:val="28"/>
        </w:rPr>
        <w:t>2021</w:t>
      </w:r>
      <w:r w:rsidR="00F35BAA">
        <w:rPr>
          <w:rFonts w:ascii="Microsoft Yahei" w:hAnsi="Microsoft Yahei" w:hint="eastAsia"/>
          <w:color w:val="333333"/>
          <w:sz w:val="28"/>
          <w:szCs w:val="28"/>
        </w:rPr>
        <w:t>年</w:t>
      </w:r>
      <w:r>
        <w:rPr>
          <w:rFonts w:ascii="Microsoft Yahei" w:hAnsi="Microsoft Yahei" w:hint="eastAsia"/>
          <w:color w:val="333333"/>
          <w:sz w:val="28"/>
          <w:szCs w:val="28"/>
        </w:rPr>
        <w:t>8</w:t>
      </w:r>
      <w:r w:rsidR="00F35BAA">
        <w:rPr>
          <w:rFonts w:ascii="Microsoft Yahei" w:hAnsi="Microsoft Yahei" w:hint="eastAsia"/>
          <w:color w:val="333333"/>
          <w:sz w:val="28"/>
          <w:szCs w:val="28"/>
        </w:rPr>
        <w:t>月</w:t>
      </w:r>
      <w:r>
        <w:rPr>
          <w:rFonts w:ascii="Microsoft Yahei" w:hAnsi="Microsoft Yahei" w:hint="eastAsia"/>
          <w:color w:val="333333"/>
          <w:sz w:val="28"/>
          <w:szCs w:val="28"/>
        </w:rPr>
        <w:t>31</w:t>
      </w:r>
      <w:r w:rsidR="00F35BAA">
        <w:rPr>
          <w:rFonts w:ascii="Microsoft Yahei" w:hAnsi="Microsoft Yahei" w:hint="eastAsia"/>
          <w:color w:val="333333"/>
          <w:sz w:val="28"/>
          <w:szCs w:val="28"/>
        </w:rPr>
        <w:t>日</w:t>
      </w:r>
    </w:p>
    <w:p w:rsidR="00121FB3" w:rsidRPr="00B35DF2" w:rsidRDefault="00121FB3" w:rsidP="00E73AF1">
      <w:pPr>
        <w:spacing w:line="560" w:lineRule="exact"/>
        <w:rPr>
          <w:sz w:val="28"/>
          <w:szCs w:val="28"/>
        </w:rPr>
      </w:pPr>
    </w:p>
    <w:sectPr w:rsidR="00121FB3" w:rsidRPr="00B35DF2" w:rsidSect="00121F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BFA" w:rsidRDefault="00330BFA" w:rsidP="00A933A9">
      <w:r>
        <w:separator/>
      </w:r>
    </w:p>
  </w:endnote>
  <w:endnote w:type="continuationSeparator" w:id="0">
    <w:p w:rsidR="00330BFA" w:rsidRDefault="00330BFA" w:rsidP="00A93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BFA" w:rsidRDefault="00330BFA" w:rsidP="00A933A9">
      <w:r>
        <w:separator/>
      </w:r>
    </w:p>
  </w:footnote>
  <w:footnote w:type="continuationSeparator" w:id="0">
    <w:p w:rsidR="00330BFA" w:rsidRDefault="00330BFA" w:rsidP="00A933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121B3"/>
    <w:multiLevelType w:val="hybridMultilevel"/>
    <w:tmpl w:val="C76AC8FC"/>
    <w:lvl w:ilvl="0" w:tplc="74624F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88A2483"/>
    <w:multiLevelType w:val="hybridMultilevel"/>
    <w:tmpl w:val="A148B50E"/>
    <w:lvl w:ilvl="0" w:tplc="97287C44">
      <w:start w:val="1"/>
      <w:numFmt w:val="decimal"/>
      <w:lvlText w:val="%1、"/>
      <w:lvlJc w:val="left"/>
      <w:pPr>
        <w:ind w:left="1282" w:hanging="720"/>
      </w:pPr>
      <w:rPr>
        <w:rFonts w:ascii="宋体" w:eastAsia="宋体" w:hAnsi="宋体" w:cs="宋体" w:hint="default"/>
        <w:b/>
        <w:color w:val="00000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4BD3"/>
    <w:rsid w:val="00010D6D"/>
    <w:rsid w:val="00062705"/>
    <w:rsid w:val="000C5B1E"/>
    <w:rsid w:val="00100EFA"/>
    <w:rsid w:val="00114216"/>
    <w:rsid w:val="00121FB3"/>
    <w:rsid w:val="00154BD3"/>
    <w:rsid w:val="00312453"/>
    <w:rsid w:val="00330BFA"/>
    <w:rsid w:val="003913D1"/>
    <w:rsid w:val="00393AA0"/>
    <w:rsid w:val="004157EE"/>
    <w:rsid w:val="006E280A"/>
    <w:rsid w:val="008E4F38"/>
    <w:rsid w:val="00A933A9"/>
    <w:rsid w:val="00B35DF2"/>
    <w:rsid w:val="00B74C24"/>
    <w:rsid w:val="00C36832"/>
    <w:rsid w:val="00C61688"/>
    <w:rsid w:val="00E73AF1"/>
    <w:rsid w:val="00F35BAA"/>
    <w:rsid w:val="00FE3A27"/>
    <w:rsid w:val="00FE58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5DF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rsid w:val="00B35DF2"/>
    <w:rPr>
      <w:rFonts w:cs="Times New Roman"/>
      <w:color w:val="0000FF"/>
      <w:u w:val="single"/>
    </w:rPr>
  </w:style>
  <w:style w:type="paragraph" w:styleId="a5">
    <w:name w:val="List Paragraph"/>
    <w:basedOn w:val="a"/>
    <w:uiPriority w:val="34"/>
    <w:qFormat/>
    <w:rsid w:val="00B35DF2"/>
    <w:pPr>
      <w:ind w:firstLineChars="200" w:firstLine="420"/>
    </w:pPr>
  </w:style>
  <w:style w:type="paragraph" w:styleId="a6">
    <w:name w:val="header"/>
    <w:basedOn w:val="a"/>
    <w:link w:val="Char"/>
    <w:uiPriority w:val="99"/>
    <w:semiHidden/>
    <w:unhideWhenUsed/>
    <w:rsid w:val="00A93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A933A9"/>
    <w:rPr>
      <w:sz w:val="18"/>
      <w:szCs w:val="18"/>
    </w:rPr>
  </w:style>
  <w:style w:type="paragraph" w:styleId="a7">
    <w:name w:val="footer"/>
    <w:basedOn w:val="a"/>
    <w:link w:val="Char0"/>
    <w:uiPriority w:val="99"/>
    <w:semiHidden/>
    <w:unhideWhenUsed/>
    <w:rsid w:val="00A933A9"/>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A933A9"/>
    <w:rPr>
      <w:sz w:val="18"/>
      <w:szCs w:val="18"/>
    </w:rPr>
  </w:style>
</w:styles>
</file>

<file path=word/webSettings.xml><?xml version="1.0" encoding="utf-8"?>
<w:webSettings xmlns:r="http://schemas.openxmlformats.org/officeDocument/2006/relationships" xmlns:w="http://schemas.openxmlformats.org/wordprocessingml/2006/main">
  <w:divs>
    <w:div w:id="3625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time.cn/info/laodong/laodonghetong/" TargetMode="External"/><Relationship Id="rId13" Type="http://schemas.openxmlformats.org/officeDocument/2006/relationships/hyperlink" Target="http://www.lawtime.cn/info/laodong/renshizhengyi/citui/" TargetMode="External"/><Relationship Id="rId3" Type="http://schemas.openxmlformats.org/officeDocument/2006/relationships/settings" Target="settings.xml"/><Relationship Id="rId7" Type="http://schemas.openxmlformats.org/officeDocument/2006/relationships/hyperlink" Target="http://www.lawtime.cn/info/minfa/getijjzz/" TargetMode="External"/><Relationship Id="rId12" Type="http://schemas.openxmlformats.org/officeDocument/2006/relationships/hyperlink" Target="http://www.lawtime.cn/info/laodong/cizh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time.cn/info/laodong/ldanlildb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wtime.cn/info/laodong/laodongbaohu/" TargetMode="External"/><Relationship Id="rId4" Type="http://schemas.openxmlformats.org/officeDocument/2006/relationships/webSettings" Target="webSettings.xml"/><Relationship Id="rId9" Type="http://schemas.openxmlformats.org/officeDocument/2006/relationships/hyperlink" Target="http://www.lawtime.cn/info/laodong/gongshixiujia/20110316100973.html" TargetMode="External"/><Relationship Id="rId14" Type="http://schemas.openxmlformats.org/officeDocument/2006/relationships/hyperlink" Target="http://www.lawtime.cn/info/gongsi/fddb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2021-08-31T01:41:00Z</cp:lastPrinted>
  <dcterms:created xsi:type="dcterms:W3CDTF">2019-06-28T02:18:00Z</dcterms:created>
  <dcterms:modified xsi:type="dcterms:W3CDTF">2021-08-31T01:43:00Z</dcterms:modified>
</cp:coreProperties>
</file>