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t>建设项目基本情况</w:t>
      </w:r>
    </w:p>
    <w:tbl>
      <w:tblPr>
        <w:tblStyle w:val="23"/>
        <w:tblW w:w="9288"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1383"/>
        <w:gridCol w:w="1702"/>
        <w:gridCol w:w="600"/>
        <w:gridCol w:w="789"/>
        <w:gridCol w:w="1625"/>
        <w:gridCol w:w="1585"/>
        <w:gridCol w:w="149"/>
        <w:gridCol w:w="1455"/>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59" w:hRule="atLeast"/>
          <w:jc w:val="center"/>
        </w:trPr>
        <w:tc>
          <w:tcPr>
            <w:tcW w:w="1383" w:type="dxa"/>
            <w:tcBorders>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项目名称</w:t>
            </w:r>
          </w:p>
        </w:tc>
        <w:tc>
          <w:tcPr>
            <w:tcW w:w="7905" w:type="dxa"/>
            <w:gridSpan w:val="7"/>
            <w:tcBorders>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界首市</w:t>
            </w:r>
            <w:r>
              <w:rPr>
                <w:rFonts w:hint="eastAsia" w:ascii="Times New Roman" w:hAnsi="Times New Roman" w:cs="Times New Roman"/>
                <w:color w:val="auto"/>
                <w:sz w:val="24"/>
              </w:rPr>
              <w:t>鑫吉奥汽车修理有限公司汽车维修中心建设</w:t>
            </w:r>
            <w:r>
              <w:rPr>
                <w:rFonts w:ascii="Times New Roman" w:hAnsi="Times New Roman" w:cs="Times New Roman"/>
                <w:color w:val="auto"/>
                <w:sz w:val="24"/>
              </w:rPr>
              <w:t>项目</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90" w:hRule="atLeast"/>
          <w:jc w:val="center"/>
        </w:trPr>
        <w:tc>
          <w:tcPr>
            <w:tcW w:w="1383" w:type="dxa"/>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建设单位</w:t>
            </w:r>
          </w:p>
        </w:tc>
        <w:tc>
          <w:tcPr>
            <w:tcW w:w="7905" w:type="dxa"/>
            <w:gridSpan w:val="7"/>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界首市</w:t>
            </w:r>
            <w:r>
              <w:rPr>
                <w:rFonts w:hint="eastAsia" w:ascii="Times New Roman" w:hAnsi="Times New Roman" w:cs="Times New Roman"/>
                <w:color w:val="auto"/>
                <w:sz w:val="24"/>
              </w:rPr>
              <w:t>鑫吉奥汽车修理有限公司</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0" w:hRule="atLeast"/>
          <w:jc w:val="center"/>
        </w:trPr>
        <w:tc>
          <w:tcPr>
            <w:tcW w:w="1383" w:type="dxa"/>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法人代表</w:t>
            </w:r>
          </w:p>
        </w:tc>
        <w:tc>
          <w:tcPr>
            <w:tcW w:w="3091" w:type="dxa"/>
            <w:gridSpan w:val="3"/>
            <w:tcBorders>
              <w:top w:val="single" w:color="auto" w:sz="4" w:space="0"/>
              <w:bottom w:val="single" w:color="auto" w:sz="4" w:space="0"/>
            </w:tcBorders>
            <w:shd w:val="clear" w:color="auto" w:fill="auto"/>
            <w:vAlign w:val="center"/>
          </w:tcPr>
          <w:p>
            <w:pPr>
              <w:spacing w:line="480" w:lineRule="exact"/>
              <w:jc w:val="center"/>
              <w:rPr>
                <w:rFonts w:ascii="Times New Roman" w:hAnsi="Times New Roman" w:cs="Times New Roman"/>
                <w:color w:val="auto"/>
                <w:sz w:val="24"/>
              </w:rPr>
            </w:pPr>
            <w:r>
              <w:rPr>
                <w:rFonts w:hint="eastAsia" w:ascii="Times New Roman" w:hAnsi="Times New Roman" w:cs="Times New Roman"/>
                <w:color w:val="auto"/>
                <w:sz w:val="24"/>
              </w:rPr>
              <w:t>夏福雨</w:t>
            </w:r>
          </w:p>
        </w:tc>
        <w:tc>
          <w:tcPr>
            <w:tcW w:w="1625" w:type="dxa"/>
            <w:tcBorders>
              <w:top w:val="single" w:color="auto" w:sz="4" w:space="0"/>
              <w:bottom w:val="single" w:color="auto" w:sz="4" w:space="0"/>
            </w:tcBorders>
            <w:shd w:val="clear" w:color="auto" w:fill="auto"/>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联系人</w:t>
            </w:r>
          </w:p>
        </w:tc>
        <w:tc>
          <w:tcPr>
            <w:tcW w:w="3189" w:type="dxa"/>
            <w:gridSpan w:val="3"/>
            <w:tcBorders>
              <w:top w:val="single" w:color="auto" w:sz="4" w:space="0"/>
              <w:bottom w:val="single" w:color="auto" w:sz="4" w:space="0"/>
            </w:tcBorders>
            <w:shd w:val="clear" w:color="auto" w:fill="auto"/>
            <w:vAlign w:val="center"/>
          </w:tcPr>
          <w:p>
            <w:pPr>
              <w:spacing w:line="480" w:lineRule="exact"/>
              <w:jc w:val="center"/>
              <w:rPr>
                <w:rFonts w:ascii="Times New Roman" w:hAnsi="Times New Roman" w:cs="Times New Roman"/>
                <w:color w:val="auto"/>
                <w:sz w:val="24"/>
              </w:rPr>
            </w:pPr>
            <w:r>
              <w:rPr>
                <w:rFonts w:hint="eastAsia" w:ascii="Times New Roman" w:hAnsi="Times New Roman" w:cs="Times New Roman"/>
                <w:color w:val="auto"/>
                <w:sz w:val="24"/>
              </w:rPr>
              <w:t>崔阿标</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70" w:hRule="atLeast"/>
          <w:jc w:val="center"/>
        </w:trPr>
        <w:tc>
          <w:tcPr>
            <w:tcW w:w="1383" w:type="dxa"/>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通讯地址</w:t>
            </w:r>
          </w:p>
        </w:tc>
        <w:tc>
          <w:tcPr>
            <w:tcW w:w="7905" w:type="dxa"/>
            <w:gridSpan w:val="7"/>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界首市</w:t>
            </w:r>
            <w:r>
              <w:rPr>
                <w:rFonts w:hint="eastAsia" w:ascii="Times New Roman" w:hAnsi="Times New Roman" w:cs="Times New Roman"/>
                <w:color w:val="auto"/>
                <w:sz w:val="24"/>
              </w:rPr>
              <w:t>东城</w:t>
            </w:r>
            <w:r>
              <w:rPr>
                <w:rFonts w:ascii="Times New Roman" w:hAnsi="Times New Roman" w:cs="Times New Roman"/>
                <w:color w:val="auto"/>
                <w:sz w:val="24"/>
              </w:rPr>
              <w:t>新阳</w:t>
            </w:r>
            <w:r>
              <w:rPr>
                <w:rFonts w:hint="eastAsia" w:ascii="Times New Roman" w:hAnsi="Times New Roman" w:cs="Times New Roman"/>
                <w:color w:val="auto"/>
                <w:sz w:val="24"/>
              </w:rPr>
              <w:t>东</w:t>
            </w:r>
            <w:r>
              <w:rPr>
                <w:rFonts w:ascii="Times New Roman" w:hAnsi="Times New Roman" w:cs="Times New Roman"/>
                <w:color w:val="auto"/>
                <w:sz w:val="24"/>
              </w:rPr>
              <w:t>路</w:t>
            </w:r>
            <w:r>
              <w:rPr>
                <w:rFonts w:hint="eastAsia" w:ascii="Times New Roman" w:hAnsi="Times New Roman" w:cs="Times New Roman"/>
                <w:color w:val="auto"/>
                <w:sz w:val="24"/>
              </w:rPr>
              <w:t>825号</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338" w:hRule="atLeast"/>
          <w:jc w:val="center"/>
        </w:trPr>
        <w:tc>
          <w:tcPr>
            <w:tcW w:w="1383" w:type="dxa"/>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联系电话</w:t>
            </w:r>
          </w:p>
        </w:tc>
        <w:tc>
          <w:tcPr>
            <w:tcW w:w="2302" w:type="dxa"/>
            <w:gridSpan w:val="2"/>
            <w:tcBorders>
              <w:top w:val="single" w:color="auto" w:sz="4" w:space="0"/>
              <w:bottom w:val="single" w:color="auto" w:sz="4" w:space="0"/>
            </w:tcBorders>
            <w:vAlign w:val="center"/>
          </w:tcPr>
          <w:p>
            <w:pPr>
              <w:widowControl/>
              <w:spacing w:line="480" w:lineRule="exact"/>
              <w:jc w:val="center"/>
              <w:rPr>
                <w:rFonts w:ascii="Times New Roman" w:hAnsi="Times New Roman" w:cs="Times New Roman"/>
                <w:color w:val="auto"/>
                <w:sz w:val="24"/>
              </w:rPr>
            </w:pPr>
            <w:r>
              <w:rPr>
                <w:rFonts w:hint="eastAsia" w:ascii="Times New Roman" w:hAnsi="Times New Roman" w:cs="Times New Roman"/>
                <w:color w:val="auto"/>
                <w:kern w:val="0"/>
                <w:sz w:val="24"/>
              </w:rPr>
              <w:t>13866290973</w:t>
            </w:r>
          </w:p>
        </w:tc>
        <w:tc>
          <w:tcPr>
            <w:tcW w:w="789" w:type="dxa"/>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传真</w:t>
            </w:r>
          </w:p>
        </w:tc>
        <w:tc>
          <w:tcPr>
            <w:tcW w:w="1625" w:type="dxa"/>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w:t>
            </w:r>
          </w:p>
        </w:tc>
        <w:tc>
          <w:tcPr>
            <w:tcW w:w="1585" w:type="dxa"/>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邮政编码</w:t>
            </w:r>
          </w:p>
        </w:tc>
        <w:tc>
          <w:tcPr>
            <w:tcW w:w="1604" w:type="dxa"/>
            <w:gridSpan w:val="2"/>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236500</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98" w:hRule="atLeast"/>
          <w:jc w:val="center"/>
        </w:trPr>
        <w:tc>
          <w:tcPr>
            <w:tcW w:w="1383" w:type="dxa"/>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建设地点</w:t>
            </w:r>
          </w:p>
        </w:tc>
        <w:tc>
          <w:tcPr>
            <w:tcW w:w="7905" w:type="dxa"/>
            <w:gridSpan w:val="7"/>
            <w:tcBorders>
              <w:top w:val="single" w:color="auto" w:sz="4" w:space="0"/>
              <w:bottom w:val="single" w:color="auto" w:sz="4" w:space="0"/>
            </w:tcBorders>
            <w:vAlign w:val="center"/>
          </w:tcPr>
          <w:p>
            <w:pPr>
              <w:spacing w:line="480" w:lineRule="exact"/>
              <w:jc w:val="center"/>
              <w:rPr>
                <w:rFonts w:ascii="Times New Roman" w:hAnsi="Times New Roman" w:cs="Times New Roman"/>
                <w:color w:val="auto"/>
                <w:sz w:val="24"/>
              </w:rPr>
            </w:pPr>
            <w:r>
              <w:rPr>
                <w:rFonts w:ascii="Times New Roman" w:hAnsi="Times New Roman" w:cs="Times New Roman"/>
                <w:color w:val="auto"/>
                <w:sz w:val="24"/>
              </w:rPr>
              <w:t>界首市东城新阳东路825号</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234" w:hRule="atLeast"/>
          <w:jc w:val="center"/>
        </w:trPr>
        <w:tc>
          <w:tcPr>
            <w:tcW w:w="1383"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立项审批</w:t>
            </w:r>
          </w:p>
          <w:p>
            <w:pPr>
              <w:jc w:val="center"/>
              <w:rPr>
                <w:rFonts w:ascii="Times New Roman" w:hAnsi="Times New Roman" w:cs="Times New Roman"/>
                <w:color w:val="auto"/>
                <w:sz w:val="24"/>
              </w:rPr>
            </w:pPr>
            <w:r>
              <w:rPr>
                <w:rFonts w:ascii="Times New Roman" w:hAnsi="Times New Roman" w:cs="Times New Roman"/>
                <w:color w:val="auto"/>
                <w:sz w:val="24"/>
              </w:rPr>
              <w:t>部门</w:t>
            </w:r>
          </w:p>
        </w:tc>
        <w:tc>
          <w:tcPr>
            <w:tcW w:w="3091" w:type="dxa"/>
            <w:gridSpan w:val="3"/>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界首市发展改革委员会</w:t>
            </w:r>
          </w:p>
        </w:tc>
        <w:tc>
          <w:tcPr>
            <w:tcW w:w="1625"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项目编码</w:t>
            </w:r>
          </w:p>
        </w:tc>
        <w:tc>
          <w:tcPr>
            <w:tcW w:w="3189" w:type="dxa"/>
            <w:gridSpan w:val="3"/>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2019-341282-81-03-0</w:t>
            </w:r>
            <w:r>
              <w:rPr>
                <w:rFonts w:hint="eastAsia" w:ascii="Times New Roman" w:hAnsi="Times New Roman" w:cs="Times New Roman"/>
                <w:color w:val="auto"/>
                <w:sz w:val="24"/>
              </w:rPr>
              <w:t>20180</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0" w:hRule="atLeast"/>
          <w:jc w:val="center"/>
        </w:trPr>
        <w:tc>
          <w:tcPr>
            <w:tcW w:w="1383"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建设性质</w:t>
            </w:r>
          </w:p>
        </w:tc>
        <w:tc>
          <w:tcPr>
            <w:tcW w:w="3091" w:type="dxa"/>
            <w:gridSpan w:val="3"/>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新建</w:t>
            </w:r>
          </w:p>
        </w:tc>
        <w:tc>
          <w:tcPr>
            <w:tcW w:w="1625"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行业类别及代码</w:t>
            </w:r>
          </w:p>
        </w:tc>
        <w:tc>
          <w:tcPr>
            <w:tcW w:w="3189" w:type="dxa"/>
            <w:gridSpan w:val="3"/>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O8111汽车修理与维护</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108" w:hRule="atLeast"/>
          <w:jc w:val="center"/>
        </w:trPr>
        <w:tc>
          <w:tcPr>
            <w:tcW w:w="1383"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用地面积（平方米）</w:t>
            </w:r>
          </w:p>
        </w:tc>
        <w:tc>
          <w:tcPr>
            <w:tcW w:w="3091" w:type="dxa"/>
            <w:gridSpan w:val="3"/>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hint="eastAsia" w:ascii="Times New Roman" w:hAnsi="Times New Roman" w:cs="Times New Roman"/>
                <w:color w:val="auto"/>
                <w:sz w:val="24"/>
              </w:rPr>
              <w:t>1000</w:t>
            </w:r>
          </w:p>
        </w:tc>
        <w:tc>
          <w:tcPr>
            <w:tcW w:w="1625"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绿化面积</w:t>
            </w:r>
          </w:p>
          <w:p>
            <w:pPr>
              <w:jc w:val="center"/>
              <w:rPr>
                <w:rFonts w:ascii="Times New Roman" w:hAnsi="Times New Roman" w:cs="Times New Roman"/>
                <w:color w:val="auto"/>
                <w:spacing w:val="-20"/>
                <w:sz w:val="24"/>
              </w:rPr>
            </w:pPr>
            <w:r>
              <w:rPr>
                <w:rFonts w:ascii="Times New Roman" w:hAnsi="Times New Roman" w:cs="Times New Roman"/>
                <w:color w:val="auto"/>
                <w:sz w:val="24"/>
              </w:rPr>
              <w:t>（平方米）</w:t>
            </w:r>
          </w:p>
        </w:tc>
        <w:tc>
          <w:tcPr>
            <w:tcW w:w="3189" w:type="dxa"/>
            <w:gridSpan w:val="3"/>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0" w:hRule="atLeast"/>
          <w:jc w:val="center"/>
        </w:trPr>
        <w:tc>
          <w:tcPr>
            <w:tcW w:w="1383"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总投资</w:t>
            </w:r>
          </w:p>
          <w:p>
            <w:pPr>
              <w:jc w:val="center"/>
              <w:rPr>
                <w:rFonts w:ascii="Times New Roman" w:hAnsi="Times New Roman" w:cs="Times New Roman"/>
                <w:color w:val="auto"/>
                <w:sz w:val="24"/>
              </w:rPr>
            </w:pPr>
            <w:r>
              <w:rPr>
                <w:rFonts w:ascii="Times New Roman" w:hAnsi="Times New Roman" w:cs="Times New Roman"/>
                <w:color w:val="auto"/>
                <w:sz w:val="24"/>
              </w:rPr>
              <w:t>（万元）</w:t>
            </w:r>
          </w:p>
        </w:tc>
        <w:tc>
          <w:tcPr>
            <w:tcW w:w="1702"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hint="eastAsia" w:ascii="Times New Roman" w:hAnsi="Times New Roman" w:cs="Times New Roman"/>
                <w:color w:val="auto"/>
                <w:sz w:val="24"/>
              </w:rPr>
              <w:t>200</w:t>
            </w:r>
          </w:p>
        </w:tc>
        <w:tc>
          <w:tcPr>
            <w:tcW w:w="1389" w:type="dxa"/>
            <w:gridSpan w:val="2"/>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环保投资（万元）</w:t>
            </w:r>
          </w:p>
        </w:tc>
        <w:tc>
          <w:tcPr>
            <w:tcW w:w="1625"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1</w:t>
            </w:r>
            <w:r>
              <w:rPr>
                <w:rFonts w:hint="eastAsia" w:ascii="Times New Roman" w:hAnsi="Times New Roman" w:cs="Times New Roman"/>
                <w:color w:val="auto"/>
                <w:sz w:val="24"/>
              </w:rPr>
              <w:t>8</w:t>
            </w:r>
          </w:p>
        </w:tc>
        <w:tc>
          <w:tcPr>
            <w:tcW w:w="1734" w:type="dxa"/>
            <w:gridSpan w:val="2"/>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环保投资占</w:t>
            </w:r>
          </w:p>
          <w:p>
            <w:pPr>
              <w:jc w:val="center"/>
              <w:rPr>
                <w:rFonts w:ascii="Times New Roman" w:hAnsi="Times New Roman" w:cs="Times New Roman"/>
                <w:color w:val="auto"/>
                <w:sz w:val="24"/>
              </w:rPr>
            </w:pPr>
            <w:r>
              <w:rPr>
                <w:rFonts w:ascii="Times New Roman" w:hAnsi="Times New Roman" w:cs="Times New Roman"/>
                <w:color w:val="auto"/>
                <w:sz w:val="24"/>
              </w:rPr>
              <w:t>总投资比例</w:t>
            </w:r>
          </w:p>
        </w:tc>
        <w:tc>
          <w:tcPr>
            <w:tcW w:w="1455" w:type="dxa"/>
            <w:tcBorders>
              <w:top w:val="single" w:color="auto" w:sz="4" w:space="0"/>
              <w:bottom w:val="single" w:color="auto" w:sz="4" w:space="0"/>
            </w:tcBorders>
            <w:vAlign w:val="center"/>
          </w:tcPr>
          <w:p>
            <w:pPr>
              <w:jc w:val="center"/>
              <w:rPr>
                <w:rFonts w:ascii="Times New Roman" w:hAnsi="Times New Roman" w:cs="Times New Roman"/>
                <w:color w:val="auto"/>
                <w:sz w:val="24"/>
              </w:rPr>
            </w:pPr>
            <w:r>
              <w:rPr>
                <w:rFonts w:hint="eastAsia" w:ascii="Times New Roman" w:hAnsi="Times New Roman" w:cs="Times New Roman"/>
                <w:color w:val="auto"/>
                <w:sz w:val="24"/>
              </w:rPr>
              <w:t>9</w:t>
            </w:r>
            <w:r>
              <w:rPr>
                <w:rFonts w:ascii="Times New Roman" w:hAnsi="Times New Roman" w:cs="Times New Roman"/>
                <w:color w:val="auto"/>
                <w:sz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362" w:hRule="atLeast"/>
          <w:jc w:val="center"/>
        </w:trPr>
        <w:tc>
          <w:tcPr>
            <w:tcW w:w="1383" w:type="dxa"/>
            <w:tcBorders>
              <w:top w:val="single" w:color="auto" w:sz="4" w:space="0"/>
              <w:bottom w:val="single" w:color="auto" w:sz="12"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评价经费</w:t>
            </w:r>
          </w:p>
          <w:p>
            <w:pPr>
              <w:jc w:val="center"/>
              <w:rPr>
                <w:rFonts w:ascii="Times New Roman" w:hAnsi="Times New Roman" w:cs="Times New Roman"/>
                <w:color w:val="auto"/>
                <w:sz w:val="24"/>
              </w:rPr>
            </w:pPr>
            <w:r>
              <w:rPr>
                <w:rFonts w:ascii="Times New Roman" w:hAnsi="Times New Roman" w:cs="Times New Roman"/>
                <w:color w:val="auto"/>
                <w:sz w:val="24"/>
              </w:rPr>
              <w:t>(万元)</w:t>
            </w:r>
          </w:p>
        </w:tc>
        <w:tc>
          <w:tcPr>
            <w:tcW w:w="3091" w:type="dxa"/>
            <w:gridSpan w:val="3"/>
            <w:tcBorders>
              <w:top w:val="single" w:color="auto" w:sz="4" w:space="0"/>
              <w:bottom w:val="single" w:color="auto" w:sz="12" w:space="0"/>
            </w:tcBorders>
            <w:vAlign w:val="center"/>
          </w:tcPr>
          <w:p>
            <w:pPr>
              <w:jc w:val="center"/>
              <w:rPr>
                <w:rFonts w:ascii="Times New Roman" w:hAnsi="Times New Roman" w:cs="Times New Roman"/>
                <w:color w:val="auto"/>
                <w:sz w:val="24"/>
              </w:rPr>
            </w:pPr>
          </w:p>
        </w:tc>
        <w:tc>
          <w:tcPr>
            <w:tcW w:w="1625" w:type="dxa"/>
            <w:tcBorders>
              <w:top w:val="single" w:color="auto" w:sz="4" w:space="0"/>
              <w:bottom w:val="single" w:color="auto" w:sz="12"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预期投产日期</w:t>
            </w:r>
          </w:p>
        </w:tc>
        <w:tc>
          <w:tcPr>
            <w:tcW w:w="3189" w:type="dxa"/>
            <w:gridSpan w:val="3"/>
            <w:tcBorders>
              <w:top w:val="single" w:color="auto" w:sz="4" w:space="0"/>
              <w:bottom w:val="single" w:color="auto" w:sz="12" w:space="0"/>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2019年</w:t>
            </w:r>
            <w:r>
              <w:rPr>
                <w:rFonts w:hint="eastAsia" w:ascii="Times New Roman" w:hAnsi="Times New Roman" w:cs="Times New Roman"/>
                <w:color w:val="auto"/>
                <w:sz w:val="24"/>
              </w:rPr>
              <w:t>12</w:t>
            </w:r>
            <w:r>
              <w:rPr>
                <w:rFonts w:ascii="Times New Roman" w:hAnsi="Times New Roman" w:cs="Times New Roman"/>
                <w:color w:val="auto"/>
                <w:sz w:val="24"/>
              </w:rPr>
              <w:t>月</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6540" w:hRule="atLeast"/>
          <w:jc w:val="center"/>
        </w:trPr>
        <w:tc>
          <w:tcPr>
            <w:tcW w:w="9288" w:type="dxa"/>
            <w:gridSpan w:val="8"/>
            <w:tcBorders>
              <w:top w:val="single" w:color="auto" w:sz="12" w:space="0"/>
              <w:bottom w:val="single" w:color="auto" w:sz="12" w:space="0"/>
              <w:tl2br w:val="nil"/>
              <w:tr2bl w:val="nil"/>
            </w:tcBorders>
          </w:tcPr>
          <w:p>
            <w:pPr>
              <w:pStyle w:val="4"/>
              <w:rPr>
                <w:color w:val="auto"/>
              </w:rPr>
            </w:pPr>
            <w:r>
              <w:rPr>
                <w:color w:val="auto"/>
              </w:rPr>
              <w:t>工程内容及规模</w:t>
            </w:r>
          </w:p>
          <w:p>
            <w:pPr>
              <w:pStyle w:val="16"/>
              <w:rPr>
                <w:color w:val="auto"/>
              </w:rPr>
            </w:pPr>
            <w:r>
              <w:rPr>
                <w:color w:val="auto"/>
              </w:rPr>
              <w:t>一、项目由来</w:t>
            </w:r>
          </w:p>
          <w:p>
            <w:pPr>
              <w:pStyle w:val="11"/>
              <w:rPr>
                <w:color w:val="auto"/>
              </w:rPr>
            </w:pPr>
            <w:r>
              <w:rPr>
                <w:rFonts w:hint="eastAsia"/>
                <w:color w:val="auto"/>
              </w:rPr>
              <w:t>界首市鑫吉奥汽车修理有限公司</w:t>
            </w:r>
            <w:r>
              <w:rPr>
                <w:color w:val="auto"/>
              </w:rPr>
              <w:t>位于安徽省</w:t>
            </w:r>
            <w:r>
              <w:rPr>
                <w:rFonts w:hint="eastAsia"/>
                <w:color w:val="auto"/>
              </w:rPr>
              <w:t>界首市东城新阳东路825号</w:t>
            </w:r>
            <w:r>
              <w:rPr>
                <w:color w:val="auto"/>
              </w:rPr>
              <w:t>。项目于2019年</w:t>
            </w:r>
            <w:r>
              <w:rPr>
                <w:rFonts w:hint="eastAsia"/>
                <w:color w:val="auto"/>
              </w:rPr>
              <w:t>8</w:t>
            </w:r>
            <w:r>
              <w:rPr>
                <w:color w:val="auto"/>
              </w:rPr>
              <w:t>月</w:t>
            </w:r>
            <w:r>
              <w:rPr>
                <w:rFonts w:hint="eastAsia"/>
                <w:color w:val="auto"/>
              </w:rPr>
              <w:t>14</w:t>
            </w:r>
            <w:r>
              <w:rPr>
                <w:color w:val="auto"/>
              </w:rPr>
              <w:t>日经界首市发展改革委员会核准备案，项目编码为2019-341282-81-03-0</w:t>
            </w:r>
            <w:r>
              <w:rPr>
                <w:rFonts w:hint="eastAsia"/>
                <w:color w:val="auto"/>
              </w:rPr>
              <w:t>20180</w:t>
            </w:r>
            <w:r>
              <w:rPr>
                <w:color w:val="auto"/>
              </w:rPr>
              <w:t>。项目厂区占地面积</w:t>
            </w:r>
            <w:r>
              <w:rPr>
                <w:rFonts w:hint="eastAsia"/>
                <w:color w:val="auto"/>
              </w:rPr>
              <w:t>1</w:t>
            </w:r>
            <w:r>
              <w:rPr>
                <w:color w:val="auto"/>
              </w:rPr>
              <w:t>000m</w:t>
            </w:r>
            <w:r>
              <w:rPr>
                <w:color w:val="auto"/>
                <w:vertAlign w:val="superscript"/>
              </w:rPr>
              <w:t>2</w:t>
            </w:r>
            <w:r>
              <w:rPr>
                <w:color w:val="auto"/>
              </w:rPr>
              <w:t>，总建筑面积</w:t>
            </w:r>
            <w:r>
              <w:rPr>
                <w:rFonts w:hint="eastAsia"/>
                <w:color w:val="auto"/>
              </w:rPr>
              <w:t>1</w:t>
            </w:r>
            <w:r>
              <w:rPr>
                <w:color w:val="auto"/>
              </w:rPr>
              <w:t>000m</w:t>
            </w:r>
            <w:r>
              <w:rPr>
                <w:color w:val="auto"/>
                <w:vertAlign w:val="superscript"/>
              </w:rPr>
              <w:t>2</w:t>
            </w:r>
            <w:r>
              <w:rPr>
                <w:color w:val="auto"/>
              </w:rPr>
              <w:t>，主要设置机修工位（5个，位于厂区东侧，建筑面积</w:t>
            </w:r>
            <w:r>
              <w:rPr>
                <w:rFonts w:hint="eastAsia"/>
                <w:color w:val="auto"/>
              </w:rPr>
              <w:t>180</w:t>
            </w:r>
            <w:r>
              <w:rPr>
                <w:color w:val="auto"/>
              </w:rPr>
              <w:t>m</w:t>
            </w:r>
            <w:r>
              <w:rPr>
                <w:color w:val="auto"/>
                <w:vertAlign w:val="superscript"/>
              </w:rPr>
              <w:t>2</w:t>
            </w:r>
            <w:r>
              <w:rPr>
                <w:color w:val="auto"/>
              </w:rPr>
              <w:t>）、环保烤漆</w:t>
            </w:r>
            <w:r>
              <w:rPr>
                <w:rFonts w:hint="eastAsia"/>
                <w:color w:val="auto"/>
              </w:rPr>
              <w:t>区</w:t>
            </w:r>
            <w:r>
              <w:rPr>
                <w:color w:val="auto"/>
              </w:rPr>
              <w:t>（</w:t>
            </w:r>
            <w:r>
              <w:rPr>
                <w:rFonts w:hint="eastAsia"/>
                <w:color w:val="auto"/>
              </w:rPr>
              <w:t>2</w:t>
            </w:r>
            <w:r>
              <w:rPr>
                <w:color w:val="auto"/>
              </w:rPr>
              <w:t>个</w:t>
            </w:r>
            <w:r>
              <w:rPr>
                <w:rFonts w:hint="eastAsia"/>
                <w:color w:val="auto"/>
              </w:rPr>
              <w:t>环保烤漆房</w:t>
            </w:r>
            <w:r>
              <w:rPr>
                <w:color w:val="auto"/>
              </w:rPr>
              <w:t>，位于</w:t>
            </w:r>
            <w:r>
              <w:rPr>
                <w:rFonts w:hint="eastAsia"/>
                <w:color w:val="auto"/>
              </w:rPr>
              <w:t>厂区东北角</w:t>
            </w:r>
            <w:r>
              <w:rPr>
                <w:color w:val="auto"/>
              </w:rPr>
              <w:t>，建筑面积</w:t>
            </w:r>
            <w:r>
              <w:rPr>
                <w:rFonts w:hint="eastAsia"/>
                <w:color w:val="auto"/>
              </w:rPr>
              <w:t>130</w:t>
            </w:r>
            <w:r>
              <w:rPr>
                <w:color w:val="auto"/>
              </w:rPr>
              <w:t>m</w:t>
            </w:r>
            <w:r>
              <w:rPr>
                <w:color w:val="auto"/>
                <w:vertAlign w:val="superscript"/>
              </w:rPr>
              <w:t>2</w:t>
            </w:r>
            <w:r>
              <w:rPr>
                <w:color w:val="auto"/>
              </w:rPr>
              <w:t>）、抛光区域（位于环保烤漆房</w:t>
            </w:r>
            <w:r>
              <w:rPr>
                <w:rFonts w:hint="eastAsia"/>
                <w:color w:val="auto"/>
              </w:rPr>
              <w:t>南</w:t>
            </w:r>
            <w:r>
              <w:rPr>
                <w:color w:val="auto"/>
              </w:rPr>
              <w:t>侧，建筑面积</w:t>
            </w:r>
            <w:r>
              <w:rPr>
                <w:rFonts w:hint="eastAsia"/>
                <w:color w:val="auto"/>
              </w:rPr>
              <w:t>72</w:t>
            </w:r>
            <w:r>
              <w:rPr>
                <w:color w:val="auto"/>
              </w:rPr>
              <w:t>m</w:t>
            </w:r>
            <w:r>
              <w:rPr>
                <w:color w:val="auto"/>
                <w:vertAlign w:val="superscript"/>
              </w:rPr>
              <w:t>2</w:t>
            </w:r>
            <w:r>
              <w:rPr>
                <w:color w:val="auto"/>
              </w:rPr>
              <w:t>）、钣金工位（2个，位于</w:t>
            </w:r>
            <w:r>
              <w:rPr>
                <w:rFonts w:hint="eastAsia"/>
                <w:color w:val="auto"/>
              </w:rPr>
              <w:t>厂区西北角</w:t>
            </w:r>
            <w:r>
              <w:rPr>
                <w:color w:val="auto"/>
              </w:rPr>
              <w:t>，建筑面积</w:t>
            </w:r>
            <w:r>
              <w:rPr>
                <w:rFonts w:hint="eastAsia"/>
                <w:color w:val="auto"/>
              </w:rPr>
              <w:t>5</w:t>
            </w:r>
            <w:r>
              <w:rPr>
                <w:color w:val="auto"/>
              </w:rPr>
              <w:t>0m</w:t>
            </w:r>
            <w:r>
              <w:rPr>
                <w:color w:val="auto"/>
                <w:vertAlign w:val="superscript"/>
              </w:rPr>
              <w:t>2</w:t>
            </w:r>
            <w:r>
              <w:rPr>
                <w:color w:val="auto"/>
              </w:rPr>
              <w:t>），</w:t>
            </w:r>
            <w:r>
              <w:rPr>
                <w:rFonts w:hint="eastAsia"/>
                <w:color w:val="auto"/>
              </w:rPr>
              <w:t>企业维修类型为三类汽车维修企业，主要业务为对小型汽车、轿车提供维修保养服务。项目运营后年维修汽车可达3000辆。</w:t>
            </w:r>
          </w:p>
          <w:p>
            <w:pPr>
              <w:pStyle w:val="11"/>
              <w:rPr>
                <w:color w:val="auto"/>
              </w:rPr>
            </w:pPr>
            <w:r>
              <w:rPr>
                <w:color w:val="auto"/>
              </w:rPr>
              <w:t>根据《中华人民共和国环境影响评价法》和国务院第682号令《建设项目环境保护条例》的有关规定，同时根据《建设项目环境影响评价分类管理名录（2017年9月1日）（2018修订）》，项目属于“四十、社会事业与服务业”中“126汽车、摩托车维修场所”中“涉及环境敏感区的；有喷漆工艺的”，应编制环境影响报告表。界首市</w:t>
            </w:r>
            <w:r>
              <w:rPr>
                <w:rFonts w:hint="eastAsia"/>
                <w:color w:val="auto"/>
              </w:rPr>
              <w:t>鑫吉奥汽车修理有</w:t>
            </w:r>
            <w:r>
              <w:rPr>
                <w:color w:val="auto"/>
              </w:rPr>
              <w:t>限公司于2019年</w:t>
            </w:r>
            <w:r>
              <w:rPr>
                <w:rFonts w:hint="eastAsia"/>
                <w:color w:val="auto"/>
              </w:rPr>
              <w:t>8</w:t>
            </w:r>
            <w:r>
              <w:rPr>
                <w:color w:val="auto"/>
              </w:rPr>
              <w:t>月</w:t>
            </w:r>
            <w:r>
              <w:rPr>
                <w:rFonts w:hint="eastAsia"/>
                <w:color w:val="auto"/>
              </w:rPr>
              <w:t>17</w:t>
            </w:r>
            <w:r>
              <w:rPr>
                <w:color w:val="auto"/>
              </w:rPr>
              <w:t>日委托</w:t>
            </w:r>
            <w:r>
              <w:rPr>
                <w:rFonts w:hint="eastAsia"/>
                <w:color w:val="auto"/>
              </w:rPr>
              <w:t>合肥绿都环境工程咨询服务</w:t>
            </w:r>
            <w:r>
              <w:rPr>
                <w:color w:val="auto"/>
              </w:rPr>
              <w:t>有限公司进行环境影响报告表的编制工作。我公司接受委托后，立即开展了详细的现场踏勘、资料收集工作，在对建设项目有关环境现状和环境影响进行分析后，依照《环境影响评价技术导则》的要求编制了《界首市</w:t>
            </w:r>
            <w:r>
              <w:rPr>
                <w:rFonts w:hint="eastAsia"/>
                <w:color w:val="auto"/>
              </w:rPr>
              <w:t>鑫吉奥汽车修理有限公司汽车维修中心建设</w:t>
            </w:r>
            <w:r>
              <w:rPr>
                <w:color w:val="auto"/>
              </w:rPr>
              <w:t>项目》，现呈报上级环境保护主管部门审查。</w:t>
            </w:r>
          </w:p>
          <w:p>
            <w:pPr>
              <w:pStyle w:val="16"/>
              <w:rPr>
                <w:color w:val="auto"/>
              </w:rPr>
            </w:pPr>
            <w:r>
              <w:rPr>
                <w:color w:val="auto"/>
              </w:rPr>
              <w:t>二、工程建设内容与规模</w:t>
            </w:r>
          </w:p>
          <w:p>
            <w:pPr>
              <w:pStyle w:val="11"/>
              <w:rPr>
                <w:color w:val="auto"/>
              </w:rPr>
            </w:pPr>
            <w:r>
              <w:rPr>
                <w:color w:val="auto"/>
              </w:rPr>
              <w:t>建设项目租赁现有厂房，同时采购相关配套设备；项目运营后年维修汽车可达</w:t>
            </w:r>
            <w:r>
              <w:rPr>
                <w:rFonts w:hint="eastAsia"/>
                <w:color w:val="auto"/>
              </w:rPr>
              <w:t>30</w:t>
            </w:r>
            <w:r>
              <w:rPr>
                <w:color w:val="auto"/>
              </w:rPr>
              <w:t>00辆。</w:t>
            </w:r>
          </w:p>
          <w:p>
            <w:pPr>
              <w:pStyle w:val="11"/>
              <w:rPr>
                <w:color w:val="auto"/>
              </w:rPr>
            </w:pPr>
            <w:r>
              <w:rPr>
                <w:color w:val="auto"/>
              </w:rPr>
              <w:t>建设项目主要工程内容见表1-1。</w:t>
            </w:r>
          </w:p>
          <w:p>
            <w:pPr>
              <w:pStyle w:val="30"/>
              <w:spacing w:line="240" w:lineRule="auto"/>
              <w:rPr>
                <w:rFonts w:cs="Times New Roman"/>
                <w:color w:val="auto"/>
              </w:rPr>
            </w:pPr>
            <w:r>
              <w:rPr>
                <w:rFonts w:cs="Times New Roman"/>
                <w:color w:val="auto"/>
              </w:rPr>
              <w:t>表1-1  建设项目工程内容组成一览表</w:t>
            </w:r>
          </w:p>
          <w:tbl>
            <w:tblPr>
              <w:tblStyle w:val="24"/>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54"/>
              <w:gridCol w:w="7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center"/>
                </w:tcPr>
                <w:p>
                  <w:pPr>
                    <w:pStyle w:val="53"/>
                    <w:rPr>
                      <w:rFonts w:cs="Times New Roman"/>
                      <w:color w:val="auto"/>
                    </w:rPr>
                  </w:pPr>
                  <w:r>
                    <w:rPr>
                      <w:rFonts w:cs="Times New Roman"/>
                      <w:color w:val="auto"/>
                    </w:rPr>
                    <w:t>工程类别</w:t>
                  </w:r>
                </w:p>
              </w:tc>
              <w:tc>
                <w:tcPr>
                  <w:tcW w:w="954" w:type="dxa"/>
                  <w:vAlign w:val="center"/>
                </w:tcPr>
                <w:p>
                  <w:pPr>
                    <w:pStyle w:val="53"/>
                    <w:rPr>
                      <w:rFonts w:cs="Times New Roman"/>
                      <w:color w:val="auto"/>
                    </w:rPr>
                  </w:pPr>
                  <w:r>
                    <w:rPr>
                      <w:rFonts w:cs="Times New Roman"/>
                      <w:color w:val="auto"/>
                    </w:rPr>
                    <w:t>工程名称</w:t>
                  </w:r>
                </w:p>
              </w:tc>
              <w:tc>
                <w:tcPr>
                  <w:tcW w:w="7384" w:type="dxa"/>
                  <w:vAlign w:val="center"/>
                </w:tcPr>
                <w:p>
                  <w:pPr>
                    <w:pStyle w:val="53"/>
                    <w:rPr>
                      <w:rFonts w:cs="Times New Roman"/>
                      <w:color w:val="auto"/>
                    </w:rPr>
                  </w:pPr>
                  <w:r>
                    <w:rPr>
                      <w:rFonts w:cs="Times New Roman"/>
                      <w:color w:val="auto"/>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vAlign w:val="center"/>
                </w:tcPr>
                <w:p>
                  <w:pPr>
                    <w:pStyle w:val="53"/>
                    <w:rPr>
                      <w:rFonts w:cs="Times New Roman"/>
                      <w:color w:val="auto"/>
                    </w:rPr>
                  </w:pPr>
                  <w:r>
                    <w:rPr>
                      <w:rFonts w:cs="Times New Roman"/>
                      <w:color w:val="auto"/>
                    </w:rPr>
                    <w:t>主体工程</w:t>
                  </w:r>
                </w:p>
              </w:tc>
              <w:tc>
                <w:tcPr>
                  <w:tcW w:w="954" w:type="dxa"/>
                  <w:vAlign w:val="center"/>
                </w:tcPr>
                <w:p>
                  <w:pPr>
                    <w:pStyle w:val="53"/>
                    <w:rPr>
                      <w:rFonts w:cs="Times New Roman"/>
                      <w:color w:val="auto"/>
                    </w:rPr>
                  </w:pPr>
                  <w:r>
                    <w:rPr>
                      <w:rFonts w:cs="Times New Roman"/>
                      <w:color w:val="auto"/>
                    </w:rPr>
                    <w:t>机修工位</w:t>
                  </w:r>
                </w:p>
              </w:tc>
              <w:tc>
                <w:tcPr>
                  <w:tcW w:w="7384" w:type="dxa"/>
                  <w:vAlign w:val="center"/>
                </w:tcPr>
                <w:p>
                  <w:pPr>
                    <w:pStyle w:val="53"/>
                    <w:jc w:val="both"/>
                    <w:rPr>
                      <w:rFonts w:cs="Times New Roman"/>
                      <w:color w:val="auto"/>
                    </w:rPr>
                  </w:pPr>
                  <w:r>
                    <w:rPr>
                      <w:rFonts w:cs="Times New Roman"/>
                      <w:color w:val="auto"/>
                    </w:rPr>
                    <w:t>5个，位于厂区</w:t>
                  </w:r>
                  <w:r>
                    <w:rPr>
                      <w:rFonts w:hint="eastAsia" w:cs="Times New Roman"/>
                      <w:color w:val="auto"/>
                    </w:rPr>
                    <w:t>东</w:t>
                  </w:r>
                  <w:r>
                    <w:rPr>
                      <w:rFonts w:cs="Times New Roman"/>
                      <w:color w:val="auto"/>
                    </w:rPr>
                    <w:t>侧，建筑面积</w:t>
                  </w:r>
                  <w:r>
                    <w:rPr>
                      <w:rFonts w:hint="eastAsia" w:cs="Times New Roman"/>
                      <w:color w:val="auto"/>
                    </w:rPr>
                    <w:t>180</w:t>
                  </w:r>
                  <w:r>
                    <w:rPr>
                      <w:rFonts w:cs="Times New Roman"/>
                      <w:color w:val="auto"/>
                    </w:rPr>
                    <w:t>m</w:t>
                  </w:r>
                  <w:r>
                    <w:rPr>
                      <w:rFonts w:cs="Times New Roman"/>
                      <w:color w:val="auto"/>
                      <w:vertAlign w:val="superscript"/>
                    </w:rPr>
                    <w:t>2</w:t>
                  </w:r>
                  <w:r>
                    <w:rPr>
                      <w:rFonts w:cs="Times New Roman"/>
                      <w:color w:val="auto"/>
                    </w:rPr>
                    <w:t>，主要用于车辆维修保养等，运营后，年维修汽车可达</w:t>
                  </w:r>
                  <w:r>
                    <w:rPr>
                      <w:rFonts w:hint="eastAsia" w:cs="Times New Roman"/>
                      <w:color w:val="auto"/>
                    </w:rPr>
                    <w:t>30</w:t>
                  </w:r>
                  <w:r>
                    <w:rPr>
                      <w:rFonts w:cs="Times New Roman"/>
                      <w:color w:val="auto"/>
                    </w:rPr>
                    <w:t>00辆</w:t>
                  </w:r>
                  <w:r>
                    <w:rPr>
                      <w:rFonts w:hint="eastAsia"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环保烤漆</w:t>
                  </w:r>
                  <w:r>
                    <w:rPr>
                      <w:rFonts w:hint="eastAsia" w:cs="Times New Roman"/>
                      <w:color w:val="auto"/>
                    </w:rPr>
                    <w:t>房</w:t>
                  </w:r>
                </w:p>
              </w:tc>
              <w:tc>
                <w:tcPr>
                  <w:tcW w:w="7384" w:type="dxa"/>
                  <w:vAlign w:val="center"/>
                </w:tcPr>
                <w:p>
                  <w:pPr>
                    <w:pStyle w:val="53"/>
                    <w:jc w:val="both"/>
                    <w:rPr>
                      <w:rFonts w:cs="Times New Roman"/>
                      <w:color w:val="auto"/>
                    </w:rPr>
                  </w:pPr>
                  <w:r>
                    <w:rPr>
                      <w:rFonts w:hint="eastAsia" w:cs="Times New Roman"/>
                      <w:color w:val="auto"/>
                    </w:rPr>
                    <w:t>两个</w:t>
                  </w:r>
                  <w:r>
                    <w:rPr>
                      <w:rFonts w:cs="Times New Roman"/>
                      <w:color w:val="auto"/>
                    </w:rPr>
                    <w:t>，位于</w:t>
                  </w:r>
                  <w:r>
                    <w:rPr>
                      <w:rFonts w:hint="eastAsia" w:cs="Times New Roman"/>
                      <w:color w:val="auto"/>
                    </w:rPr>
                    <w:t>厂区东北角</w:t>
                  </w:r>
                  <w:r>
                    <w:rPr>
                      <w:rFonts w:cs="Times New Roman"/>
                      <w:color w:val="auto"/>
                    </w:rPr>
                    <w:t>，建筑面积</w:t>
                  </w:r>
                  <w:r>
                    <w:rPr>
                      <w:rFonts w:hint="eastAsia" w:cs="Times New Roman"/>
                      <w:color w:val="auto"/>
                    </w:rPr>
                    <w:t>130</w:t>
                  </w:r>
                  <w:r>
                    <w:rPr>
                      <w:rFonts w:cs="Times New Roman"/>
                      <w:color w:val="auto"/>
                    </w:rPr>
                    <w:t>m</w:t>
                  </w:r>
                  <w:r>
                    <w:rPr>
                      <w:rFonts w:cs="Times New Roman"/>
                      <w:color w:val="auto"/>
                      <w:vertAlign w:val="superscript"/>
                    </w:rPr>
                    <w:t>2</w:t>
                  </w:r>
                  <w:r>
                    <w:rPr>
                      <w:rFonts w:cs="Times New Roman"/>
                      <w:color w:val="auto"/>
                    </w:rPr>
                    <w:t>，主要用于调漆、车辆喷漆、烘干等</w:t>
                  </w:r>
                  <w:r>
                    <w:rPr>
                      <w:rFonts w:hint="eastAsia"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抛光区域</w:t>
                  </w:r>
                </w:p>
              </w:tc>
              <w:tc>
                <w:tcPr>
                  <w:tcW w:w="7384" w:type="dxa"/>
                  <w:vAlign w:val="center"/>
                </w:tcPr>
                <w:p>
                  <w:pPr>
                    <w:pStyle w:val="53"/>
                    <w:jc w:val="both"/>
                    <w:rPr>
                      <w:rFonts w:cs="Times New Roman"/>
                      <w:color w:val="auto"/>
                    </w:rPr>
                  </w:pPr>
                  <w:r>
                    <w:rPr>
                      <w:rFonts w:cs="Times New Roman"/>
                      <w:color w:val="auto"/>
                    </w:rPr>
                    <w:t>1个，位于环保烤漆</w:t>
                  </w:r>
                  <w:r>
                    <w:rPr>
                      <w:rFonts w:hint="eastAsia" w:cs="Times New Roman"/>
                      <w:color w:val="auto"/>
                    </w:rPr>
                    <w:t>区南</w:t>
                  </w:r>
                  <w:r>
                    <w:rPr>
                      <w:rFonts w:cs="Times New Roman"/>
                      <w:color w:val="auto"/>
                    </w:rPr>
                    <w:t>侧，建筑面积</w:t>
                  </w:r>
                  <w:r>
                    <w:rPr>
                      <w:rFonts w:hint="eastAsia" w:cs="Times New Roman"/>
                      <w:color w:val="auto"/>
                    </w:rPr>
                    <w:t>72</w:t>
                  </w:r>
                  <w:r>
                    <w:rPr>
                      <w:rFonts w:cs="Times New Roman"/>
                      <w:color w:val="auto"/>
                    </w:rPr>
                    <w:t>m</w:t>
                  </w:r>
                  <w:r>
                    <w:rPr>
                      <w:rFonts w:cs="Times New Roman"/>
                      <w:color w:val="auto"/>
                      <w:vertAlign w:val="superscript"/>
                    </w:rPr>
                    <w:t>2</w:t>
                  </w:r>
                  <w:r>
                    <w:rPr>
                      <w:rFonts w:cs="Times New Roman"/>
                      <w:color w:val="auto"/>
                    </w:rPr>
                    <w:t>，主要用于车辆抛光</w:t>
                  </w:r>
                  <w:r>
                    <w:rPr>
                      <w:rFonts w:hint="eastAsia"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钣金工位</w:t>
                  </w:r>
                </w:p>
              </w:tc>
              <w:tc>
                <w:tcPr>
                  <w:tcW w:w="7384" w:type="dxa"/>
                  <w:vAlign w:val="center"/>
                </w:tcPr>
                <w:p>
                  <w:pPr>
                    <w:pStyle w:val="53"/>
                    <w:jc w:val="both"/>
                    <w:rPr>
                      <w:rFonts w:cs="Times New Roman"/>
                      <w:color w:val="auto"/>
                    </w:rPr>
                  </w:pPr>
                  <w:r>
                    <w:rPr>
                      <w:rFonts w:cs="Times New Roman"/>
                      <w:color w:val="auto"/>
                    </w:rPr>
                    <w:t>2个，位于</w:t>
                  </w:r>
                  <w:r>
                    <w:rPr>
                      <w:rFonts w:hint="eastAsia" w:cs="Times New Roman"/>
                      <w:color w:val="auto"/>
                    </w:rPr>
                    <w:t>厂区西北角</w:t>
                  </w:r>
                  <w:r>
                    <w:rPr>
                      <w:rFonts w:cs="Times New Roman"/>
                      <w:color w:val="auto"/>
                    </w:rPr>
                    <w:t>，建筑面积</w:t>
                  </w:r>
                  <w:r>
                    <w:rPr>
                      <w:rFonts w:hint="eastAsia" w:cs="Times New Roman"/>
                      <w:color w:val="auto"/>
                    </w:rPr>
                    <w:t>50</w:t>
                  </w:r>
                  <w:r>
                    <w:rPr>
                      <w:rFonts w:cs="Times New Roman"/>
                      <w:color w:val="auto"/>
                    </w:rPr>
                    <w:t>m</w:t>
                  </w:r>
                  <w:r>
                    <w:rPr>
                      <w:rFonts w:cs="Times New Roman"/>
                      <w:color w:val="auto"/>
                      <w:vertAlign w:val="superscript"/>
                    </w:rPr>
                    <w:t>2</w:t>
                  </w:r>
                  <w:r>
                    <w:rPr>
                      <w:rFonts w:cs="Times New Roman"/>
                      <w:color w:val="auto"/>
                    </w:rPr>
                    <w:t>，主要用于车辆钣金加工及轮胎维修等。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休息区域</w:t>
                  </w:r>
                </w:p>
              </w:tc>
              <w:tc>
                <w:tcPr>
                  <w:tcW w:w="7384" w:type="dxa"/>
                  <w:vAlign w:val="center"/>
                </w:tcPr>
                <w:p>
                  <w:pPr>
                    <w:pStyle w:val="53"/>
                    <w:jc w:val="both"/>
                    <w:rPr>
                      <w:rFonts w:cs="Times New Roman"/>
                      <w:color w:val="auto"/>
                    </w:rPr>
                  </w:pPr>
                  <w:r>
                    <w:rPr>
                      <w:rFonts w:hint="eastAsia" w:cs="Times New Roman"/>
                      <w:color w:val="auto"/>
                    </w:rPr>
                    <w:t>50</w:t>
                  </w:r>
                  <w:r>
                    <w:rPr>
                      <w:rFonts w:cs="Times New Roman"/>
                      <w:color w:val="auto"/>
                    </w:rPr>
                    <w:t>m</w:t>
                  </w:r>
                  <w:r>
                    <w:rPr>
                      <w:rFonts w:cs="Times New Roman"/>
                      <w:color w:val="auto"/>
                      <w:vertAlign w:val="superscript"/>
                    </w:rPr>
                    <w:t>2</w:t>
                  </w:r>
                  <w:r>
                    <w:rPr>
                      <w:rFonts w:cs="Times New Roman"/>
                      <w:color w:val="auto"/>
                    </w:rPr>
                    <w:t>，位于厂区西</w:t>
                  </w:r>
                  <w:r>
                    <w:rPr>
                      <w:rFonts w:hint="eastAsia" w:cs="Times New Roman"/>
                      <w:color w:val="auto"/>
                    </w:rPr>
                    <w:t>南角</w:t>
                  </w:r>
                  <w:r>
                    <w:rPr>
                      <w:rFonts w:cs="Times New Roman"/>
                      <w:color w:val="auto"/>
                    </w:rPr>
                    <w:t>，主要提供客户休息区域</w:t>
                  </w:r>
                  <w:r>
                    <w:rPr>
                      <w:rFonts w:hint="eastAsia"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vAlign w:val="center"/>
                </w:tcPr>
                <w:p>
                  <w:pPr>
                    <w:pStyle w:val="53"/>
                    <w:rPr>
                      <w:rFonts w:cs="Times New Roman"/>
                      <w:color w:val="auto"/>
                    </w:rPr>
                  </w:pPr>
                  <w:r>
                    <w:rPr>
                      <w:rFonts w:cs="Times New Roman"/>
                      <w:color w:val="auto"/>
                    </w:rPr>
                    <w:t>储运工程</w:t>
                  </w:r>
                </w:p>
              </w:tc>
              <w:tc>
                <w:tcPr>
                  <w:tcW w:w="954" w:type="dxa"/>
                  <w:vAlign w:val="center"/>
                </w:tcPr>
                <w:p>
                  <w:pPr>
                    <w:pStyle w:val="53"/>
                    <w:rPr>
                      <w:rFonts w:cs="Times New Roman"/>
                      <w:color w:val="auto"/>
                    </w:rPr>
                  </w:pPr>
                  <w:r>
                    <w:rPr>
                      <w:rFonts w:cs="Times New Roman"/>
                      <w:color w:val="auto"/>
                    </w:rPr>
                    <w:t>仓库</w:t>
                  </w:r>
                </w:p>
              </w:tc>
              <w:tc>
                <w:tcPr>
                  <w:tcW w:w="7384" w:type="dxa"/>
                  <w:vAlign w:val="center"/>
                </w:tcPr>
                <w:p>
                  <w:pPr>
                    <w:pStyle w:val="53"/>
                    <w:jc w:val="both"/>
                    <w:rPr>
                      <w:rFonts w:cs="Times New Roman"/>
                      <w:color w:val="auto"/>
                    </w:rPr>
                  </w:pPr>
                  <w:r>
                    <w:rPr>
                      <w:rFonts w:cs="Times New Roman"/>
                      <w:color w:val="auto"/>
                    </w:rPr>
                    <w:t>位于</w:t>
                  </w:r>
                  <w:r>
                    <w:rPr>
                      <w:rFonts w:hint="eastAsia" w:cs="Times New Roman"/>
                      <w:color w:val="auto"/>
                    </w:rPr>
                    <w:t>休息区北</w:t>
                  </w:r>
                  <w:r>
                    <w:rPr>
                      <w:rFonts w:cs="Times New Roman"/>
                      <w:color w:val="auto"/>
                    </w:rPr>
                    <w:t>侧，建筑面积</w:t>
                  </w:r>
                  <w:r>
                    <w:rPr>
                      <w:rFonts w:hint="eastAsia" w:cs="Times New Roman"/>
                      <w:color w:val="auto"/>
                    </w:rPr>
                    <w:t>4</w:t>
                  </w:r>
                  <w:r>
                    <w:rPr>
                      <w:rFonts w:cs="Times New Roman"/>
                      <w:color w:val="auto"/>
                    </w:rPr>
                    <w:t>0m</w:t>
                  </w:r>
                  <w:r>
                    <w:rPr>
                      <w:rFonts w:cs="Times New Roman"/>
                      <w:color w:val="auto"/>
                      <w:vertAlign w:val="superscript"/>
                    </w:rPr>
                    <w:t>2</w:t>
                  </w:r>
                  <w:r>
                    <w:rPr>
                      <w:rFonts w:cs="Times New Roman"/>
                      <w:color w:val="auto"/>
                    </w:rPr>
                    <w:t>。主要用于储存维修车辆过程中需要的各种汽车零配件及废旧零部件。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危废暂存间</w:t>
                  </w:r>
                </w:p>
              </w:tc>
              <w:tc>
                <w:tcPr>
                  <w:tcW w:w="7384" w:type="dxa"/>
                  <w:vAlign w:val="center"/>
                </w:tcPr>
                <w:p>
                  <w:pPr>
                    <w:pStyle w:val="53"/>
                    <w:jc w:val="both"/>
                    <w:rPr>
                      <w:rFonts w:cs="Times New Roman"/>
                      <w:color w:val="auto"/>
                    </w:rPr>
                  </w:pPr>
                  <w:r>
                    <w:rPr>
                      <w:rFonts w:cs="Times New Roman"/>
                      <w:color w:val="auto"/>
                    </w:rPr>
                    <w:t>位于</w:t>
                  </w:r>
                  <w:r>
                    <w:rPr>
                      <w:rFonts w:hint="eastAsia" w:cs="Times New Roman"/>
                      <w:color w:val="auto"/>
                    </w:rPr>
                    <w:t>钣金工位东</w:t>
                  </w:r>
                  <w:r>
                    <w:rPr>
                      <w:rFonts w:cs="Times New Roman"/>
                      <w:color w:val="auto"/>
                    </w:rPr>
                    <w:t>侧，建筑面积10m</w:t>
                  </w:r>
                  <w:r>
                    <w:rPr>
                      <w:rFonts w:cs="Times New Roman"/>
                      <w:color w:val="auto"/>
                      <w:vertAlign w:val="superscript"/>
                    </w:rPr>
                    <w:t>2</w:t>
                  </w:r>
                  <w:r>
                    <w:rPr>
                      <w:rFonts w:cs="Times New Roman"/>
                      <w:color w:val="auto"/>
                    </w:rPr>
                    <w:t>，主要用于储存废过滤棉、废油漆桶等危险固废。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vAlign w:val="center"/>
                </w:tcPr>
                <w:p>
                  <w:pPr>
                    <w:pStyle w:val="53"/>
                    <w:rPr>
                      <w:rFonts w:cs="Times New Roman"/>
                      <w:color w:val="auto"/>
                    </w:rPr>
                  </w:pPr>
                  <w:r>
                    <w:rPr>
                      <w:rFonts w:cs="Times New Roman"/>
                      <w:color w:val="auto"/>
                    </w:rPr>
                    <w:t>公用工程</w:t>
                  </w:r>
                </w:p>
              </w:tc>
              <w:tc>
                <w:tcPr>
                  <w:tcW w:w="954" w:type="dxa"/>
                  <w:vAlign w:val="center"/>
                </w:tcPr>
                <w:p>
                  <w:pPr>
                    <w:pStyle w:val="53"/>
                    <w:rPr>
                      <w:rFonts w:cs="Times New Roman"/>
                      <w:color w:val="auto"/>
                    </w:rPr>
                  </w:pPr>
                  <w:r>
                    <w:rPr>
                      <w:rFonts w:cs="Times New Roman"/>
                      <w:color w:val="auto"/>
                    </w:rPr>
                    <w:t>供水</w:t>
                  </w:r>
                </w:p>
              </w:tc>
              <w:tc>
                <w:tcPr>
                  <w:tcW w:w="7384" w:type="dxa"/>
                  <w:vAlign w:val="center"/>
                </w:tcPr>
                <w:p>
                  <w:pPr>
                    <w:pStyle w:val="53"/>
                    <w:jc w:val="both"/>
                    <w:rPr>
                      <w:rFonts w:cs="Times New Roman"/>
                      <w:color w:val="auto"/>
                    </w:rPr>
                  </w:pPr>
                  <w:r>
                    <w:rPr>
                      <w:rFonts w:cs="Times New Roman"/>
                      <w:color w:val="auto"/>
                    </w:rPr>
                    <w:t>建设项目用水为市政供水，新鲜水用量为</w:t>
                  </w:r>
                  <w:r>
                    <w:rPr>
                      <w:rFonts w:hint="eastAsia" w:cs="Times New Roman"/>
                      <w:color w:val="auto"/>
                    </w:rPr>
                    <w:t>0.39</w:t>
                  </w:r>
                  <w:r>
                    <w:rPr>
                      <w:rFonts w:cs="Times New Roman"/>
                      <w:color w:val="auto"/>
                    </w:rPr>
                    <w:t>m</w:t>
                  </w:r>
                  <w:r>
                    <w:rPr>
                      <w:rFonts w:cs="Times New Roman"/>
                      <w:color w:val="auto"/>
                      <w:vertAlign w:val="superscript"/>
                    </w:rPr>
                    <w:t>3</w:t>
                  </w:r>
                  <w:r>
                    <w:rPr>
                      <w:rFonts w:cs="Times New Roman"/>
                      <w:color w:val="auto"/>
                    </w:rPr>
                    <w:t>/d、</w:t>
                  </w:r>
                  <w:r>
                    <w:rPr>
                      <w:rFonts w:hint="eastAsia" w:cs="Times New Roman"/>
                      <w:color w:val="auto"/>
                    </w:rPr>
                    <w:t>117</w:t>
                  </w:r>
                  <w:r>
                    <w:rPr>
                      <w:rFonts w:cs="Times New Roman"/>
                      <w:color w:val="auto"/>
                    </w:rPr>
                    <w:t>m</w:t>
                  </w:r>
                  <w:r>
                    <w:rPr>
                      <w:rFonts w:cs="Times New Roman"/>
                      <w:color w:val="auto"/>
                      <w:vertAlign w:val="superscript"/>
                    </w:rPr>
                    <w:t>3</w:t>
                  </w:r>
                  <w:r>
                    <w:rPr>
                      <w:rFonts w:cs="Times New Roman"/>
                      <w:color w:val="auto"/>
                    </w:rPr>
                    <w:t>/a。主要为生活用水，无生产用水。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排水</w:t>
                  </w:r>
                </w:p>
              </w:tc>
              <w:tc>
                <w:tcPr>
                  <w:tcW w:w="7384" w:type="dxa"/>
                  <w:vAlign w:val="center"/>
                </w:tcPr>
                <w:p>
                  <w:pPr>
                    <w:pStyle w:val="34"/>
                    <w:jc w:val="both"/>
                    <w:rPr>
                      <w:color w:val="auto"/>
                    </w:rPr>
                  </w:pPr>
                  <w:r>
                    <w:rPr>
                      <w:color w:val="auto"/>
                    </w:rPr>
                    <w:t>建设项目废水主要是生活污水和清洗废水。清洗废水经</w:t>
                  </w:r>
                  <w:r>
                    <w:rPr>
                      <w:rFonts w:hint="eastAsia"/>
                      <w:color w:val="auto"/>
                    </w:rPr>
                    <w:t>隔油</w:t>
                  </w:r>
                  <w:r>
                    <w:rPr>
                      <w:color w:val="auto"/>
                    </w:rPr>
                    <w:t>沉淀池沉淀后与经化粪池预处理后的生活污水一并进入界首市污水处理厂处理达标后排入颍河。废水排放量为0.</w:t>
                  </w:r>
                  <w:r>
                    <w:rPr>
                      <w:rFonts w:hint="eastAsia"/>
                      <w:color w:val="auto"/>
                    </w:rPr>
                    <w:t>3</w:t>
                  </w:r>
                  <w:r>
                    <w:rPr>
                      <w:rFonts w:hint="eastAsia"/>
                      <w:color w:val="auto"/>
                      <w:lang w:val="en-US" w:eastAsia="zh-CN"/>
                    </w:rPr>
                    <w:t>2</w:t>
                  </w:r>
                  <w:r>
                    <w:rPr>
                      <w:rFonts w:hint="eastAsia"/>
                      <w:color w:val="auto"/>
                    </w:rPr>
                    <w:t>6</w:t>
                  </w:r>
                  <w:r>
                    <w:rPr>
                      <w:color w:val="auto"/>
                    </w:rPr>
                    <w:t>m</w:t>
                  </w:r>
                  <w:r>
                    <w:rPr>
                      <w:color w:val="auto"/>
                      <w:vertAlign w:val="superscript"/>
                    </w:rPr>
                    <w:t>3</w:t>
                  </w:r>
                  <w:r>
                    <w:rPr>
                      <w:color w:val="auto"/>
                    </w:rPr>
                    <w:t>/d（</w:t>
                  </w:r>
                  <w:r>
                    <w:rPr>
                      <w:rFonts w:hint="eastAsia"/>
                      <w:color w:val="auto"/>
                      <w:lang w:val="en-US" w:eastAsia="zh-CN"/>
                    </w:rPr>
                    <w:t>97</w:t>
                  </w:r>
                  <w:r>
                    <w:rPr>
                      <w:rFonts w:hint="eastAsia"/>
                      <w:color w:val="auto"/>
                    </w:rPr>
                    <w:t>.8</w:t>
                  </w:r>
                  <w:r>
                    <w:rPr>
                      <w:color w:val="auto"/>
                    </w:rPr>
                    <w:t>m</w:t>
                  </w:r>
                  <w:r>
                    <w:rPr>
                      <w:color w:val="auto"/>
                      <w:vertAlign w:val="superscript"/>
                    </w:rPr>
                    <w:t>3</w:t>
                  </w:r>
                  <w:r>
                    <w:rPr>
                      <w:color w:val="auto"/>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供电</w:t>
                  </w:r>
                </w:p>
              </w:tc>
              <w:tc>
                <w:tcPr>
                  <w:tcW w:w="7384" w:type="dxa"/>
                  <w:vAlign w:val="center"/>
                </w:tcPr>
                <w:p>
                  <w:pPr>
                    <w:pStyle w:val="53"/>
                    <w:jc w:val="both"/>
                    <w:rPr>
                      <w:rFonts w:cs="Times New Roman"/>
                      <w:color w:val="auto"/>
                    </w:rPr>
                  </w:pPr>
                  <w:r>
                    <w:rPr>
                      <w:rFonts w:cs="Times New Roman"/>
                      <w:color w:val="auto"/>
                    </w:rPr>
                    <w:t>市政电网供给，全年用电量约20万kw·h。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restart"/>
                  <w:vAlign w:val="center"/>
                </w:tcPr>
                <w:p>
                  <w:pPr>
                    <w:pStyle w:val="53"/>
                    <w:rPr>
                      <w:rFonts w:cs="Times New Roman"/>
                      <w:color w:val="auto"/>
                    </w:rPr>
                  </w:pPr>
                  <w:r>
                    <w:rPr>
                      <w:rFonts w:cs="Times New Roman"/>
                      <w:color w:val="auto"/>
                    </w:rPr>
                    <w:t>环保工程</w:t>
                  </w:r>
                </w:p>
              </w:tc>
              <w:tc>
                <w:tcPr>
                  <w:tcW w:w="954" w:type="dxa"/>
                  <w:vAlign w:val="center"/>
                </w:tcPr>
                <w:p>
                  <w:pPr>
                    <w:pStyle w:val="53"/>
                    <w:rPr>
                      <w:rFonts w:cs="Times New Roman"/>
                      <w:color w:val="auto"/>
                    </w:rPr>
                  </w:pPr>
                  <w:r>
                    <w:rPr>
                      <w:rFonts w:cs="Times New Roman"/>
                      <w:color w:val="auto"/>
                    </w:rPr>
                    <w:t>废水</w:t>
                  </w:r>
                </w:p>
              </w:tc>
              <w:tc>
                <w:tcPr>
                  <w:tcW w:w="7384" w:type="dxa"/>
                  <w:vAlign w:val="center"/>
                </w:tcPr>
                <w:p>
                  <w:pPr>
                    <w:pStyle w:val="53"/>
                    <w:jc w:val="both"/>
                    <w:rPr>
                      <w:rFonts w:cs="Times New Roman"/>
                      <w:color w:val="auto"/>
                    </w:rPr>
                  </w:pPr>
                  <w:r>
                    <w:rPr>
                      <w:rFonts w:cs="Times New Roman"/>
                      <w:color w:val="auto"/>
                    </w:rPr>
                    <w:t>建设项目废水主要是汽车清洗废水和生活污水。清洗废水经</w:t>
                  </w:r>
                  <w:r>
                    <w:rPr>
                      <w:rFonts w:hint="eastAsia" w:cs="Times New Roman"/>
                      <w:color w:val="auto"/>
                    </w:rPr>
                    <w:t>隔油</w:t>
                  </w:r>
                  <w:r>
                    <w:rPr>
                      <w:rFonts w:cs="Times New Roman"/>
                      <w:color w:val="auto"/>
                    </w:rPr>
                    <w:t>沉淀池处理后与经化粪池预处理后的生活污水一并进入界首市污水处理厂，处理达标后排入颍河。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噪声</w:t>
                  </w:r>
                </w:p>
              </w:tc>
              <w:tc>
                <w:tcPr>
                  <w:tcW w:w="7384" w:type="dxa"/>
                  <w:vAlign w:val="center"/>
                </w:tcPr>
                <w:p>
                  <w:pPr>
                    <w:pStyle w:val="53"/>
                    <w:jc w:val="both"/>
                    <w:rPr>
                      <w:rFonts w:cs="Times New Roman"/>
                      <w:color w:val="auto"/>
                    </w:rPr>
                  </w:pPr>
                  <w:r>
                    <w:rPr>
                      <w:rFonts w:cs="Times New Roman"/>
                      <w:color w:val="auto"/>
                    </w:rPr>
                    <w:t>对噪声较高的设备采取厂房隔声和基础减振等措施；同时合理布置厂区功能。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固废</w:t>
                  </w:r>
                </w:p>
              </w:tc>
              <w:tc>
                <w:tcPr>
                  <w:tcW w:w="7384" w:type="dxa"/>
                  <w:vAlign w:val="center"/>
                </w:tcPr>
                <w:p>
                  <w:pPr>
                    <w:pStyle w:val="53"/>
                    <w:jc w:val="both"/>
                    <w:rPr>
                      <w:rFonts w:cs="Times New Roman"/>
                      <w:color w:val="auto"/>
                    </w:rPr>
                  </w:pPr>
                  <w:r>
                    <w:rPr>
                      <w:rFonts w:cs="Times New Roman"/>
                      <w:color w:val="auto"/>
                    </w:rPr>
                    <w:t>（1）废溶剂、废溶剂桶、废机油、</w:t>
                  </w:r>
                  <w:r>
                    <w:rPr>
                      <w:rFonts w:hint="eastAsia" w:cs="Times New Roman"/>
                      <w:color w:val="auto"/>
                    </w:rPr>
                    <w:t>废含油零部件、</w:t>
                  </w:r>
                  <w:r>
                    <w:rPr>
                      <w:rFonts w:cs="Times New Roman"/>
                      <w:color w:val="auto"/>
                    </w:rPr>
                    <w:t>废过滤棉</w:t>
                  </w:r>
                  <w:r>
                    <w:rPr>
                      <w:rFonts w:hint="eastAsia" w:cs="Times New Roman"/>
                      <w:color w:val="auto"/>
                    </w:rPr>
                    <w:t>、卤素灯管、三元催化器</w:t>
                  </w:r>
                  <w:r>
                    <w:rPr>
                      <w:rFonts w:cs="Times New Roman"/>
                      <w:color w:val="auto"/>
                    </w:rPr>
                    <w:t>等危险废物委托有资质单位处理；</w:t>
                  </w:r>
                </w:p>
                <w:p>
                  <w:pPr>
                    <w:pStyle w:val="53"/>
                    <w:jc w:val="both"/>
                    <w:rPr>
                      <w:rFonts w:cs="Times New Roman"/>
                      <w:color w:val="auto"/>
                    </w:rPr>
                  </w:pPr>
                  <w:r>
                    <w:rPr>
                      <w:rFonts w:cs="Times New Roman"/>
                      <w:color w:val="auto"/>
                    </w:rPr>
                    <w:t>（2）废金属部件、废橡胶部件等一般固废由厂家回收处理；</w:t>
                  </w:r>
                </w:p>
                <w:p>
                  <w:pPr>
                    <w:pStyle w:val="53"/>
                    <w:jc w:val="both"/>
                    <w:rPr>
                      <w:rFonts w:cs="Times New Roman"/>
                      <w:color w:val="auto"/>
                    </w:rPr>
                  </w:pPr>
                  <w:r>
                    <w:rPr>
                      <w:rFonts w:cs="Times New Roman"/>
                      <w:color w:val="auto"/>
                    </w:rPr>
                    <w:t>（3）生活垃圾</w:t>
                  </w:r>
                  <w:r>
                    <w:rPr>
                      <w:rFonts w:hint="eastAsia" w:cs="Times New Roman"/>
                      <w:color w:val="auto"/>
                    </w:rPr>
                    <w:t>与含油手套抹布</w:t>
                  </w:r>
                  <w:r>
                    <w:rPr>
                      <w:rFonts w:cs="Times New Roman"/>
                      <w:color w:val="auto"/>
                    </w:rPr>
                    <w:t>由企业集中收集，由当地环卫部门统一清运处理。</w:t>
                  </w:r>
                </w:p>
                <w:p>
                  <w:pPr>
                    <w:jc w:val="both"/>
                    <w:rPr>
                      <w:rFonts w:hint="eastAsia" w:eastAsia="宋体"/>
                      <w:bCs/>
                      <w:color w:val="auto"/>
                      <w:szCs w:val="21"/>
                      <w:lang w:eastAsia="zh-CN"/>
                    </w:rPr>
                  </w:pPr>
                  <w:r>
                    <w:rPr>
                      <w:rFonts w:cs="Times New Roman"/>
                      <w:color w:val="auto"/>
                    </w:rPr>
                    <w:t>（</w:t>
                  </w:r>
                  <w:r>
                    <w:rPr>
                      <w:rFonts w:hint="eastAsia" w:cs="Times New Roman"/>
                      <w:color w:val="auto"/>
                      <w:lang w:val="en-US" w:eastAsia="zh-CN"/>
                    </w:rPr>
                    <w:t>4</w:t>
                  </w:r>
                  <w:r>
                    <w:rPr>
                      <w:rFonts w:cs="Times New Roman"/>
                      <w:color w:val="auto"/>
                    </w:rPr>
                    <w:t>）</w:t>
                  </w:r>
                  <w:r>
                    <w:rPr>
                      <w:rFonts w:eastAsia="宋体"/>
                      <w:bCs/>
                      <w:color w:val="auto"/>
                      <w:szCs w:val="21"/>
                    </w:rPr>
                    <w:t>一般固废暂存场所</w:t>
                  </w:r>
                  <w:r>
                    <w:rPr>
                      <w:rFonts w:hint="eastAsia" w:eastAsia="宋体"/>
                      <w:bCs/>
                      <w:color w:val="auto"/>
                      <w:szCs w:val="21"/>
                    </w:rPr>
                    <w:t>，位于</w:t>
                  </w:r>
                  <w:r>
                    <w:rPr>
                      <w:rFonts w:hint="eastAsia" w:eastAsia="宋体"/>
                      <w:bCs/>
                      <w:color w:val="auto"/>
                      <w:szCs w:val="21"/>
                      <w:lang w:eastAsia="zh-CN"/>
                    </w:rPr>
                    <w:t>厂界北侧</w:t>
                  </w:r>
                  <w:r>
                    <w:rPr>
                      <w:rFonts w:hint="eastAsia" w:eastAsia="宋体"/>
                      <w:bCs/>
                      <w:color w:val="auto"/>
                      <w:szCs w:val="21"/>
                    </w:rPr>
                    <w:t>，</w:t>
                  </w:r>
                  <w:r>
                    <w:rPr>
                      <w:rFonts w:eastAsia="宋体"/>
                      <w:bCs/>
                      <w:color w:val="auto"/>
                      <w:szCs w:val="21"/>
                    </w:rPr>
                    <w:t>建筑面积</w:t>
                  </w:r>
                  <w:r>
                    <w:rPr>
                      <w:rFonts w:hint="eastAsia" w:eastAsia="宋体"/>
                      <w:bCs/>
                      <w:color w:val="auto"/>
                      <w:szCs w:val="21"/>
                    </w:rPr>
                    <w:t>30m</w:t>
                  </w:r>
                  <w:r>
                    <w:rPr>
                      <w:rFonts w:eastAsia="宋体"/>
                      <w:bCs/>
                      <w:color w:val="auto"/>
                      <w:szCs w:val="21"/>
                      <w:vertAlign w:val="superscript"/>
                    </w:rPr>
                    <w:t>2</w:t>
                  </w:r>
                  <w:r>
                    <w:rPr>
                      <w:rFonts w:hint="eastAsia" w:eastAsia="宋体"/>
                      <w:bCs/>
                      <w:color w:val="auto"/>
                      <w:szCs w:val="21"/>
                      <w:lang w:eastAsia="zh-CN"/>
                    </w:rPr>
                    <w:t>。</w:t>
                  </w:r>
                </w:p>
                <w:p>
                  <w:pPr>
                    <w:ind w:firstLine="420" w:firstLineChars="200"/>
                    <w:jc w:val="both"/>
                    <w:rPr>
                      <w:rFonts w:hint="eastAsia" w:eastAsia="宋体" w:cs="Times New Roman"/>
                      <w:color w:val="auto"/>
                      <w:lang w:eastAsia="zh-CN"/>
                    </w:rPr>
                  </w:pPr>
                  <w:r>
                    <w:rPr>
                      <w:rFonts w:eastAsia="宋体"/>
                      <w:color w:val="auto"/>
                      <w:szCs w:val="21"/>
                    </w:rPr>
                    <w:t>危废暂存场所</w:t>
                  </w:r>
                  <w:r>
                    <w:rPr>
                      <w:rFonts w:hint="eastAsia" w:eastAsia="宋体"/>
                      <w:color w:val="auto"/>
                      <w:szCs w:val="21"/>
                    </w:rPr>
                    <w:t>，</w:t>
                  </w:r>
                  <w:r>
                    <w:rPr>
                      <w:rFonts w:eastAsia="宋体"/>
                      <w:bCs/>
                      <w:color w:val="auto"/>
                      <w:szCs w:val="21"/>
                    </w:rPr>
                    <w:t>位于</w:t>
                  </w:r>
                  <w:r>
                    <w:rPr>
                      <w:rFonts w:hint="eastAsia" w:eastAsia="宋体"/>
                      <w:bCs/>
                      <w:color w:val="auto"/>
                      <w:szCs w:val="21"/>
                      <w:lang w:eastAsia="zh-CN"/>
                    </w:rPr>
                    <w:t>厂界北</w:t>
                  </w:r>
                  <w:r>
                    <w:rPr>
                      <w:rFonts w:eastAsia="宋体"/>
                      <w:bCs/>
                      <w:color w:val="auto"/>
                      <w:szCs w:val="21"/>
                    </w:rPr>
                    <w:t>侧，建筑面积</w:t>
                  </w:r>
                  <w:r>
                    <w:rPr>
                      <w:rFonts w:hint="eastAsia" w:eastAsia="宋体"/>
                      <w:bCs/>
                      <w:color w:val="auto"/>
                      <w:szCs w:val="21"/>
                      <w:lang w:val="en-US" w:eastAsia="zh-CN"/>
                    </w:rPr>
                    <w:t>1</w:t>
                  </w:r>
                  <w:r>
                    <w:rPr>
                      <w:rFonts w:eastAsia="宋体"/>
                      <w:bCs/>
                      <w:color w:val="auto"/>
                      <w:szCs w:val="21"/>
                    </w:rPr>
                    <w:t>0m</w:t>
                  </w:r>
                  <w:r>
                    <w:rPr>
                      <w:rFonts w:eastAsia="宋体"/>
                      <w:bCs/>
                      <w:color w:val="auto"/>
                      <w:szCs w:val="21"/>
                      <w:vertAlign w:val="superscript"/>
                    </w:rPr>
                    <w:t>2</w:t>
                  </w:r>
                  <w:r>
                    <w:rPr>
                      <w:rFonts w:hint="eastAsia" w:eastAsia="宋体"/>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废气</w:t>
                  </w:r>
                </w:p>
              </w:tc>
              <w:tc>
                <w:tcPr>
                  <w:tcW w:w="7384" w:type="dxa"/>
                  <w:vAlign w:val="center"/>
                </w:tcPr>
                <w:p>
                  <w:pPr>
                    <w:pStyle w:val="53"/>
                    <w:jc w:val="both"/>
                    <w:rPr>
                      <w:rFonts w:cs="Times New Roman"/>
                    </w:rPr>
                  </w:pPr>
                  <w:r>
                    <w:rPr>
                      <w:rFonts w:cs="Times New Roman"/>
                    </w:rPr>
                    <w:t>（</w:t>
                  </w:r>
                  <w:r>
                    <w:rPr>
                      <w:rFonts w:hint="eastAsia" w:cs="Times New Roman"/>
                      <w:lang w:val="en-US" w:eastAsia="zh-CN"/>
                    </w:rPr>
                    <w:t>1</w:t>
                  </w:r>
                  <w:r>
                    <w:rPr>
                      <w:rFonts w:cs="Times New Roman"/>
                    </w:rPr>
                    <w:t>）喷烤漆废气经“过滤棉+UV光解装置+活性炭”处理后经15m</w:t>
                  </w:r>
                  <w:r>
                    <w:rPr>
                      <w:rFonts w:hint="eastAsia" w:cs="Times New Roman"/>
                      <w:lang w:eastAsia="zh-CN"/>
                    </w:rPr>
                    <w:t>高</w:t>
                  </w:r>
                  <w:r>
                    <w:rPr>
                      <w:rFonts w:hint="eastAsia" w:cs="Times New Roman"/>
                      <w:lang w:val="en-US" w:eastAsia="zh-CN"/>
                    </w:rPr>
                    <w:t>2#</w:t>
                  </w:r>
                  <w:r>
                    <w:rPr>
                      <w:rFonts w:cs="Times New Roman"/>
                    </w:rPr>
                    <w:t xml:space="preserve"> 排气筒排放；</w:t>
                  </w:r>
                </w:p>
                <w:p>
                  <w:pPr>
                    <w:pStyle w:val="53"/>
                    <w:jc w:val="both"/>
                    <w:rPr>
                      <w:rFonts w:hint="eastAsia" w:cs="Times New Roman" w:eastAsiaTheme="majorEastAsia"/>
                      <w:color w:val="auto"/>
                      <w:lang w:eastAsia="zh-CN"/>
                    </w:rPr>
                  </w:pPr>
                  <w:r>
                    <w:rPr>
                      <w:rFonts w:cs="Times New Roman"/>
                    </w:rPr>
                    <w:t>（2）打磨粉尘</w:t>
                  </w:r>
                  <w:r>
                    <w:rPr>
                      <w:rFonts w:hint="eastAsia" w:cs="Times New Roman"/>
                    </w:rPr>
                    <w:t>经“集气罩+布袋除尘器”</w:t>
                  </w:r>
                  <w:r>
                    <w:rPr>
                      <w:rFonts w:cs="Times New Roman"/>
                    </w:rPr>
                    <w:t>处理</w:t>
                  </w:r>
                  <w:r>
                    <w:rPr>
                      <w:rFonts w:hint="eastAsia" w:cs="Times New Roman"/>
                    </w:rPr>
                    <w:t>后经15m</w:t>
                  </w:r>
                  <w:r>
                    <w:rPr>
                      <w:rFonts w:hint="eastAsia" w:cs="Times New Roman"/>
                      <w:lang w:eastAsia="zh-CN"/>
                    </w:rPr>
                    <w:t>高</w:t>
                  </w:r>
                  <w:r>
                    <w:rPr>
                      <w:rFonts w:hint="eastAsia" w:cs="Times New Roman"/>
                      <w:lang w:val="en-US" w:eastAsia="zh-CN"/>
                    </w:rPr>
                    <w:t>1#</w:t>
                  </w:r>
                  <w:r>
                    <w:rPr>
                      <w:rFonts w:hint="eastAsia" w:cs="Times New Roman"/>
                    </w:rPr>
                    <w:t>排气筒排放</w:t>
                  </w:r>
                  <w:r>
                    <w:rPr>
                      <w:rFonts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Merge w:val="continue"/>
                  <w:vAlign w:val="center"/>
                </w:tcPr>
                <w:p>
                  <w:pPr>
                    <w:pStyle w:val="53"/>
                    <w:rPr>
                      <w:rFonts w:cs="Times New Roman"/>
                      <w:color w:val="auto"/>
                    </w:rPr>
                  </w:pPr>
                </w:p>
              </w:tc>
              <w:tc>
                <w:tcPr>
                  <w:tcW w:w="954" w:type="dxa"/>
                  <w:vAlign w:val="center"/>
                </w:tcPr>
                <w:p>
                  <w:pPr>
                    <w:pStyle w:val="53"/>
                    <w:rPr>
                      <w:rFonts w:cs="Times New Roman"/>
                      <w:color w:val="auto"/>
                    </w:rPr>
                  </w:pPr>
                  <w:r>
                    <w:rPr>
                      <w:rFonts w:cs="Times New Roman"/>
                      <w:color w:val="auto"/>
                    </w:rPr>
                    <w:t>风险</w:t>
                  </w:r>
                </w:p>
              </w:tc>
              <w:tc>
                <w:tcPr>
                  <w:tcW w:w="7384" w:type="dxa"/>
                  <w:vAlign w:val="center"/>
                </w:tcPr>
                <w:p>
                  <w:pPr>
                    <w:pStyle w:val="53"/>
                    <w:jc w:val="both"/>
                    <w:rPr>
                      <w:rFonts w:cs="Times New Roman"/>
                      <w:color w:val="auto"/>
                    </w:rPr>
                  </w:pPr>
                  <w:r>
                    <w:rPr>
                      <w:rFonts w:hint="eastAsia" w:cs="Times New Roman"/>
                      <w:color w:val="auto"/>
                      <w:lang w:eastAsia="zh-CN"/>
                    </w:rPr>
                    <w:t>设置</w:t>
                  </w:r>
                  <w:r>
                    <w:rPr>
                      <w:rFonts w:cs="Times New Roman"/>
                      <w:color w:val="auto"/>
                    </w:rPr>
                    <w:t>1座</w:t>
                  </w:r>
                  <w:r>
                    <w:rPr>
                      <w:rFonts w:hint="eastAsia" w:cs="Times New Roman"/>
                      <w:color w:val="auto"/>
                      <w:lang w:val="en-US" w:eastAsia="zh-CN"/>
                    </w:rPr>
                    <w:t>3</w:t>
                  </w:r>
                  <w:r>
                    <w:rPr>
                      <w:rFonts w:cs="Times New Roman"/>
                      <w:color w:val="auto"/>
                    </w:rPr>
                    <w:t>0m</w:t>
                  </w:r>
                  <w:r>
                    <w:rPr>
                      <w:rFonts w:cs="Times New Roman"/>
                      <w:color w:val="auto"/>
                      <w:vertAlign w:val="superscript"/>
                    </w:rPr>
                    <w:t>3</w:t>
                  </w:r>
                  <w:r>
                    <w:rPr>
                      <w:rFonts w:cs="Times New Roman"/>
                      <w:color w:val="auto"/>
                    </w:rPr>
                    <w:t>的事故水池，位于生产车间</w:t>
                  </w:r>
                  <w:r>
                    <w:rPr>
                      <w:rFonts w:hint="eastAsia" w:cs="Times New Roman"/>
                      <w:color w:val="auto"/>
                    </w:rPr>
                    <w:t>西</w:t>
                  </w:r>
                  <w:r>
                    <w:rPr>
                      <w:rFonts w:cs="Times New Roman"/>
                      <w:color w:val="auto"/>
                    </w:rPr>
                    <w:t>侧</w:t>
                  </w:r>
                </w:p>
              </w:tc>
            </w:tr>
          </w:tbl>
          <w:p>
            <w:pPr>
              <w:pStyle w:val="16"/>
              <w:rPr>
                <w:color w:val="auto"/>
              </w:rPr>
            </w:pPr>
            <w:r>
              <w:rPr>
                <w:color w:val="auto"/>
              </w:rPr>
              <w:t>三、项目地理位置及周边环境概况</w:t>
            </w:r>
          </w:p>
          <w:p>
            <w:pPr>
              <w:pStyle w:val="11"/>
              <w:rPr>
                <w:bCs/>
                <w:color w:val="auto"/>
              </w:rPr>
            </w:pPr>
            <w:r>
              <w:rPr>
                <w:color w:val="auto"/>
              </w:rPr>
              <w:t>建设项目位于安徽省安徽省界首市</w:t>
            </w:r>
            <w:r>
              <w:rPr>
                <w:rFonts w:hint="eastAsia"/>
                <w:color w:val="auto"/>
              </w:rPr>
              <w:t>东城</w:t>
            </w:r>
            <w:r>
              <w:rPr>
                <w:color w:val="auto"/>
              </w:rPr>
              <w:t>新阳</w:t>
            </w:r>
            <w:r>
              <w:rPr>
                <w:rFonts w:hint="eastAsia"/>
                <w:color w:val="auto"/>
              </w:rPr>
              <w:t>东</w:t>
            </w:r>
            <w:r>
              <w:rPr>
                <w:color w:val="auto"/>
              </w:rPr>
              <w:t>路</w:t>
            </w:r>
            <w:r>
              <w:rPr>
                <w:rFonts w:hint="eastAsia"/>
                <w:color w:val="auto"/>
              </w:rPr>
              <w:t>825号</w:t>
            </w:r>
            <w:r>
              <w:rPr>
                <w:color w:val="auto"/>
              </w:rPr>
              <w:t>，项目地理位置见附图1。项目东侧为</w:t>
            </w:r>
            <w:r>
              <w:rPr>
                <w:rFonts w:hint="eastAsia"/>
                <w:color w:val="auto"/>
                <w:lang w:eastAsia="zh-CN"/>
              </w:rPr>
              <w:t>门窗厂</w:t>
            </w:r>
            <w:r>
              <w:rPr>
                <w:color w:val="auto"/>
              </w:rPr>
              <w:t>、南侧为</w:t>
            </w:r>
            <w:r>
              <w:rPr>
                <w:rFonts w:hint="eastAsia"/>
                <w:color w:val="auto"/>
              </w:rPr>
              <w:t>电梯厂</w:t>
            </w:r>
            <w:r>
              <w:rPr>
                <w:color w:val="auto"/>
              </w:rPr>
              <w:t>、西侧为</w:t>
            </w:r>
            <w:r>
              <w:rPr>
                <w:rFonts w:hint="eastAsia"/>
                <w:color w:val="auto"/>
                <w:lang w:eastAsia="zh-CN"/>
              </w:rPr>
              <w:t>闲置楼房</w:t>
            </w:r>
            <w:r>
              <w:rPr>
                <w:color w:val="auto"/>
              </w:rPr>
              <w:t>、北侧为</w:t>
            </w:r>
            <w:r>
              <w:rPr>
                <w:rFonts w:hint="eastAsia"/>
                <w:color w:val="auto"/>
              </w:rPr>
              <w:t>空地</w:t>
            </w:r>
            <w:r>
              <w:rPr>
                <w:rStyle w:val="29"/>
                <w:rFonts w:hint="eastAsia" w:asciiTheme="minorHAnsi" w:hAnsiTheme="minorHAnsi" w:cstheme="minorBidi"/>
                <w:color w:val="auto"/>
              </w:rPr>
              <w:t>，</w:t>
            </w:r>
            <w:r>
              <w:rPr>
                <w:rFonts w:hint="eastAsia"/>
                <w:color w:val="auto"/>
              </w:rPr>
              <w:t>项目周边概况见附图2。</w:t>
            </w:r>
          </w:p>
          <w:p>
            <w:pPr>
              <w:pStyle w:val="16"/>
              <w:rPr>
                <w:color w:val="auto"/>
              </w:rPr>
            </w:pPr>
            <w:r>
              <w:rPr>
                <w:color w:val="auto"/>
              </w:rPr>
              <w:t>四、主要原辅材料消耗</w:t>
            </w:r>
          </w:p>
          <w:p>
            <w:pPr>
              <w:pStyle w:val="11"/>
              <w:rPr>
                <w:color w:val="auto"/>
              </w:rPr>
            </w:pPr>
            <w:r>
              <w:rPr>
                <w:color w:val="auto"/>
              </w:rPr>
              <w:t>本项目产品及产量情况详见表 1-2。</w:t>
            </w:r>
          </w:p>
          <w:p>
            <w:pPr>
              <w:pStyle w:val="11"/>
              <w:spacing w:line="240" w:lineRule="auto"/>
              <w:ind w:firstLine="0" w:firstLineChars="0"/>
              <w:jc w:val="center"/>
              <w:rPr>
                <w:b/>
                <w:bCs/>
                <w:color w:val="auto"/>
                <w:sz w:val="21"/>
                <w:szCs w:val="21"/>
              </w:rPr>
            </w:pPr>
            <w:r>
              <w:rPr>
                <w:b/>
                <w:bCs/>
                <w:color w:val="auto"/>
                <w:sz w:val="21"/>
                <w:szCs w:val="21"/>
              </w:rPr>
              <w:t>表 1-2 本项目产品产量一览表      单位：台/次·年</w:t>
            </w:r>
          </w:p>
          <w:tbl>
            <w:tblPr>
              <w:tblStyle w:val="2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1" w:type="dxa"/>
                  <w:vAlign w:val="center"/>
                </w:tcPr>
                <w:p>
                  <w:pPr>
                    <w:pStyle w:val="11"/>
                    <w:spacing w:line="240" w:lineRule="auto"/>
                    <w:ind w:firstLine="0" w:firstLineChars="0"/>
                    <w:jc w:val="center"/>
                    <w:rPr>
                      <w:color w:val="auto"/>
                      <w:sz w:val="21"/>
                      <w:szCs w:val="21"/>
                    </w:rPr>
                  </w:pPr>
                  <w:r>
                    <w:rPr>
                      <w:color w:val="auto"/>
                      <w:sz w:val="21"/>
                      <w:szCs w:val="21"/>
                    </w:rPr>
                    <w:t>序号</w:t>
                  </w:r>
                </w:p>
              </w:tc>
              <w:tc>
                <w:tcPr>
                  <w:tcW w:w="3020" w:type="dxa"/>
                  <w:vAlign w:val="center"/>
                </w:tcPr>
                <w:p>
                  <w:pPr>
                    <w:pStyle w:val="11"/>
                    <w:spacing w:line="240" w:lineRule="auto"/>
                    <w:ind w:firstLine="0" w:firstLineChars="0"/>
                    <w:jc w:val="center"/>
                    <w:rPr>
                      <w:color w:val="auto"/>
                      <w:sz w:val="21"/>
                      <w:szCs w:val="21"/>
                    </w:rPr>
                  </w:pPr>
                  <w:r>
                    <w:rPr>
                      <w:color w:val="auto"/>
                      <w:sz w:val="21"/>
                      <w:szCs w:val="21"/>
                    </w:rPr>
                    <w:t>产品名称</w:t>
                  </w:r>
                </w:p>
              </w:tc>
              <w:tc>
                <w:tcPr>
                  <w:tcW w:w="3021" w:type="dxa"/>
                  <w:vAlign w:val="center"/>
                </w:tcPr>
                <w:p>
                  <w:pPr>
                    <w:pStyle w:val="11"/>
                    <w:spacing w:line="240" w:lineRule="auto"/>
                    <w:ind w:firstLine="0" w:firstLineChars="0"/>
                    <w:jc w:val="center"/>
                    <w:rPr>
                      <w:color w:val="auto"/>
                      <w:sz w:val="21"/>
                      <w:szCs w:val="21"/>
                    </w:rPr>
                  </w:pPr>
                  <w:r>
                    <w:rPr>
                      <w:color w:val="auto"/>
                      <w:sz w:val="21"/>
                      <w:szCs w:val="21"/>
                    </w:rPr>
                    <w:t>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1" w:type="dxa"/>
                  <w:vAlign w:val="center"/>
                </w:tcPr>
                <w:p>
                  <w:pPr>
                    <w:pStyle w:val="11"/>
                    <w:spacing w:line="240" w:lineRule="auto"/>
                    <w:ind w:firstLine="0" w:firstLineChars="0"/>
                    <w:jc w:val="center"/>
                    <w:rPr>
                      <w:color w:val="auto"/>
                      <w:sz w:val="21"/>
                      <w:szCs w:val="21"/>
                    </w:rPr>
                  </w:pPr>
                  <w:r>
                    <w:rPr>
                      <w:color w:val="auto"/>
                      <w:sz w:val="21"/>
                      <w:szCs w:val="21"/>
                    </w:rPr>
                    <w:t>1</w:t>
                  </w:r>
                </w:p>
              </w:tc>
              <w:tc>
                <w:tcPr>
                  <w:tcW w:w="3020" w:type="dxa"/>
                  <w:vAlign w:val="center"/>
                </w:tcPr>
                <w:p>
                  <w:pPr>
                    <w:pStyle w:val="11"/>
                    <w:spacing w:line="240" w:lineRule="auto"/>
                    <w:ind w:firstLine="0" w:firstLineChars="0"/>
                    <w:jc w:val="center"/>
                    <w:rPr>
                      <w:color w:val="auto"/>
                      <w:sz w:val="21"/>
                      <w:szCs w:val="21"/>
                    </w:rPr>
                  </w:pPr>
                  <w:r>
                    <w:rPr>
                      <w:color w:val="auto"/>
                      <w:sz w:val="21"/>
                      <w:szCs w:val="21"/>
                    </w:rPr>
                    <w:t>维修汽车</w:t>
                  </w:r>
                </w:p>
              </w:tc>
              <w:tc>
                <w:tcPr>
                  <w:tcW w:w="3021" w:type="dxa"/>
                  <w:vAlign w:val="center"/>
                </w:tcPr>
                <w:p>
                  <w:pPr>
                    <w:pStyle w:val="11"/>
                    <w:spacing w:line="240" w:lineRule="auto"/>
                    <w:ind w:firstLine="0" w:firstLineChars="0"/>
                    <w:jc w:val="center"/>
                    <w:rPr>
                      <w:color w:val="auto"/>
                      <w:sz w:val="21"/>
                      <w:szCs w:val="21"/>
                    </w:rPr>
                  </w:pPr>
                  <w:r>
                    <w:rPr>
                      <w:rFonts w:hint="eastAsia"/>
                      <w:color w:val="auto"/>
                      <w:sz w:val="21"/>
                      <w:szCs w:val="21"/>
                    </w:rPr>
                    <w:t>30</w:t>
                  </w:r>
                  <w:r>
                    <w:rPr>
                      <w:color w:val="auto"/>
                      <w:sz w:val="21"/>
                      <w:szCs w:val="21"/>
                    </w:rPr>
                    <w:t>00</w:t>
                  </w:r>
                </w:p>
              </w:tc>
            </w:tr>
          </w:tbl>
          <w:p>
            <w:pPr>
              <w:pStyle w:val="11"/>
              <w:rPr>
                <w:color w:val="auto"/>
              </w:rPr>
            </w:pPr>
            <w:r>
              <w:rPr>
                <w:color w:val="auto"/>
              </w:rPr>
              <w:t>建设项目主要原辅材料及其消耗量见表1-3。</w:t>
            </w:r>
          </w:p>
          <w:p>
            <w:pPr>
              <w:pStyle w:val="30"/>
              <w:spacing w:line="240" w:lineRule="auto"/>
              <w:rPr>
                <w:rFonts w:cs="Times New Roman"/>
                <w:color w:val="auto"/>
              </w:rPr>
            </w:pPr>
            <w:r>
              <w:rPr>
                <w:rFonts w:cs="Times New Roman"/>
                <w:color w:val="auto"/>
              </w:rPr>
              <w:t>表1-3  建设项目主要原辅材料及其消耗一览表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2947"/>
              <w:gridCol w:w="26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34" w:type="dxa"/>
                  <w:vAlign w:val="center"/>
                </w:tcPr>
                <w:p>
                  <w:pPr>
                    <w:pStyle w:val="34"/>
                    <w:rPr>
                      <w:color w:val="auto"/>
                    </w:rPr>
                  </w:pPr>
                  <w:r>
                    <w:rPr>
                      <w:color w:val="auto"/>
                    </w:rPr>
                    <w:t>类别</w:t>
                  </w:r>
                </w:p>
              </w:tc>
              <w:tc>
                <w:tcPr>
                  <w:tcW w:w="2947" w:type="dxa"/>
                  <w:vAlign w:val="center"/>
                </w:tcPr>
                <w:p>
                  <w:pPr>
                    <w:pStyle w:val="34"/>
                    <w:rPr>
                      <w:color w:val="auto"/>
                    </w:rPr>
                  </w:pPr>
                  <w:r>
                    <w:rPr>
                      <w:color w:val="auto"/>
                    </w:rPr>
                    <w:t>材料名称</w:t>
                  </w:r>
                </w:p>
              </w:tc>
              <w:tc>
                <w:tcPr>
                  <w:tcW w:w="2692" w:type="dxa"/>
                  <w:vAlign w:val="center"/>
                </w:tcPr>
                <w:p>
                  <w:pPr>
                    <w:pStyle w:val="34"/>
                    <w:rPr>
                      <w:color w:val="auto"/>
                    </w:rPr>
                  </w:pPr>
                  <w:r>
                    <w:rPr>
                      <w:color w:val="auto"/>
                    </w:rPr>
                    <w:t>年用量</w:t>
                  </w:r>
                </w:p>
              </w:tc>
              <w:tc>
                <w:tcPr>
                  <w:tcW w:w="1989" w:type="dxa"/>
                  <w:vAlign w:val="center"/>
                </w:tcPr>
                <w:p>
                  <w:pPr>
                    <w:pStyle w:val="34"/>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4" w:type="dxa"/>
                  <w:vMerge w:val="restart"/>
                  <w:vAlign w:val="center"/>
                </w:tcPr>
                <w:p>
                  <w:pPr>
                    <w:pStyle w:val="34"/>
                    <w:rPr>
                      <w:color w:val="auto"/>
                    </w:rPr>
                  </w:pPr>
                  <w:r>
                    <w:rPr>
                      <w:color w:val="auto"/>
                    </w:rPr>
                    <w:t>原辅料</w:t>
                  </w:r>
                </w:p>
              </w:tc>
              <w:tc>
                <w:tcPr>
                  <w:tcW w:w="2947" w:type="dxa"/>
                  <w:vAlign w:val="center"/>
                </w:tcPr>
                <w:p>
                  <w:pPr>
                    <w:pStyle w:val="34"/>
                    <w:rPr>
                      <w:color w:val="auto"/>
                    </w:rPr>
                  </w:pPr>
                  <w:r>
                    <w:rPr>
                      <w:color w:val="auto"/>
                    </w:rPr>
                    <w:t>汽车零部件</w:t>
                  </w:r>
                </w:p>
              </w:tc>
              <w:tc>
                <w:tcPr>
                  <w:tcW w:w="2692" w:type="dxa"/>
                  <w:vAlign w:val="center"/>
                </w:tcPr>
                <w:p>
                  <w:pPr>
                    <w:pStyle w:val="34"/>
                    <w:rPr>
                      <w:color w:val="auto"/>
                    </w:rPr>
                  </w:pPr>
                  <w:r>
                    <w:rPr>
                      <w:rFonts w:hint="eastAsia"/>
                      <w:color w:val="auto"/>
                    </w:rPr>
                    <w:t>10</w:t>
                  </w:r>
                  <w:r>
                    <w:rPr>
                      <w:color w:val="auto"/>
                    </w:rPr>
                    <w:t>000个</w:t>
                  </w:r>
                </w:p>
              </w:tc>
              <w:tc>
                <w:tcPr>
                  <w:tcW w:w="1989" w:type="dxa"/>
                  <w:vAlign w:val="center"/>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4" w:type="dxa"/>
                  <w:vMerge w:val="continue"/>
                  <w:vAlign w:val="center"/>
                </w:tcPr>
                <w:p>
                  <w:pPr>
                    <w:pStyle w:val="34"/>
                    <w:rPr>
                      <w:color w:val="auto"/>
                    </w:rPr>
                  </w:pPr>
                </w:p>
              </w:tc>
              <w:tc>
                <w:tcPr>
                  <w:tcW w:w="2947" w:type="dxa"/>
                  <w:vAlign w:val="center"/>
                </w:tcPr>
                <w:p>
                  <w:pPr>
                    <w:pStyle w:val="34"/>
                    <w:rPr>
                      <w:color w:val="auto"/>
                    </w:rPr>
                  </w:pPr>
                  <w:r>
                    <w:rPr>
                      <w:color w:val="auto"/>
                    </w:rPr>
                    <w:t>机油</w:t>
                  </w:r>
                </w:p>
              </w:tc>
              <w:tc>
                <w:tcPr>
                  <w:tcW w:w="2692" w:type="dxa"/>
                  <w:vAlign w:val="center"/>
                </w:tcPr>
                <w:p>
                  <w:pPr>
                    <w:pStyle w:val="34"/>
                    <w:rPr>
                      <w:color w:val="auto"/>
                    </w:rPr>
                  </w:pPr>
                  <w:r>
                    <w:rPr>
                      <w:rFonts w:hint="eastAsia"/>
                      <w:color w:val="auto"/>
                    </w:rPr>
                    <w:t>1</w:t>
                  </w:r>
                  <w:r>
                    <w:rPr>
                      <w:color w:val="auto"/>
                    </w:rPr>
                    <w:t>t</w:t>
                  </w:r>
                </w:p>
              </w:tc>
              <w:tc>
                <w:tcPr>
                  <w:tcW w:w="1989" w:type="dxa"/>
                </w:tcPr>
                <w:p>
                  <w:pPr>
                    <w:jc w:val="center"/>
                    <w:rPr>
                      <w:rFonts w:ascii="Times New Roman" w:hAnsi="Times New Roman" w:cs="Times New Roman"/>
                      <w:color w:val="auto"/>
                    </w:rPr>
                  </w:pPr>
                  <w:r>
                    <w:rPr>
                      <w:rFonts w:ascii="Times New Roman" w:hAnsi="Times New Roman" w:cs="Times New Roman"/>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4" w:type="dxa"/>
                  <w:vMerge w:val="continue"/>
                  <w:vAlign w:val="center"/>
                </w:tcPr>
                <w:p>
                  <w:pPr>
                    <w:pStyle w:val="34"/>
                    <w:rPr>
                      <w:color w:val="auto"/>
                    </w:rPr>
                  </w:pPr>
                </w:p>
              </w:tc>
              <w:tc>
                <w:tcPr>
                  <w:tcW w:w="2947" w:type="dxa"/>
                  <w:vAlign w:val="center"/>
                </w:tcPr>
                <w:p>
                  <w:pPr>
                    <w:pStyle w:val="34"/>
                    <w:rPr>
                      <w:color w:val="auto"/>
                    </w:rPr>
                  </w:pPr>
                  <w:r>
                    <w:rPr>
                      <w:color w:val="auto"/>
                    </w:rPr>
                    <w:t>底漆</w:t>
                  </w:r>
                </w:p>
              </w:tc>
              <w:tc>
                <w:tcPr>
                  <w:tcW w:w="2692" w:type="dxa"/>
                  <w:vAlign w:val="center"/>
                </w:tcPr>
                <w:p>
                  <w:pPr>
                    <w:pStyle w:val="34"/>
                    <w:rPr>
                      <w:color w:val="auto"/>
                    </w:rPr>
                  </w:pPr>
                  <w:r>
                    <w:rPr>
                      <w:rFonts w:hint="eastAsia"/>
                      <w:color w:val="auto"/>
                    </w:rPr>
                    <w:t>102kg</w:t>
                  </w:r>
                </w:p>
              </w:tc>
              <w:tc>
                <w:tcPr>
                  <w:tcW w:w="1989" w:type="dxa"/>
                </w:tcPr>
                <w:p>
                  <w:pPr>
                    <w:jc w:val="center"/>
                    <w:rPr>
                      <w:rFonts w:ascii="Times New Roman" w:hAnsi="Times New Roman" w:cs="Times New Roman"/>
                      <w:color w:val="auto"/>
                    </w:rPr>
                  </w:pPr>
                  <w:r>
                    <w:rPr>
                      <w:rFonts w:ascii="Times New Roman" w:hAnsi="Times New Roman" w:cs="Times New Roman"/>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4" w:type="dxa"/>
                  <w:vMerge w:val="continue"/>
                  <w:vAlign w:val="center"/>
                </w:tcPr>
                <w:p>
                  <w:pPr>
                    <w:pStyle w:val="34"/>
                    <w:rPr>
                      <w:color w:val="auto"/>
                    </w:rPr>
                  </w:pPr>
                </w:p>
              </w:tc>
              <w:tc>
                <w:tcPr>
                  <w:tcW w:w="2947" w:type="dxa"/>
                  <w:vAlign w:val="center"/>
                </w:tcPr>
                <w:p>
                  <w:pPr>
                    <w:pStyle w:val="34"/>
                    <w:rPr>
                      <w:color w:val="auto"/>
                    </w:rPr>
                  </w:pPr>
                  <w:r>
                    <w:rPr>
                      <w:color w:val="auto"/>
                    </w:rPr>
                    <w:t>面漆</w:t>
                  </w:r>
                </w:p>
              </w:tc>
              <w:tc>
                <w:tcPr>
                  <w:tcW w:w="2692" w:type="dxa"/>
                  <w:vAlign w:val="center"/>
                </w:tcPr>
                <w:p>
                  <w:pPr>
                    <w:pStyle w:val="34"/>
                    <w:rPr>
                      <w:color w:val="auto"/>
                    </w:rPr>
                  </w:pPr>
                  <w:r>
                    <w:rPr>
                      <w:rFonts w:hint="eastAsia"/>
                      <w:color w:val="auto"/>
                    </w:rPr>
                    <w:t>667kg</w:t>
                  </w:r>
                </w:p>
              </w:tc>
              <w:tc>
                <w:tcPr>
                  <w:tcW w:w="1989" w:type="dxa"/>
                </w:tcPr>
                <w:p>
                  <w:pPr>
                    <w:jc w:val="center"/>
                    <w:rPr>
                      <w:rFonts w:ascii="Times New Roman" w:hAnsi="Times New Roman" w:cs="Times New Roman"/>
                      <w:color w:val="auto"/>
                    </w:rPr>
                  </w:pPr>
                  <w:r>
                    <w:rPr>
                      <w:rFonts w:ascii="Times New Roman" w:hAnsi="Times New Roman" w:cs="Times New Roman"/>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4" w:type="dxa"/>
                  <w:vMerge w:val="continue"/>
                  <w:vAlign w:val="center"/>
                </w:tcPr>
                <w:p>
                  <w:pPr>
                    <w:pStyle w:val="34"/>
                    <w:rPr>
                      <w:color w:val="auto"/>
                    </w:rPr>
                  </w:pPr>
                </w:p>
              </w:tc>
              <w:tc>
                <w:tcPr>
                  <w:tcW w:w="2947" w:type="dxa"/>
                  <w:vAlign w:val="center"/>
                </w:tcPr>
                <w:p>
                  <w:pPr>
                    <w:pStyle w:val="34"/>
                    <w:rPr>
                      <w:color w:val="auto"/>
                    </w:rPr>
                  </w:pPr>
                  <w:r>
                    <w:rPr>
                      <w:color w:val="auto"/>
                    </w:rPr>
                    <w:t>清漆</w:t>
                  </w:r>
                </w:p>
              </w:tc>
              <w:tc>
                <w:tcPr>
                  <w:tcW w:w="2692" w:type="dxa"/>
                  <w:vAlign w:val="center"/>
                </w:tcPr>
                <w:p>
                  <w:pPr>
                    <w:pStyle w:val="34"/>
                    <w:rPr>
                      <w:color w:val="auto"/>
                    </w:rPr>
                  </w:pPr>
                  <w:r>
                    <w:rPr>
                      <w:rFonts w:hint="eastAsia"/>
                      <w:color w:val="auto"/>
                    </w:rPr>
                    <w:t>451kg</w:t>
                  </w:r>
                </w:p>
              </w:tc>
              <w:tc>
                <w:tcPr>
                  <w:tcW w:w="1989" w:type="dxa"/>
                </w:tcPr>
                <w:p>
                  <w:pPr>
                    <w:jc w:val="center"/>
                    <w:rPr>
                      <w:rFonts w:ascii="Times New Roman" w:hAnsi="Times New Roman" w:cs="Times New Roman"/>
                      <w:color w:val="auto"/>
                    </w:rPr>
                  </w:pPr>
                  <w:r>
                    <w:rPr>
                      <w:rFonts w:ascii="Times New Roman" w:hAnsi="Times New Roman" w:cs="Times New Roman"/>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4" w:type="dxa"/>
                  <w:vMerge w:val="continue"/>
                  <w:vAlign w:val="center"/>
                </w:tcPr>
                <w:p>
                  <w:pPr>
                    <w:pStyle w:val="34"/>
                    <w:rPr>
                      <w:color w:val="auto"/>
                    </w:rPr>
                  </w:pPr>
                </w:p>
              </w:tc>
              <w:tc>
                <w:tcPr>
                  <w:tcW w:w="2947" w:type="dxa"/>
                  <w:vAlign w:val="center"/>
                </w:tcPr>
                <w:p>
                  <w:pPr>
                    <w:pStyle w:val="34"/>
                    <w:rPr>
                      <w:color w:val="auto"/>
                    </w:rPr>
                  </w:pPr>
                  <w:r>
                    <w:rPr>
                      <w:color w:val="auto"/>
                    </w:rPr>
                    <w:t>稀释剂</w:t>
                  </w:r>
                </w:p>
              </w:tc>
              <w:tc>
                <w:tcPr>
                  <w:tcW w:w="2692" w:type="dxa"/>
                  <w:vAlign w:val="center"/>
                </w:tcPr>
                <w:p>
                  <w:pPr>
                    <w:pStyle w:val="34"/>
                    <w:rPr>
                      <w:color w:val="auto"/>
                    </w:rPr>
                  </w:pPr>
                  <w:r>
                    <w:rPr>
                      <w:rFonts w:hint="eastAsia"/>
                      <w:color w:val="auto"/>
                    </w:rPr>
                    <w:t>219.3kg</w:t>
                  </w:r>
                </w:p>
              </w:tc>
              <w:tc>
                <w:tcPr>
                  <w:tcW w:w="1989" w:type="dxa"/>
                </w:tcPr>
                <w:p>
                  <w:pPr>
                    <w:jc w:val="center"/>
                    <w:rPr>
                      <w:rFonts w:ascii="Times New Roman" w:hAnsi="Times New Roman" w:cs="Times New Roman"/>
                      <w:color w:val="auto"/>
                    </w:rPr>
                  </w:pPr>
                  <w:r>
                    <w:rPr>
                      <w:rFonts w:ascii="Times New Roman" w:hAnsi="Times New Roman" w:cs="Times New Roman"/>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4" w:type="dxa"/>
                  <w:vMerge w:val="continue"/>
                  <w:vAlign w:val="center"/>
                </w:tcPr>
                <w:p>
                  <w:pPr>
                    <w:pStyle w:val="34"/>
                    <w:rPr>
                      <w:color w:val="auto"/>
                    </w:rPr>
                  </w:pPr>
                </w:p>
              </w:tc>
              <w:tc>
                <w:tcPr>
                  <w:tcW w:w="2947" w:type="dxa"/>
                  <w:vAlign w:val="center"/>
                </w:tcPr>
                <w:p>
                  <w:pPr>
                    <w:pStyle w:val="34"/>
                    <w:rPr>
                      <w:color w:val="auto"/>
                    </w:rPr>
                  </w:pPr>
                  <w:r>
                    <w:rPr>
                      <w:color w:val="auto"/>
                    </w:rPr>
                    <w:t>固化剂</w:t>
                  </w:r>
                </w:p>
              </w:tc>
              <w:tc>
                <w:tcPr>
                  <w:tcW w:w="2692" w:type="dxa"/>
                  <w:vAlign w:val="center"/>
                </w:tcPr>
                <w:p>
                  <w:pPr>
                    <w:pStyle w:val="34"/>
                    <w:rPr>
                      <w:color w:val="auto"/>
                    </w:rPr>
                  </w:pPr>
                  <w:r>
                    <w:rPr>
                      <w:rFonts w:hint="eastAsia"/>
                      <w:color w:val="auto"/>
                    </w:rPr>
                    <w:t>486.8kg</w:t>
                  </w:r>
                </w:p>
              </w:tc>
              <w:tc>
                <w:tcPr>
                  <w:tcW w:w="1989" w:type="dxa"/>
                </w:tcPr>
                <w:p>
                  <w:pPr>
                    <w:jc w:val="center"/>
                    <w:rPr>
                      <w:rFonts w:ascii="Times New Roman" w:hAnsi="Times New Roman" w:cs="Times New Roman"/>
                      <w:color w:val="auto"/>
                    </w:rPr>
                  </w:pPr>
                  <w:r>
                    <w:rPr>
                      <w:rFonts w:ascii="Times New Roman" w:hAnsi="Times New Roman" w:cs="Times New Roman"/>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4" w:type="dxa"/>
                  <w:vMerge w:val="continue"/>
                  <w:vAlign w:val="center"/>
                </w:tcPr>
                <w:p>
                  <w:pPr>
                    <w:pStyle w:val="34"/>
                    <w:rPr>
                      <w:color w:val="auto"/>
                    </w:rPr>
                  </w:pPr>
                </w:p>
              </w:tc>
              <w:tc>
                <w:tcPr>
                  <w:tcW w:w="2947" w:type="dxa"/>
                  <w:vAlign w:val="center"/>
                </w:tcPr>
                <w:p>
                  <w:pPr>
                    <w:pStyle w:val="34"/>
                    <w:rPr>
                      <w:color w:val="auto"/>
                    </w:rPr>
                  </w:pPr>
                  <w:r>
                    <w:rPr>
                      <w:rFonts w:hint="eastAsia"/>
                      <w:color w:val="auto"/>
                    </w:rPr>
                    <w:t>焊丝</w:t>
                  </w:r>
                </w:p>
              </w:tc>
              <w:tc>
                <w:tcPr>
                  <w:tcW w:w="2692" w:type="dxa"/>
                  <w:vAlign w:val="center"/>
                </w:tcPr>
                <w:p>
                  <w:pPr>
                    <w:pStyle w:val="34"/>
                    <w:rPr>
                      <w:color w:val="auto"/>
                    </w:rPr>
                  </w:pPr>
                  <w:r>
                    <w:rPr>
                      <w:rFonts w:hint="eastAsia"/>
                      <w:color w:val="auto"/>
                    </w:rPr>
                    <w:t>30kg</w:t>
                  </w:r>
                </w:p>
              </w:tc>
              <w:tc>
                <w:tcPr>
                  <w:tcW w:w="1989" w:type="dxa"/>
                </w:tcPr>
                <w:p>
                  <w:pPr>
                    <w:jc w:val="center"/>
                    <w:rPr>
                      <w:rFonts w:ascii="Times New Roman" w:hAnsi="Times New Roman" w:cs="Times New Roman"/>
                      <w:color w:val="auto"/>
                    </w:rPr>
                  </w:pPr>
                  <w:r>
                    <w:rPr>
                      <w:rFonts w:hint="eastAsia" w:ascii="Times New Roman" w:hAnsi="Times New Roman" w:cs="Times New Roman"/>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4" w:type="dxa"/>
                  <w:vMerge w:val="restart"/>
                  <w:vAlign w:val="center"/>
                </w:tcPr>
                <w:p>
                  <w:pPr>
                    <w:pStyle w:val="34"/>
                    <w:rPr>
                      <w:color w:val="auto"/>
                    </w:rPr>
                  </w:pPr>
                  <w:r>
                    <w:rPr>
                      <w:color w:val="auto"/>
                    </w:rPr>
                    <w:t>能源</w:t>
                  </w:r>
                </w:p>
              </w:tc>
              <w:tc>
                <w:tcPr>
                  <w:tcW w:w="2947" w:type="dxa"/>
                  <w:vAlign w:val="center"/>
                </w:tcPr>
                <w:p>
                  <w:pPr>
                    <w:pStyle w:val="34"/>
                    <w:rPr>
                      <w:color w:val="auto"/>
                    </w:rPr>
                  </w:pPr>
                  <w:r>
                    <w:rPr>
                      <w:color w:val="auto"/>
                    </w:rPr>
                    <w:t>水</w:t>
                  </w:r>
                </w:p>
              </w:tc>
              <w:tc>
                <w:tcPr>
                  <w:tcW w:w="2692" w:type="dxa"/>
                  <w:vAlign w:val="center"/>
                </w:tcPr>
                <w:p>
                  <w:pPr>
                    <w:pStyle w:val="34"/>
                    <w:rPr>
                      <w:color w:val="auto"/>
                    </w:rPr>
                  </w:pPr>
                  <w:r>
                    <w:rPr>
                      <w:color w:val="auto"/>
                    </w:rPr>
                    <w:t>315m</w:t>
                  </w:r>
                  <w:r>
                    <w:rPr>
                      <w:color w:val="auto"/>
                      <w:vertAlign w:val="superscript"/>
                    </w:rPr>
                    <w:t>3</w:t>
                  </w:r>
                </w:p>
              </w:tc>
              <w:tc>
                <w:tcPr>
                  <w:tcW w:w="1989" w:type="dxa"/>
                  <w:vAlign w:val="center"/>
                </w:tcPr>
                <w:p>
                  <w:pPr>
                    <w:pStyle w:val="34"/>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434" w:type="dxa"/>
                  <w:vMerge w:val="continue"/>
                  <w:vAlign w:val="center"/>
                </w:tcPr>
                <w:p>
                  <w:pPr>
                    <w:pStyle w:val="34"/>
                    <w:rPr>
                      <w:color w:val="auto"/>
                    </w:rPr>
                  </w:pPr>
                </w:p>
              </w:tc>
              <w:tc>
                <w:tcPr>
                  <w:tcW w:w="2947" w:type="dxa"/>
                  <w:vAlign w:val="center"/>
                </w:tcPr>
                <w:p>
                  <w:pPr>
                    <w:pStyle w:val="34"/>
                    <w:rPr>
                      <w:color w:val="auto"/>
                    </w:rPr>
                  </w:pPr>
                  <w:r>
                    <w:rPr>
                      <w:color w:val="auto"/>
                    </w:rPr>
                    <w:t>电</w:t>
                  </w:r>
                </w:p>
              </w:tc>
              <w:tc>
                <w:tcPr>
                  <w:tcW w:w="2692" w:type="dxa"/>
                  <w:vAlign w:val="center"/>
                </w:tcPr>
                <w:p>
                  <w:pPr>
                    <w:pStyle w:val="34"/>
                    <w:rPr>
                      <w:color w:val="auto"/>
                    </w:rPr>
                  </w:pPr>
                  <w:r>
                    <w:rPr>
                      <w:color w:val="auto"/>
                    </w:rPr>
                    <w:t>20万Kw•h</w:t>
                  </w:r>
                </w:p>
              </w:tc>
              <w:tc>
                <w:tcPr>
                  <w:tcW w:w="1989" w:type="dxa"/>
                  <w:vAlign w:val="center"/>
                </w:tcPr>
                <w:p>
                  <w:pPr>
                    <w:pStyle w:val="34"/>
                    <w:rPr>
                      <w:color w:val="auto"/>
                    </w:rPr>
                  </w:pPr>
                  <w:r>
                    <w:rPr>
                      <w:color w:val="auto"/>
                    </w:rPr>
                    <w:t>/</w:t>
                  </w:r>
                </w:p>
              </w:tc>
            </w:tr>
          </w:tbl>
          <w:p>
            <w:pPr>
              <w:pStyle w:val="30"/>
              <w:ind w:firstLine="480" w:firstLineChars="200"/>
              <w:jc w:val="both"/>
              <w:rPr>
                <w:rFonts w:cs="Times New Roman"/>
                <w:b w:val="0"/>
                <w:bCs/>
                <w:color w:val="auto"/>
                <w:sz w:val="24"/>
              </w:rPr>
            </w:pPr>
            <w:r>
              <w:rPr>
                <w:rFonts w:cs="Times New Roman"/>
                <w:b w:val="0"/>
                <w:bCs/>
                <w:color w:val="auto"/>
                <w:sz w:val="24"/>
              </w:rPr>
              <w:t>根据建设单位提供的资料，本项目年喷漆车辆约占维修汽车的30%计算，即年汽车喷漆</w:t>
            </w:r>
            <w:r>
              <w:rPr>
                <w:rFonts w:hint="eastAsia" w:cs="Times New Roman"/>
                <w:b w:val="0"/>
                <w:bCs/>
                <w:color w:val="auto"/>
                <w:sz w:val="24"/>
              </w:rPr>
              <w:t>1</w:t>
            </w:r>
            <w:r>
              <w:rPr>
                <w:rFonts w:cs="Times New Roman"/>
                <w:b w:val="0"/>
                <w:bCs/>
                <w:color w:val="auto"/>
                <w:sz w:val="24"/>
              </w:rPr>
              <w:t>0</w:t>
            </w:r>
            <w:r>
              <w:rPr>
                <w:rFonts w:hint="eastAsia" w:cs="Times New Roman"/>
                <w:b w:val="0"/>
                <w:bCs/>
                <w:color w:val="auto"/>
                <w:sz w:val="24"/>
              </w:rPr>
              <w:t>0</w:t>
            </w:r>
            <w:r>
              <w:rPr>
                <w:rFonts w:cs="Times New Roman"/>
                <w:b w:val="0"/>
                <w:bCs/>
                <w:color w:val="auto"/>
                <w:sz w:val="24"/>
              </w:rPr>
              <w:t>0辆，本评价取每辆车喷涂表面积</w:t>
            </w:r>
            <w:r>
              <w:rPr>
                <w:rFonts w:hint="eastAsia" w:cs="Times New Roman"/>
                <w:b w:val="0"/>
                <w:bCs/>
                <w:color w:val="auto"/>
                <w:sz w:val="24"/>
              </w:rPr>
              <w:t>2</w:t>
            </w:r>
            <w:r>
              <w:rPr>
                <w:rFonts w:cs="Times New Roman"/>
                <w:b w:val="0"/>
                <w:bCs/>
                <w:color w:val="auto"/>
                <w:sz w:val="24"/>
              </w:rPr>
              <w:t>m</w:t>
            </w:r>
            <w:r>
              <w:rPr>
                <w:rFonts w:cs="Times New Roman"/>
                <w:b w:val="0"/>
                <w:bCs/>
                <w:color w:val="auto"/>
                <w:sz w:val="24"/>
                <w:vertAlign w:val="superscript"/>
              </w:rPr>
              <w:t>2</w:t>
            </w:r>
            <w:r>
              <w:rPr>
                <w:rFonts w:cs="Times New Roman"/>
                <w:b w:val="0"/>
                <w:bCs/>
                <w:color w:val="auto"/>
                <w:sz w:val="24"/>
              </w:rPr>
              <w:t>，则需要喷涂的表面积为</w:t>
            </w:r>
            <w:r>
              <w:rPr>
                <w:rFonts w:hint="eastAsia" w:cs="Times New Roman"/>
                <w:b w:val="0"/>
                <w:bCs/>
                <w:color w:val="auto"/>
                <w:sz w:val="24"/>
              </w:rPr>
              <w:t>20</w:t>
            </w:r>
            <w:r>
              <w:rPr>
                <w:rFonts w:cs="Times New Roman"/>
                <w:b w:val="0"/>
                <w:bCs/>
                <w:color w:val="auto"/>
                <w:sz w:val="24"/>
              </w:rPr>
              <w:t>00m</w:t>
            </w:r>
            <w:r>
              <w:rPr>
                <w:rFonts w:cs="Times New Roman"/>
                <w:b w:val="0"/>
                <w:bCs/>
                <w:color w:val="auto"/>
                <w:sz w:val="24"/>
                <w:vertAlign w:val="superscript"/>
              </w:rPr>
              <w:t>2</w:t>
            </w:r>
            <w:r>
              <w:rPr>
                <w:rFonts w:cs="Times New Roman"/>
                <w:b w:val="0"/>
                <w:bCs/>
                <w:color w:val="auto"/>
                <w:sz w:val="24"/>
              </w:rPr>
              <w:t>。每辆车均喷涂3层漆，即底漆、面漆及清漆。</w:t>
            </w:r>
          </w:p>
          <w:p>
            <w:pPr>
              <w:spacing w:line="48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本项目油漆使用量核算如下表所示。</w:t>
            </w:r>
          </w:p>
          <w:p>
            <w:pPr>
              <w:jc w:val="center"/>
              <w:rPr>
                <w:rFonts w:ascii="Times New Roman" w:hAnsi="Times New Roman" w:cs="Times New Roman"/>
                <w:b/>
                <w:bCs/>
                <w:color w:val="auto"/>
              </w:rPr>
            </w:pPr>
            <w:r>
              <w:rPr>
                <w:rFonts w:ascii="Times New Roman" w:hAnsi="Times New Roman" w:cs="Times New Roman"/>
                <w:b/>
                <w:bCs/>
                <w:color w:val="auto"/>
              </w:rPr>
              <w:t>表 1-4 本项目油漆使用量核算表</w:t>
            </w:r>
          </w:p>
          <w:tbl>
            <w:tblPr>
              <w:tblStyle w:val="24"/>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25"/>
              <w:gridCol w:w="1380"/>
              <w:gridCol w:w="1236"/>
              <w:gridCol w:w="1308"/>
              <w:gridCol w:w="1308"/>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原料名称</w:t>
                  </w:r>
                </w:p>
              </w:tc>
              <w:tc>
                <w:tcPr>
                  <w:tcW w:w="1425"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喷涂面积（m</w:t>
                  </w:r>
                  <w:r>
                    <w:rPr>
                      <w:rFonts w:ascii="Times New Roman" w:hAnsi="Times New Roman" w:cs="Times New Roman"/>
                      <w:color w:val="auto"/>
                      <w:sz w:val="21"/>
                      <w:szCs w:val="21"/>
                      <w:vertAlign w:val="superscript"/>
                    </w:rPr>
                    <w:t>2</w:t>
                  </w:r>
                  <w:r>
                    <w:rPr>
                      <w:rFonts w:ascii="Times New Roman" w:hAnsi="Times New Roman" w:cs="Times New Roman"/>
                      <w:color w:val="auto"/>
                      <w:sz w:val="21"/>
                      <w:szCs w:val="21"/>
                    </w:rPr>
                    <w:t>）</w:t>
                  </w:r>
                </w:p>
              </w:tc>
              <w:tc>
                <w:tcPr>
                  <w:tcW w:w="1380"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干膜厚度（μm）</w:t>
                  </w:r>
                </w:p>
              </w:tc>
              <w:tc>
                <w:tcPr>
                  <w:tcW w:w="1236"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密度（kg/L）</w:t>
                  </w:r>
                </w:p>
              </w:tc>
              <w:tc>
                <w:tcPr>
                  <w:tcW w:w="1308"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固含率（%）</w:t>
                  </w:r>
                </w:p>
              </w:tc>
              <w:tc>
                <w:tcPr>
                  <w:tcW w:w="1308"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附着率（%）</w:t>
                  </w:r>
                </w:p>
              </w:tc>
              <w:tc>
                <w:tcPr>
                  <w:tcW w:w="1298" w:type="dxa"/>
                  <w:vAlign w:val="center"/>
                </w:tcPr>
                <w:p>
                  <w:pPr>
                    <w:widowControl/>
                    <w:jc w:val="center"/>
                    <w:rPr>
                      <w:rFonts w:ascii="Times New Roman" w:hAnsi="Times New Roman" w:cs="Times New Roman"/>
                      <w:color w:val="auto"/>
                      <w:szCs w:val="21"/>
                    </w:rPr>
                  </w:pPr>
                  <w:r>
                    <w:rPr>
                      <w:rFonts w:ascii="Times New Roman" w:hAnsi="Times New Roman" w:cs="Times New Roman"/>
                      <w:color w:val="auto"/>
                      <w:szCs w:val="21"/>
                    </w:rPr>
                    <w:t>漆用量（t/a）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Align w:val="center"/>
                </w:tcPr>
                <w:p>
                  <w:pPr>
                    <w:pStyle w:val="2"/>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底漆</w:t>
                  </w:r>
                </w:p>
              </w:tc>
              <w:tc>
                <w:tcPr>
                  <w:tcW w:w="1425" w:type="dxa"/>
                  <w:vAlign w:val="center"/>
                </w:tcPr>
                <w:p>
                  <w:pPr>
                    <w:pStyle w:val="2"/>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2000</w:t>
                  </w:r>
                </w:p>
              </w:tc>
              <w:tc>
                <w:tcPr>
                  <w:tcW w:w="1380"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20</w:t>
                  </w:r>
                </w:p>
              </w:tc>
              <w:tc>
                <w:tcPr>
                  <w:tcW w:w="1236"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1</w:t>
                  </w:r>
                  <w:r>
                    <w:rPr>
                      <w:rFonts w:hint="eastAsia" w:ascii="Times New Roman" w:hAnsi="Times New Roman" w:cs="Times New Roman"/>
                      <w:color w:val="auto"/>
                      <w:sz w:val="21"/>
                      <w:szCs w:val="21"/>
                    </w:rPr>
                    <w:t>.3</w:t>
                  </w:r>
                </w:p>
              </w:tc>
              <w:tc>
                <w:tcPr>
                  <w:tcW w:w="1308"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85</w:t>
                  </w:r>
                </w:p>
              </w:tc>
              <w:tc>
                <w:tcPr>
                  <w:tcW w:w="1308"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60</w:t>
                  </w:r>
                </w:p>
              </w:tc>
              <w:tc>
                <w:tcPr>
                  <w:tcW w:w="1298"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w:t>
                  </w:r>
                  <w:r>
                    <w:rPr>
                      <w:rFonts w:hint="eastAsia" w:ascii="Times New Roman" w:hAnsi="Times New Roman" w:eastAsia="宋体" w:cs="Times New Roman"/>
                      <w:color w:val="auto"/>
                      <w:kern w:val="0"/>
                      <w:szCs w:val="21"/>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pStyle w:val="2"/>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面漆</w:t>
                  </w:r>
                </w:p>
              </w:tc>
              <w:tc>
                <w:tcPr>
                  <w:tcW w:w="1425" w:type="dxa"/>
                  <w:vAlign w:val="center"/>
                </w:tcPr>
                <w:p>
                  <w:pPr>
                    <w:pStyle w:val="2"/>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2</w:t>
                  </w:r>
                  <w:r>
                    <w:rPr>
                      <w:rFonts w:ascii="Times New Roman" w:hAnsi="Times New Roman" w:cs="Times New Roman"/>
                      <w:color w:val="auto"/>
                      <w:sz w:val="21"/>
                      <w:szCs w:val="21"/>
                    </w:rPr>
                    <w:t>000</w:t>
                  </w:r>
                </w:p>
              </w:tc>
              <w:tc>
                <w:tcPr>
                  <w:tcW w:w="1380"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1</w:t>
                  </w:r>
                  <w:r>
                    <w:rPr>
                      <w:rFonts w:hint="eastAsia" w:ascii="Times New Roman" w:hAnsi="Times New Roman" w:cs="Times New Roman"/>
                      <w:color w:val="auto"/>
                      <w:sz w:val="21"/>
                      <w:szCs w:val="21"/>
                    </w:rPr>
                    <w:t>00</w:t>
                  </w:r>
                </w:p>
              </w:tc>
              <w:tc>
                <w:tcPr>
                  <w:tcW w:w="1236"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1.3</w:t>
                  </w:r>
                </w:p>
              </w:tc>
              <w:tc>
                <w:tcPr>
                  <w:tcW w:w="1308"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65</w:t>
                  </w:r>
                </w:p>
              </w:tc>
              <w:tc>
                <w:tcPr>
                  <w:tcW w:w="1308"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60</w:t>
                  </w:r>
                </w:p>
              </w:tc>
              <w:tc>
                <w:tcPr>
                  <w:tcW w:w="1298"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w:t>
                  </w:r>
                  <w:r>
                    <w:rPr>
                      <w:rFonts w:hint="eastAsia" w:ascii="Times New Roman" w:hAnsi="Times New Roman" w:eastAsia="宋体" w:cs="Times New Roman"/>
                      <w:color w:val="auto"/>
                      <w:kern w:val="0"/>
                      <w:szCs w:val="21"/>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清漆</w:t>
                  </w:r>
                </w:p>
              </w:tc>
              <w:tc>
                <w:tcPr>
                  <w:tcW w:w="1425" w:type="dxa"/>
                  <w:vAlign w:val="center"/>
                </w:tcPr>
                <w:p>
                  <w:pPr>
                    <w:pStyle w:val="2"/>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2</w:t>
                  </w:r>
                  <w:r>
                    <w:rPr>
                      <w:rFonts w:ascii="Times New Roman" w:hAnsi="Times New Roman" w:cs="Times New Roman"/>
                      <w:color w:val="auto"/>
                      <w:sz w:val="21"/>
                      <w:szCs w:val="21"/>
                    </w:rPr>
                    <w:t>000</w:t>
                  </w:r>
                </w:p>
              </w:tc>
              <w:tc>
                <w:tcPr>
                  <w:tcW w:w="1380"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26</w:t>
                  </w:r>
                </w:p>
              </w:tc>
              <w:tc>
                <w:tcPr>
                  <w:tcW w:w="1236"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1.</w:t>
                  </w:r>
                  <w:r>
                    <w:rPr>
                      <w:rFonts w:hint="eastAsia" w:ascii="Times New Roman" w:hAnsi="Times New Roman" w:cs="Times New Roman"/>
                      <w:color w:val="auto"/>
                      <w:sz w:val="21"/>
                      <w:szCs w:val="21"/>
                    </w:rPr>
                    <w:t>3</w:t>
                  </w:r>
                </w:p>
              </w:tc>
              <w:tc>
                <w:tcPr>
                  <w:tcW w:w="1308"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25</w:t>
                  </w:r>
                </w:p>
              </w:tc>
              <w:tc>
                <w:tcPr>
                  <w:tcW w:w="1308"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60</w:t>
                  </w:r>
                </w:p>
              </w:tc>
              <w:tc>
                <w:tcPr>
                  <w:tcW w:w="1298" w:type="dxa"/>
                  <w:vAlign w:val="center"/>
                </w:tcPr>
                <w:p>
                  <w:pPr>
                    <w:widowControl/>
                    <w:jc w:val="center"/>
                    <w:textAlignment w:val="center"/>
                    <w:rPr>
                      <w:rFonts w:ascii="Times New Roman" w:hAnsi="Times New Roman" w:cs="Times New Roman"/>
                      <w:color w:val="auto"/>
                      <w:szCs w:val="21"/>
                    </w:rPr>
                  </w:pPr>
                  <w:r>
                    <w:rPr>
                      <w:rFonts w:ascii="Times New Roman" w:hAnsi="Times New Roman" w:eastAsia="宋体" w:cs="Times New Roman"/>
                      <w:color w:val="auto"/>
                      <w:kern w:val="0"/>
                      <w:szCs w:val="21"/>
                    </w:rPr>
                    <w:t>0.</w:t>
                  </w:r>
                  <w:r>
                    <w:rPr>
                      <w:rFonts w:hint="eastAsia" w:ascii="Times New Roman" w:hAnsi="Times New Roman" w:eastAsia="宋体" w:cs="Times New Roman"/>
                      <w:color w:val="auto"/>
                      <w:kern w:val="0"/>
                      <w:szCs w:val="21"/>
                    </w:rPr>
                    <w:t>451</w:t>
                  </w:r>
                </w:p>
              </w:tc>
            </w:tr>
          </w:tbl>
          <w:p>
            <w:pPr>
              <w:pStyle w:val="30"/>
              <w:ind w:firstLine="480" w:firstLineChars="200"/>
              <w:jc w:val="both"/>
              <w:rPr>
                <w:rFonts w:cs="Times New Roman"/>
                <w:color w:val="auto"/>
              </w:rPr>
            </w:pPr>
            <w:r>
              <w:rPr>
                <w:rFonts w:cs="Times New Roman"/>
                <w:b w:val="0"/>
                <w:bCs/>
                <w:color w:val="auto"/>
                <w:sz w:val="24"/>
              </w:rPr>
              <w:t>本项目油漆使用量核算如下表所示。</w:t>
            </w:r>
          </w:p>
          <w:p>
            <w:pPr>
              <w:pStyle w:val="30"/>
              <w:spacing w:line="240" w:lineRule="auto"/>
              <w:rPr>
                <w:rFonts w:cs="Times New Roman"/>
                <w:color w:val="auto"/>
              </w:rPr>
            </w:pPr>
            <w:r>
              <w:rPr>
                <w:rFonts w:cs="Times New Roman"/>
                <w:color w:val="auto"/>
              </w:rPr>
              <w:t>表1-5  漆料主要成分一览表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397"/>
              <w:gridCol w:w="3844"/>
              <w:gridCol w:w="1289"/>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Align w:val="center"/>
                </w:tcPr>
                <w:p>
                  <w:pPr>
                    <w:pStyle w:val="34"/>
                    <w:rPr>
                      <w:color w:val="auto"/>
                    </w:rPr>
                  </w:pPr>
                  <w:r>
                    <w:rPr>
                      <w:color w:val="auto"/>
                    </w:rPr>
                    <w:t>原料</w:t>
                  </w:r>
                </w:p>
              </w:tc>
              <w:tc>
                <w:tcPr>
                  <w:tcW w:w="5241" w:type="dxa"/>
                  <w:gridSpan w:val="2"/>
                  <w:vAlign w:val="center"/>
                </w:tcPr>
                <w:p>
                  <w:pPr>
                    <w:pStyle w:val="34"/>
                    <w:rPr>
                      <w:color w:val="auto"/>
                    </w:rPr>
                  </w:pPr>
                  <w:r>
                    <w:rPr>
                      <w:color w:val="auto"/>
                    </w:rPr>
                    <w:t>成分名称</w:t>
                  </w:r>
                </w:p>
              </w:tc>
              <w:tc>
                <w:tcPr>
                  <w:tcW w:w="1289" w:type="dxa"/>
                  <w:vAlign w:val="center"/>
                </w:tcPr>
                <w:p>
                  <w:pPr>
                    <w:pStyle w:val="34"/>
                    <w:rPr>
                      <w:color w:val="auto"/>
                    </w:rPr>
                  </w:pPr>
                  <w:r>
                    <w:rPr>
                      <w:color w:val="auto"/>
                    </w:rPr>
                    <w:t>含量（%）</w:t>
                  </w:r>
                </w:p>
              </w:tc>
              <w:tc>
                <w:tcPr>
                  <w:tcW w:w="1495" w:type="dxa"/>
                  <w:vAlign w:val="center"/>
                </w:tcPr>
                <w:p>
                  <w:pPr>
                    <w:pStyle w:val="34"/>
                    <w:rPr>
                      <w:color w:val="auto"/>
                    </w:rPr>
                  </w:pPr>
                  <w:r>
                    <w:rPr>
                      <w:color w:val="auto"/>
                    </w:rPr>
                    <w:t>用量（t/a）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restart"/>
                  <w:vAlign w:val="center"/>
                </w:tcPr>
                <w:p>
                  <w:pPr>
                    <w:pStyle w:val="34"/>
                    <w:rPr>
                      <w:color w:val="auto"/>
                    </w:rPr>
                  </w:pPr>
                  <w:r>
                    <w:rPr>
                      <w:color w:val="auto"/>
                    </w:rPr>
                    <w:t>底漆</w:t>
                  </w:r>
                </w:p>
              </w:tc>
              <w:tc>
                <w:tcPr>
                  <w:tcW w:w="1397" w:type="dxa"/>
                  <w:vMerge w:val="restart"/>
                  <w:vAlign w:val="center"/>
                </w:tcPr>
                <w:p>
                  <w:pPr>
                    <w:pStyle w:val="34"/>
                    <w:rPr>
                      <w:color w:val="auto"/>
                    </w:rPr>
                  </w:pPr>
                  <w:r>
                    <w:rPr>
                      <w:color w:val="auto"/>
                    </w:rPr>
                    <w:t>固体份</w:t>
                  </w:r>
                </w:p>
                <w:p>
                  <w:pPr>
                    <w:pStyle w:val="34"/>
                    <w:rPr>
                      <w:color w:val="auto"/>
                    </w:rPr>
                  </w:pPr>
                  <w:r>
                    <w:rPr>
                      <w:color w:val="auto"/>
                    </w:rPr>
                    <w:t>80%</w:t>
                  </w:r>
                </w:p>
              </w:tc>
              <w:tc>
                <w:tcPr>
                  <w:tcW w:w="3844" w:type="dxa"/>
                  <w:vAlign w:val="center"/>
                </w:tcPr>
                <w:p>
                  <w:pPr>
                    <w:pStyle w:val="34"/>
                    <w:rPr>
                      <w:color w:val="auto"/>
                    </w:rPr>
                  </w:pPr>
                  <w:r>
                    <w:rPr>
                      <w:color w:val="auto"/>
                    </w:rPr>
                    <w:t>丙烯酸树脂</w:t>
                  </w:r>
                </w:p>
              </w:tc>
              <w:tc>
                <w:tcPr>
                  <w:tcW w:w="1289" w:type="dxa"/>
                  <w:vAlign w:val="center"/>
                </w:tcPr>
                <w:p>
                  <w:pPr>
                    <w:pStyle w:val="34"/>
                    <w:rPr>
                      <w:color w:val="auto"/>
                    </w:rPr>
                  </w:pPr>
                  <w:r>
                    <w:rPr>
                      <w:color w:val="auto"/>
                    </w:rPr>
                    <w:t>60</w:t>
                  </w:r>
                </w:p>
              </w:tc>
              <w:tc>
                <w:tcPr>
                  <w:tcW w:w="1495" w:type="dxa"/>
                  <w:vMerge w:val="restart"/>
                  <w:vAlign w:val="center"/>
                </w:tcPr>
                <w:p>
                  <w:pPr>
                    <w:pStyle w:val="34"/>
                    <w:rPr>
                      <w:color w:val="auto"/>
                    </w:rPr>
                  </w:pPr>
                  <w:r>
                    <w:rPr>
                      <w:color w:val="auto"/>
                    </w:rPr>
                    <w:t>0.</w:t>
                  </w:r>
                  <w:r>
                    <w:rPr>
                      <w:rFonts w:hint="eastAsia"/>
                      <w:color w:val="auto"/>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颜料/填料</w:t>
                  </w:r>
                </w:p>
              </w:tc>
              <w:tc>
                <w:tcPr>
                  <w:tcW w:w="1289" w:type="dxa"/>
                  <w:vAlign w:val="center"/>
                </w:tcPr>
                <w:p>
                  <w:pPr>
                    <w:pStyle w:val="34"/>
                    <w:rPr>
                      <w:color w:val="auto"/>
                    </w:rPr>
                  </w:pPr>
                  <w:r>
                    <w:rPr>
                      <w:color w:val="auto"/>
                    </w:rPr>
                    <w:t>20</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37" w:type="dxa"/>
                  <w:vMerge w:val="continue"/>
                  <w:vAlign w:val="center"/>
                </w:tcPr>
                <w:p>
                  <w:pPr>
                    <w:pStyle w:val="34"/>
                    <w:rPr>
                      <w:color w:val="auto"/>
                    </w:rPr>
                  </w:pPr>
                </w:p>
              </w:tc>
              <w:tc>
                <w:tcPr>
                  <w:tcW w:w="1397" w:type="dxa"/>
                  <w:vMerge w:val="restart"/>
                  <w:vAlign w:val="center"/>
                </w:tcPr>
                <w:p>
                  <w:pPr>
                    <w:pStyle w:val="34"/>
                    <w:rPr>
                      <w:color w:val="auto"/>
                    </w:rPr>
                  </w:pPr>
                  <w:r>
                    <w:rPr>
                      <w:color w:val="auto"/>
                    </w:rPr>
                    <w:t>挥发份</w:t>
                  </w:r>
                </w:p>
                <w:p>
                  <w:pPr>
                    <w:pStyle w:val="34"/>
                    <w:rPr>
                      <w:color w:val="auto"/>
                    </w:rPr>
                  </w:pPr>
                  <w:r>
                    <w:rPr>
                      <w:color w:val="auto"/>
                    </w:rPr>
                    <w:t>20%</w:t>
                  </w:r>
                </w:p>
              </w:tc>
              <w:tc>
                <w:tcPr>
                  <w:tcW w:w="3844" w:type="dxa"/>
                  <w:vAlign w:val="center"/>
                </w:tcPr>
                <w:p>
                  <w:pPr>
                    <w:pStyle w:val="34"/>
                    <w:rPr>
                      <w:color w:val="auto"/>
                    </w:rPr>
                  </w:pPr>
                  <w:r>
                    <w:rPr>
                      <w:color w:val="auto"/>
                    </w:rPr>
                    <w:t>助剂</w:t>
                  </w:r>
                </w:p>
              </w:tc>
              <w:tc>
                <w:tcPr>
                  <w:tcW w:w="1289" w:type="dxa"/>
                  <w:vAlign w:val="center"/>
                </w:tcPr>
                <w:p>
                  <w:pPr>
                    <w:pStyle w:val="34"/>
                    <w:rPr>
                      <w:color w:val="auto"/>
                    </w:rPr>
                  </w:pPr>
                  <w:r>
                    <w:rPr>
                      <w:color w:val="auto"/>
                    </w:rPr>
                    <w:t>4</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二甲苯</w:t>
                  </w:r>
                </w:p>
              </w:tc>
              <w:tc>
                <w:tcPr>
                  <w:tcW w:w="1289" w:type="dxa"/>
                  <w:vAlign w:val="center"/>
                </w:tcPr>
                <w:p>
                  <w:pPr>
                    <w:pStyle w:val="34"/>
                    <w:rPr>
                      <w:color w:val="auto"/>
                    </w:rPr>
                  </w:pPr>
                  <w:r>
                    <w:rPr>
                      <w:color w:val="auto"/>
                    </w:rPr>
                    <w:t>4</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乙二醇乙醚醋酸酯</w:t>
                  </w:r>
                </w:p>
              </w:tc>
              <w:tc>
                <w:tcPr>
                  <w:tcW w:w="1289" w:type="dxa"/>
                  <w:vAlign w:val="center"/>
                </w:tcPr>
                <w:p>
                  <w:pPr>
                    <w:pStyle w:val="34"/>
                    <w:rPr>
                      <w:color w:val="auto"/>
                    </w:rPr>
                  </w:pPr>
                  <w:r>
                    <w:rPr>
                      <w:color w:val="auto"/>
                    </w:rPr>
                    <w:t>6</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甲基异丁酮</w:t>
                  </w:r>
                </w:p>
              </w:tc>
              <w:tc>
                <w:tcPr>
                  <w:tcW w:w="1289" w:type="dxa"/>
                  <w:vAlign w:val="center"/>
                </w:tcPr>
                <w:p>
                  <w:pPr>
                    <w:pStyle w:val="34"/>
                    <w:rPr>
                      <w:color w:val="auto"/>
                    </w:rPr>
                  </w:pPr>
                  <w:r>
                    <w:rPr>
                      <w:color w:val="auto"/>
                    </w:rPr>
                    <w:t>3</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醋酸丁脂</w:t>
                  </w:r>
                </w:p>
              </w:tc>
              <w:tc>
                <w:tcPr>
                  <w:tcW w:w="1289" w:type="dxa"/>
                  <w:vAlign w:val="center"/>
                </w:tcPr>
                <w:p>
                  <w:pPr>
                    <w:pStyle w:val="34"/>
                    <w:rPr>
                      <w:color w:val="auto"/>
                    </w:rPr>
                  </w:pPr>
                  <w:r>
                    <w:rPr>
                      <w:color w:val="auto"/>
                    </w:rPr>
                    <w:t>3</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restart"/>
                  <w:vAlign w:val="center"/>
                </w:tcPr>
                <w:p>
                  <w:pPr>
                    <w:pStyle w:val="34"/>
                    <w:rPr>
                      <w:color w:val="auto"/>
                    </w:rPr>
                  </w:pPr>
                  <w:r>
                    <w:rPr>
                      <w:color w:val="auto"/>
                    </w:rPr>
                    <w:t>面漆</w:t>
                  </w:r>
                </w:p>
              </w:tc>
              <w:tc>
                <w:tcPr>
                  <w:tcW w:w="1397" w:type="dxa"/>
                  <w:vMerge w:val="restart"/>
                  <w:vAlign w:val="center"/>
                </w:tcPr>
                <w:p>
                  <w:pPr>
                    <w:pStyle w:val="34"/>
                    <w:rPr>
                      <w:color w:val="auto"/>
                    </w:rPr>
                  </w:pPr>
                  <w:r>
                    <w:rPr>
                      <w:color w:val="auto"/>
                    </w:rPr>
                    <w:t>固体份</w:t>
                  </w:r>
                </w:p>
                <w:p>
                  <w:pPr>
                    <w:pStyle w:val="34"/>
                    <w:rPr>
                      <w:color w:val="auto"/>
                    </w:rPr>
                  </w:pPr>
                  <w:r>
                    <w:rPr>
                      <w:color w:val="auto"/>
                    </w:rPr>
                    <w:t>80%</w:t>
                  </w:r>
                </w:p>
              </w:tc>
              <w:tc>
                <w:tcPr>
                  <w:tcW w:w="3844" w:type="dxa"/>
                  <w:vAlign w:val="center"/>
                </w:tcPr>
                <w:p>
                  <w:pPr>
                    <w:pStyle w:val="34"/>
                    <w:rPr>
                      <w:color w:val="auto"/>
                    </w:rPr>
                  </w:pPr>
                  <w:r>
                    <w:rPr>
                      <w:color w:val="auto"/>
                    </w:rPr>
                    <w:t>环氧树脂</w:t>
                  </w:r>
                </w:p>
              </w:tc>
              <w:tc>
                <w:tcPr>
                  <w:tcW w:w="1289" w:type="dxa"/>
                  <w:vAlign w:val="center"/>
                </w:tcPr>
                <w:p>
                  <w:pPr>
                    <w:pStyle w:val="34"/>
                    <w:rPr>
                      <w:color w:val="auto"/>
                    </w:rPr>
                  </w:pPr>
                  <w:r>
                    <w:rPr>
                      <w:color w:val="auto"/>
                    </w:rPr>
                    <w:t>60</w:t>
                  </w:r>
                </w:p>
              </w:tc>
              <w:tc>
                <w:tcPr>
                  <w:tcW w:w="1495" w:type="dxa"/>
                  <w:vMerge w:val="restart"/>
                  <w:vAlign w:val="center"/>
                </w:tcPr>
                <w:p>
                  <w:pPr>
                    <w:pStyle w:val="34"/>
                    <w:rPr>
                      <w:color w:val="auto"/>
                    </w:rPr>
                  </w:pPr>
                  <w:r>
                    <w:rPr>
                      <w:color w:val="auto"/>
                    </w:rPr>
                    <w:t>0.</w:t>
                  </w:r>
                  <w:r>
                    <w:rPr>
                      <w:rFonts w:hint="eastAsia"/>
                      <w:color w:val="auto"/>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防锈颜料</w:t>
                  </w:r>
                </w:p>
              </w:tc>
              <w:tc>
                <w:tcPr>
                  <w:tcW w:w="1289" w:type="dxa"/>
                  <w:vAlign w:val="center"/>
                </w:tcPr>
                <w:p>
                  <w:pPr>
                    <w:pStyle w:val="34"/>
                    <w:rPr>
                      <w:color w:val="auto"/>
                    </w:rPr>
                  </w:pPr>
                  <w:r>
                    <w:rPr>
                      <w:color w:val="auto"/>
                    </w:rPr>
                    <w:t>20</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37" w:type="dxa"/>
                  <w:vMerge w:val="continue"/>
                  <w:vAlign w:val="center"/>
                </w:tcPr>
                <w:p>
                  <w:pPr>
                    <w:pStyle w:val="34"/>
                    <w:rPr>
                      <w:color w:val="auto"/>
                    </w:rPr>
                  </w:pPr>
                </w:p>
              </w:tc>
              <w:tc>
                <w:tcPr>
                  <w:tcW w:w="1397" w:type="dxa"/>
                  <w:vMerge w:val="restart"/>
                  <w:vAlign w:val="center"/>
                </w:tcPr>
                <w:p>
                  <w:pPr>
                    <w:pStyle w:val="34"/>
                    <w:rPr>
                      <w:color w:val="auto"/>
                    </w:rPr>
                  </w:pPr>
                  <w:r>
                    <w:rPr>
                      <w:color w:val="auto"/>
                    </w:rPr>
                    <w:t>挥发份</w:t>
                  </w:r>
                </w:p>
                <w:p>
                  <w:pPr>
                    <w:pStyle w:val="34"/>
                    <w:rPr>
                      <w:color w:val="auto"/>
                    </w:rPr>
                  </w:pPr>
                  <w:r>
                    <w:rPr>
                      <w:color w:val="auto"/>
                    </w:rPr>
                    <w:t>20%</w:t>
                  </w:r>
                </w:p>
              </w:tc>
              <w:tc>
                <w:tcPr>
                  <w:tcW w:w="3844" w:type="dxa"/>
                  <w:vAlign w:val="center"/>
                </w:tcPr>
                <w:p>
                  <w:pPr>
                    <w:pStyle w:val="34"/>
                    <w:rPr>
                      <w:color w:val="auto"/>
                    </w:rPr>
                  </w:pPr>
                  <w:r>
                    <w:rPr>
                      <w:color w:val="auto"/>
                    </w:rPr>
                    <w:t>助剂</w:t>
                  </w:r>
                </w:p>
              </w:tc>
              <w:tc>
                <w:tcPr>
                  <w:tcW w:w="1289" w:type="dxa"/>
                  <w:vAlign w:val="center"/>
                </w:tcPr>
                <w:p>
                  <w:pPr>
                    <w:pStyle w:val="34"/>
                    <w:rPr>
                      <w:color w:val="auto"/>
                    </w:rPr>
                  </w:pPr>
                  <w:r>
                    <w:rPr>
                      <w:color w:val="auto"/>
                    </w:rPr>
                    <w:t>5</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二甲苯</w:t>
                  </w:r>
                </w:p>
              </w:tc>
              <w:tc>
                <w:tcPr>
                  <w:tcW w:w="1289" w:type="dxa"/>
                  <w:vAlign w:val="center"/>
                </w:tcPr>
                <w:p>
                  <w:pPr>
                    <w:pStyle w:val="34"/>
                    <w:rPr>
                      <w:color w:val="auto"/>
                    </w:rPr>
                  </w:pPr>
                  <w:r>
                    <w:rPr>
                      <w:color w:val="auto"/>
                    </w:rPr>
                    <w:t>7</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乙酸正丁酯</w:t>
                  </w:r>
                </w:p>
              </w:tc>
              <w:tc>
                <w:tcPr>
                  <w:tcW w:w="1289" w:type="dxa"/>
                  <w:vAlign w:val="center"/>
                </w:tcPr>
                <w:p>
                  <w:pPr>
                    <w:pStyle w:val="34"/>
                    <w:rPr>
                      <w:color w:val="auto"/>
                    </w:rPr>
                  </w:pPr>
                  <w:r>
                    <w:rPr>
                      <w:color w:val="auto"/>
                    </w:rPr>
                    <w:t>8</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restart"/>
                  <w:vAlign w:val="center"/>
                </w:tcPr>
                <w:p>
                  <w:pPr>
                    <w:pStyle w:val="34"/>
                    <w:rPr>
                      <w:color w:val="auto"/>
                    </w:rPr>
                  </w:pPr>
                  <w:r>
                    <w:rPr>
                      <w:color w:val="auto"/>
                    </w:rPr>
                    <w:t>清漆</w:t>
                  </w:r>
                </w:p>
              </w:tc>
              <w:tc>
                <w:tcPr>
                  <w:tcW w:w="1397" w:type="dxa"/>
                  <w:vMerge w:val="restart"/>
                  <w:vAlign w:val="center"/>
                </w:tcPr>
                <w:p>
                  <w:pPr>
                    <w:pStyle w:val="34"/>
                    <w:rPr>
                      <w:color w:val="auto"/>
                    </w:rPr>
                  </w:pPr>
                  <w:r>
                    <w:rPr>
                      <w:color w:val="auto"/>
                    </w:rPr>
                    <w:t>固体份</w:t>
                  </w:r>
                </w:p>
                <w:p>
                  <w:pPr>
                    <w:pStyle w:val="34"/>
                    <w:rPr>
                      <w:color w:val="auto"/>
                    </w:rPr>
                  </w:pPr>
                  <w:r>
                    <w:rPr>
                      <w:color w:val="auto"/>
                    </w:rPr>
                    <w:t>70%</w:t>
                  </w:r>
                </w:p>
              </w:tc>
              <w:tc>
                <w:tcPr>
                  <w:tcW w:w="3844" w:type="dxa"/>
                  <w:vAlign w:val="center"/>
                </w:tcPr>
                <w:p>
                  <w:pPr>
                    <w:pStyle w:val="34"/>
                    <w:rPr>
                      <w:color w:val="auto"/>
                    </w:rPr>
                  </w:pPr>
                  <w:r>
                    <w:rPr>
                      <w:color w:val="auto"/>
                    </w:rPr>
                    <w:t>环氧树脂</w:t>
                  </w:r>
                </w:p>
              </w:tc>
              <w:tc>
                <w:tcPr>
                  <w:tcW w:w="1289" w:type="dxa"/>
                  <w:vAlign w:val="center"/>
                </w:tcPr>
                <w:p>
                  <w:pPr>
                    <w:pStyle w:val="34"/>
                    <w:rPr>
                      <w:color w:val="auto"/>
                    </w:rPr>
                  </w:pPr>
                  <w:r>
                    <w:rPr>
                      <w:color w:val="auto"/>
                    </w:rPr>
                    <w:t>50</w:t>
                  </w:r>
                </w:p>
              </w:tc>
              <w:tc>
                <w:tcPr>
                  <w:tcW w:w="1495" w:type="dxa"/>
                  <w:vMerge w:val="restart"/>
                  <w:vAlign w:val="center"/>
                </w:tcPr>
                <w:p>
                  <w:pPr>
                    <w:pStyle w:val="34"/>
                    <w:rPr>
                      <w:color w:val="auto"/>
                    </w:rPr>
                  </w:pPr>
                  <w:r>
                    <w:rPr>
                      <w:color w:val="auto"/>
                    </w:rPr>
                    <w:t>0.</w:t>
                  </w:r>
                  <w:r>
                    <w:rPr>
                      <w:rFonts w:hint="eastAsia"/>
                      <w:color w:val="auto"/>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颜料/填料</w:t>
                  </w:r>
                </w:p>
              </w:tc>
              <w:tc>
                <w:tcPr>
                  <w:tcW w:w="1289" w:type="dxa"/>
                  <w:vAlign w:val="center"/>
                </w:tcPr>
                <w:p>
                  <w:pPr>
                    <w:pStyle w:val="34"/>
                    <w:rPr>
                      <w:color w:val="auto"/>
                    </w:rPr>
                  </w:pPr>
                  <w:r>
                    <w:rPr>
                      <w:color w:val="auto"/>
                    </w:rPr>
                    <w:t>20</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continue"/>
                  <w:vAlign w:val="center"/>
                </w:tcPr>
                <w:p>
                  <w:pPr>
                    <w:pStyle w:val="34"/>
                    <w:rPr>
                      <w:color w:val="auto"/>
                    </w:rPr>
                  </w:pPr>
                </w:p>
              </w:tc>
              <w:tc>
                <w:tcPr>
                  <w:tcW w:w="1397" w:type="dxa"/>
                  <w:vMerge w:val="restart"/>
                  <w:vAlign w:val="center"/>
                </w:tcPr>
                <w:p>
                  <w:pPr>
                    <w:pStyle w:val="34"/>
                    <w:rPr>
                      <w:color w:val="auto"/>
                    </w:rPr>
                  </w:pPr>
                  <w:r>
                    <w:rPr>
                      <w:color w:val="auto"/>
                    </w:rPr>
                    <w:t>挥发份</w:t>
                  </w:r>
                </w:p>
                <w:p>
                  <w:pPr>
                    <w:pStyle w:val="34"/>
                    <w:rPr>
                      <w:color w:val="auto"/>
                    </w:rPr>
                  </w:pPr>
                  <w:r>
                    <w:rPr>
                      <w:color w:val="auto"/>
                    </w:rPr>
                    <w:t>30%</w:t>
                  </w:r>
                </w:p>
              </w:tc>
              <w:tc>
                <w:tcPr>
                  <w:tcW w:w="3844" w:type="dxa"/>
                  <w:vAlign w:val="center"/>
                </w:tcPr>
                <w:p>
                  <w:pPr>
                    <w:pStyle w:val="34"/>
                    <w:rPr>
                      <w:color w:val="auto"/>
                    </w:rPr>
                  </w:pPr>
                  <w:r>
                    <w:rPr>
                      <w:color w:val="auto"/>
                    </w:rPr>
                    <w:t>助剂</w:t>
                  </w:r>
                </w:p>
              </w:tc>
              <w:tc>
                <w:tcPr>
                  <w:tcW w:w="1289" w:type="dxa"/>
                  <w:vAlign w:val="center"/>
                </w:tcPr>
                <w:p>
                  <w:pPr>
                    <w:pStyle w:val="34"/>
                    <w:rPr>
                      <w:color w:val="auto"/>
                    </w:rPr>
                  </w:pPr>
                  <w:r>
                    <w:rPr>
                      <w:color w:val="auto"/>
                    </w:rPr>
                    <w:t>7</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甲基异丁酮</w:t>
                  </w:r>
                </w:p>
              </w:tc>
              <w:tc>
                <w:tcPr>
                  <w:tcW w:w="1289" w:type="dxa"/>
                  <w:vAlign w:val="center"/>
                </w:tcPr>
                <w:p>
                  <w:pPr>
                    <w:pStyle w:val="34"/>
                    <w:rPr>
                      <w:color w:val="auto"/>
                    </w:rPr>
                  </w:pPr>
                  <w:r>
                    <w:rPr>
                      <w:color w:val="auto"/>
                    </w:rPr>
                    <w:t>9</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醋酸丁脂</w:t>
                  </w:r>
                </w:p>
              </w:tc>
              <w:tc>
                <w:tcPr>
                  <w:tcW w:w="1289" w:type="dxa"/>
                  <w:vAlign w:val="center"/>
                </w:tcPr>
                <w:p>
                  <w:pPr>
                    <w:pStyle w:val="34"/>
                    <w:rPr>
                      <w:color w:val="auto"/>
                    </w:rPr>
                  </w:pPr>
                  <w:r>
                    <w:rPr>
                      <w:color w:val="auto"/>
                    </w:rPr>
                    <w:t>14</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037" w:type="dxa"/>
                  <w:vMerge w:val="restart"/>
                  <w:vAlign w:val="center"/>
                </w:tcPr>
                <w:p>
                  <w:pPr>
                    <w:pStyle w:val="34"/>
                    <w:rPr>
                      <w:color w:val="auto"/>
                    </w:rPr>
                  </w:pPr>
                  <w:r>
                    <w:rPr>
                      <w:color w:val="auto"/>
                    </w:rPr>
                    <w:t>稀释剂</w:t>
                  </w:r>
                </w:p>
              </w:tc>
              <w:tc>
                <w:tcPr>
                  <w:tcW w:w="1397" w:type="dxa"/>
                  <w:vMerge w:val="restart"/>
                  <w:vAlign w:val="center"/>
                </w:tcPr>
                <w:p>
                  <w:pPr>
                    <w:pStyle w:val="34"/>
                    <w:rPr>
                      <w:color w:val="auto"/>
                    </w:rPr>
                  </w:pPr>
                  <w:r>
                    <w:rPr>
                      <w:color w:val="auto"/>
                    </w:rPr>
                    <w:t>挥发份</w:t>
                  </w:r>
                </w:p>
                <w:p>
                  <w:pPr>
                    <w:pStyle w:val="34"/>
                    <w:rPr>
                      <w:color w:val="auto"/>
                    </w:rPr>
                  </w:pPr>
                  <w:r>
                    <w:rPr>
                      <w:color w:val="auto"/>
                    </w:rPr>
                    <w:t>100%</w:t>
                  </w:r>
                </w:p>
              </w:tc>
              <w:tc>
                <w:tcPr>
                  <w:tcW w:w="3844" w:type="dxa"/>
                  <w:vAlign w:val="center"/>
                </w:tcPr>
                <w:p>
                  <w:pPr>
                    <w:pStyle w:val="34"/>
                    <w:rPr>
                      <w:color w:val="auto"/>
                    </w:rPr>
                  </w:pPr>
                  <w:r>
                    <w:rPr>
                      <w:color w:val="auto"/>
                    </w:rPr>
                    <w:t>乙酸乙酯</w:t>
                  </w:r>
                </w:p>
              </w:tc>
              <w:tc>
                <w:tcPr>
                  <w:tcW w:w="1289" w:type="dxa"/>
                  <w:vAlign w:val="center"/>
                </w:tcPr>
                <w:p>
                  <w:pPr>
                    <w:pStyle w:val="34"/>
                    <w:rPr>
                      <w:color w:val="auto"/>
                    </w:rPr>
                  </w:pPr>
                  <w:r>
                    <w:rPr>
                      <w:color w:val="auto"/>
                    </w:rPr>
                    <w:t>20</w:t>
                  </w:r>
                </w:p>
              </w:tc>
              <w:tc>
                <w:tcPr>
                  <w:tcW w:w="1495" w:type="dxa"/>
                  <w:vMerge w:val="restart"/>
                  <w:vAlign w:val="center"/>
                </w:tcPr>
                <w:p>
                  <w:pPr>
                    <w:pStyle w:val="34"/>
                    <w:rPr>
                      <w:color w:val="auto"/>
                    </w:rPr>
                  </w:pPr>
                  <w:r>
                    <w:rPr>
                      <w:color w:val="auto"/>
                    </w:rPr>
                    <w:t>0.</w:t>
                  </w:r>
                  <w:r>
                    <w:rPr>
                      <w:rFonts w:hint="eastAsia"/>
                      <w:color w:val="auto"/>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二甲苯</w:t>
                  </w:r>
                </w:p>
              </w:tc>
              <w:tc>
                <w:tcPr>
                  <w:tcW w:w="1289" w:type="dxa"/>
                  <w:vAlign w:val="center"/>
                </w:tcPr>
                <w:p>
                  <w:pPr>
                    <w:pStyle w:val="34"/>
                    <w:rPr>
                      <w:color w:val="auto"/>
                    </w:rPr>
                  </w:pPr>
                  <w:r>
                    <w:rPr>
                      <w:color w:val="auto"/>
                    </w:rPr>
                    <w:t>20</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醋酸异丁酯</w:t>
                  </w:r>
                </w:p>
              </w:tc>
              <w:tc>
                <w:tcPr>
                  <w:tcW w:w="1289" w:type="dxa"/>
                  <w:vAlign w:val="center"/>
                </w:tcPr>
                <w:p>
                  <w:pPr>
                    <w:pStyle w:val="34"/>
                    <w:rPr>
                      <w:color w:val="auto"/>
                    </w:rPr>
                  </w:pPr>
                  <w:r>
                    <w:rPr>
                      <w:color w:val="auto"/>
                    </w:rPr>
                    <w:t>30</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乙酸正丁酯</w:t>
                  </w:r>
                </w:p>
              </w:tc>
              <w:tc>
                <w:tcPr>
                  <w:tcW w:w="1289" w:type="dxa"/>
                  <w:vAlign w:val="center"/>
                </w:tcPr>
                <w:p>
                  <w:pPr>
                    <w:pStyle w:val="34"/>
                    <w:rPr>
                      <w:color w:val="auto"/>
                    </w:rPr>
                  </w:pPr>
                  <w:r>
                    <w:rPr>
                      <w:color w:val="auto"/>
                    </w:rPr>
                    <w:t>30</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37" w:type="dxa"/>
                  <w:vMerge w:val="restart"/>
                  <w:vAlign w:val="center"/>
                </w:tcPr>
                <w:p>
                  <w:pPr>
                    <w:pStyle w:val="34"/>
                    <w:rPr>
                      <w:color w:val="auto"/>
                    </w:rPr>
                  </w:pPr>
                  <w:r>
                    <w:rPr>
                      <w:color w:val="auto"/>
                    </w:rPr>
                    <w:t>固化剂</w:t>
                  </w:r>
                </w:p>
              </w:tc>
              <w:tc>
                <w:tcPr>
                  <w:tcW w:w="1397" w:type="dxa"/>
                  <w:vAlign w:val="center"/>
                </w:tcPr>
                <w:p>
                  <w:pPr>
                    <w:pStyle w:val="34"/>
                    <w:rPr>
                      <w:color w:val="auto"/>
                    </w:rPr>
                  </w:pPr>
                  <w:r>
                    <w:rPr>
                      <w:color w:val="auto"/>
                    </w:rPr>
                    <w:t>固体份65%</w:t>
                  </w:r>
                </w:p>
              </w:tc>
              <w:tc>
                <w:tcPr>
                  <w:tcW w:w="3844" w:type="dxa"/>
                  <w:vAlign w:val="center"/>
                </w:tcPr>
                <w:p>
                  <w:pPr>
                    <w:pStyle w:val="34"/>
                    <w:rPr>
                      <w:color w:val="auto"/>
                    </w:rPr>
                  </w:pPr>
                  <w:r>
                    <w:rPr>
                      <w:color w:val="auto"/>
                    </w:rPr>
                    <w:t>甲苯二异氰酸酯—三羟甲基丙烷加成物</w:t>
                  </w:r>
                </w:p>
              </w:tc>
              <w:tc>
                <w:tcPr>
                  <w:tcW w:w="1289" w:type="dxa"/>
                  <w:vAlign w:val="center"/>
                </w:tcPr>
                <w:p>
                  <w:pPr>
                    <w:pStyle w:val="34"/>
                    <w:rPr>
                      <w:color w:val="auto"/>
                    </w:rPr>
                  </w:pPr>
                  <w:r>
                    <w:rPr>
                      <w:color w:val="auto"/>
                    </w:rPr>
                    <w:t>65</w:t>
                  </w:r>
                </w:p>
              </w:tc>
              <w:tc>
                <w:tcPr>
                  <w:tcW w:w="1495" w:type="dxa"/>
                  <w:vMerge w:val="restart"/>
                  <w:vAlign w:val="center"/>
                </w:tcPr>
                <w:p>
                  <w:pPr>
                    <w:pStyle w:val="34"/>
                    <w:rPr>
                      <w:color w:val="auto"/>
                    </w:rPr>
                  </w:pPr>
                  <w:r>
                    <w:rPr>
                      <w:color w:val="auto"/>
                    </w:rPr>
                    <w:t>0.</w:t>
                  </w:r>
                  <w:r>
                    <w:rPr>
                      <w:rFonts w:hint="eastAsia"/>
                      <w:color w:val="auto"/>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037" w:type="dxa"/>
                  <w:vMerge w:val="continue"/>
                  <w:vAlign w:val="center"/>
                </w:tcPr>
                <w:p>
                  <w:pPr>
                    <w:pStyle w:val="34"/>
                    <w:rPr>
                      <w:color w:val="auto"/>
                    </w:rPr>
                  </w:pPr>
                </w:p>
              </w:tc>
              <w:tc>
                <w:tcPr>
                  <w:tcW w:w="1397" w:type="dxa"/>
                  <w:vMerge w:val="restart"/>
                  <w:vAlign w:val="center"/>
                </w:tcPr>
                <w:p>
                  <w:pPr>
                    <w:pStyle w:val="34"/>
                    <w:rPr>
                      <w:color w:val="auto"/>
                    </w:rPr>
                  </w:pPr>
                  <w:r>
                    <w:rPr>
                      <w:color w:val="auto"/>
                    </w:rPr>
                    <w:t>挥发份35%</w:t>
                  </w:r>
                </w:p>
              </w:tc>
              <w:tc>
                <w:tcPr>
                  <w:tcW w:w="3844" w:type="dxa"/>
                  <w:vAlign w:val="center"/>
                </w:tcPr>
                <w:p>
                  <w:pPr>
                    <w:pStyle w:val="34"/>
                    <w:rPr>
                      <w:color w:val="auto"/>
                    </w:rPr>
                  </w:pPr>
                  <w:r>
                    <w:rPr>
                      <w:color w:val="auto"/>
                    </w:rPr>
                    <w:t>二甲苯</w:t>
                  </w:r>
                </w:p>
              </w:tc>
              <w:tc>
                <w:tcPr>
                  <w:tcW w:w="1289" w:type="dxa"/>
                  <w:vAlign w:val="center"/>
                </w:tcPr>
                <w:p>
                  <w:pPr>
                    <w:pStyle w:val="34"/>
                    <w:rPr>
                      <w:color w:val="auto"/>
                    </w:rPr>
                  </w:pPr>
                  <w:r>
                    <w:rPr>
                      <w:color w:val="auto"/>
                    </w:rPr>
                    <w:t>10</w:t>
                  </w:r>
                </w:p>
              </w:tc>
              <w:tc>
                <w:tcPr>
                  <w:tcW w:w="1495" w:type="dxa"/>
                  <w:vMerge w:val="continue"/>
                  <w:vAlign w:val="center"/>
                </w:tcPr>
                <w:p>
                  <w:pPr>
                    <w:pStyle w:val="34"/>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37" w:type="dxa"/>
                  <w:vMerge w:val="continue"/>
                  <w:vAlign w:val="center"/>
                </w:tcPr>
                <w:p>
                  <w:pPr>
                    <w:pStyle w:val="34"/>
                    <w:rPr>
                      <w:color w:val="auto"/>
                    </w:rPr>
                  </w:pPr>
                </w:p>
              </w:tc>
              <w:tc>
                <w:tcPr>
                  <w:tcW w:w="1397" w:type="dxa"/>
                  <w:vMerge w:val="continue"/>
                  <w:vAlign w:val="center"/>
                </w:tcPr>
                <w:p>
                  <w:pPr>
                    <w:pStyle w:val="34"/>
                    <w:rPr>
                      <w:color w:val="auto"/>
                    </w:rPr>
                  </w:pPr>
                </w:p>
              </w:tc>
              <w:tc>
                <w:tcPr>
                  <w:tcW w:w="3844" w:type="dxa"/>
                  <w:vAlign w:val="center"/>
                </w:tcPr>
                <w:p>
                  <w:pPr>
                    <w:pStyle w:val="34"/>
                    <w:rPr>
                      <w:color w:val="auto"/>
                    </w:rPr>
                  </w:pPr>
                  <w:r>
                    <w:rPr>
                      <w:color w:val="auto"/>
                    </w:rPr>
                    <w:t>乙酸正丁酯</w:t>
                  </w:r>
                </w:p>
              </w:tc>
              <w:tc>
                <w:tcPr>
                  <w:tcW w:w="1289" w:type="dxa"/>
                  <w:vAlign w:val="center"/>
                </w:tcPr>
                <w:p>
                  <w:pPr>
                    <w:pStyle w:val="34"/>
                    <w:rPr>
                      <w:color w:val="auto"/>
                    </w:rPr>
                  </w:pPr>
                  <w:r>
                    <w:rPr>
                      <w:color w:val="auto"/>
                    </w:rPr>
                    <w:t>25</w:t>
                  </w:r>
                </w:p>
              </w:tc>
              <w:tc>
                <w:tcPr>
                  <w:tcW w:w="1495" w:type="dxa"/>
                  <w:vMerge w:val="continue"/>
                  <w:vAlign w:val="center"/>
                </w:tcPr>
                <w:p>
                  <w:pPr>
                    <w:pStyle w:val="34"/>
                    <w:rPr>
                      <w:color w:val="auto"/>
                    </w:rPr>
                  </w:pPr>
                </w:p>
              </w:tc>
            </w:tr>
          </w:tbl>
          <w:p>
            <w:pPr>
              <w:pStyle w:val="30"/>
              <w:spacing w:line="240" w:lineRule="auto"/>
              <w:jc w:val="both"/>
              <w:rPr>
                <w:rFonts w:cs="Times New Roman"/>
                <w:color w:val="auto"/>
              </w:rPr>
            </w:pPr>
            <w:r>
              <w:rPr>
                <w:rFonts w:cs="Times New Roman"/>
                <w:color w:val="auto"/>
              </w:rPr>
              <w:t>备注：本项目不得使用高挥发性原料</w:t>
            </w:r>
          </w:p>
          <w:p>
            <w:pPr>
              <w:pStyle w:val="30"/>
              <w:spacing w:line="240" w:lineRule="auto"/>
              <w:rPr>
                <w:rFonts w:cs="Times New Roman"/>
                <w:color w:val="auto"/>
              </w:rPr>
            </w:pPr>
            <w:r>
              <w:rPr>
                <w:rFonts w:cs="Times New Roman"/>
                <w:color w:val="auto"/>
              </w:rPr>
              <w:t>表1-6  主要原辅材料理化性质、毒性性质</w:t>
            </w:r>
          </w:p>
          <w:tbl>
            <w:tblPr>
              <w:tblStyle w:val="23"/>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2716"/>
              <w:gridCol w:w="2274"/>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11"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主要成分</w:t>
                  </w:r>
                </w:p>
              </w:tc>
              <w:tc>
                <w:tcPr>
                  <w:tcW w:w="2716"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理化特性</w:t>
                  </w:r>
                </w:p>
              </w:tc>
              <w:tc>
                <w:tcPr>
                  <w:tcW w:w="2274"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燃烧爆炸性</w:t>
                  </w:r>
                </w:p>
              </w:tc>
              <w:tc>
                <w:tcPr>
                  <w:tcW w:w="2461"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毒性毒理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二甲苯</w:t>
                  </w:r>
                </w:p>
              </w:tc>
              <w:tc>
                <w:tcPr>
                  <w:tcW w:w="2716"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C8H10：C6H4(CH3)2（106.7）；无色透明液体，有类似甲苯的气味。相对密度（水=1）0.88，（空气=1）3.66，熔点-25.5℃，沸点144.4℃，蒸气压1.33KPa/32℃，不溶水。</w:t>
                  </w:r>
                </w:p>
              </w:tc>
              <w:tc>
                <w:tcPr>
                  <w:tcW w:w="2274"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易燃，遇明火、高温、强氧化剂可燃，与空气混合可爆；闪点30℃，爆炸极限1.0~7.0%（vol）</w:t>
                  </w:r>
                </w:p>
              </w:tc>
              <w:tc>
                <w:tcPr>
                  <w:tcW w:w="2461"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中毒：口服-大鼠LD50：4300mg/kg；口服-小鼠LD50：2119mg/kg。二甲苯对眼及上呼吸道有刺激作用，高浓度时对中枢神经系统有麻醉作用。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乙酸乙酯</w:t>
                  </w:r>
                </w:p>
              </w:tc>
              <w:tc>
                <w:tcPr>
                  <w:tcW w:w="2716"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为无色澄清液体，有芳香味，具有挥发性、麻醉性；易燃，可溶于氯仿丙酮、醇、醚，稍溶于水，有水存在时，发生极缓慢的水解。比重0.8946，熔点-83.6℃，沸点77.15℃，蒸气密度3.04。</w:t>
                  </w:r>
                </w:p>
              </w:tc>
              <w:tc>
                <w:tcPr>
                  <w:tcW w:w="2274"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闪点-4.44℃，自燃点460℃，爆炸极限2.1~11.5%，最大爆炸压力8.65Kg/cm</w:t>
                  </w:r>
                  <w:r>
                    <w:rPr>
                      <w:rFonts w:ascii="Times New Roman" w:hAnsi="Times New Roman" w:cs="Times New Roman"/>
                      <w:color w:val="auto"/>
                      <w:vertAlign w:val="superscript"/>
                    </w:rPr>
                    <w:t>2</w:t>
                  </w:r>
                  <w:r>
                    <w:rPr>
                      <w:rFonts w:ascii="Times New Roman" w:hAnsi="Times New Roman" w:cs="Times New Roman"/>
                      <w:color w:val="auto"/>
                    </w:rPr>
                    <w:t>；产生最大爆炸压力的浓度5.1%；最小引燃浓度4.9%</w:t>
                  </w:r>
                </w:p>
              </w:tc>
              <w:tc>
                <w:tcPr>
                  <w:tcW w:w="2461"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LD505620mg/kg（大鼠经口）；4940mg/kg（兔经口）；LC505670mg/m</w:t>
                  </w:r>
                  <w:r>
                    <w:rPr>
                      <w:rFonts w:ascii="Times New Roman" w:hAnsi="Times New Roman" w:cs="Times New Roman"/>
                      <w:color w:val="auto"/>
                      <w:vertAlign w:val="superscript"/>
                    </w:rPr>
                    <w:t>3</w:t>
                  </w:r>
                  <w:r>
                    <w:rPr>
                      <w:rFonts w:ascii="Times New Roman" w:hAnsi="Times New Roman" w:cs="Times New Roman"/>
                      <w:color w:val="auto"/>
                    </w:rPr>
                    <w:t>,8小时（大鼠吸入）；人吸入2000ppm×60分钟，严重毒性反应；人吸入800ppm，有病症；人吸入400ppm短时间，眼、鼻、喉有刺激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乙酸正丁酯</w:t>
                  </w:r>
                </w:p>
              </w:tc>
              <w:tc>
                <w:tcPr>
                  <w:tcW w:w="2716"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无色透明液体，有果香。能与乙醇和乙醚混溶，溶于大多数烃类化合物，25℃时溶于约120份水。相对密度(d2020)0.8826。凝固点-77℃。沸点125～126℃。</w:t>
                  </w:r>
                </w:p>
              </w:tc>
              <w:tc>
                <w:tcPr>
                  <w:tcW w:w="2274" w:type="dxa"/>
                  <w:shd w:val="clear" w:color="auto" w:fill="auto"/>
                  <w:vAlign w:val="center"/>
                </w:tcPr>
                <w:p>
                  <w:pPr>
                    <w:pStyle w:val="9"/>
                    <w:spacing w:after="0"/>
                    <w:jc w:val="center"/>
                    <w:rPr>
                      <w:rFonts w:ascii="Times New Roman" w:hAnsi="Times New Roman" w:cs="Times New Roman"/>
                      <w:color w:val="auto"/>
                    </w:rPr>
                  </w:pPr>
                  <w:r>
                    <w:rPr>
                      <w:color w:val="auto"/>
                    </w:rPr>
                    <w:fldChar w:fldCharType="begin"/>
                  </w:r>
                  <w:r>
                    <w:rPr>
                      <w:color w:val="auto"/>
                    </w:rPr>
                    <w:instrText xml:space="preserve"> HYPERLINK "https://baike.so.com/doc/720555-762868.html" \t "https://baike.so.com/doc/_blank" </w:instrText>
                  </w:r>
                  <w:r>
                    <w:rPr>
                      <w:color w:val="auto"/>
                    </w:rPr>
                    <w:fldChar w:fldCharType="separate"/>
                  </w:r>
                  <w:r>
                    <w:rPr>
                      <w:rFonts w:ascii="Times New Roman" w:hAnsi="Times New Roman" w:cs="Times New Roman"/>
                      <w:color w:val="auto"/>
                    </w:rPr>
                    <w:t>闪点</w:t>
                  </w:r>
                  <w:r>
                    <w:rPr>
                      <w:rFonts w:ascii="Times New Roman" w:hAnsi="Times New Roman" w:cs="Times New Roman"/>
                      <w:color w:val="auto"/>
                    </w:rPr>
                    <w:fldChar w:fldCharType="end"/>
                  </w:r>
                  <w:r>
                    <w:rPr>
                      <w:rFonts w:ascii="Times New Roman" w:hAnsi="Times New Roman" w:cs="Times New Roman"/>
                      <w:color w:val="auto"/>
                    </w:rPr>
                    <w:t>(闭杯)22℃。易燃，蒸气能与空气形成爆炸性混合物，爆炸极限1.4%～8.0%(体积)。</w:t>
                  </w:r>
                </w:p>
              </w:tc>
              <w:tc>
                <w:tcPr>
                  <w:tcW w:w="2461"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LD5013100mg/kg（大鼠经口）；LC509480mg/kg（大鼠经口）；有刺激性。高浓度时有麻醉性。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shd w:val="clear" w:color="auto" w:fill="auto"/>
                  <w:vAlign w:val="center"/>
                </w:tcPr>
                <w:p>
                  <w:pPr>
                    <w:pStyle w:val="9"/>
                    <w:spacing w:after="0"/>
                    <w:jc w:val="center"/>
                    <w:rPr>
                      <w:rFonts w:ascii="Times New Roman" w:hAnsi="Times New Roman" w:cs="Times New Roman"/>
                      <w:color w:val="auto"/>
                    </w:rPr>
                  </w:pPr>
                  <w:r>
                    <w:rPr>
                      <w:rFonts w:ascii="Times New Roman" w:hAnsi="Times New Roman" w:cs="Times New Roman"/>
                      <w:color w:val="auto"/>
                    </w:rPr>
                    <w:t>醋酸异丁酯</w:t>
                  </w:r>
                </w:p>
              </w:tc>
              <w:tc>
                <w:tcPr>
                  <w:tcW w:w="2716" w:type="dxa"/>
                  <w:shd w:val="clear" w:color="auto" w:fill="auto"/>
                  <w:vAlign w:val="center"/>
                </w:tcPr>
                <w:p>
                  <w:pPr>
                    <w:spacing w:before="156" w:beforeLines="50"/>
                    <w:rPr>
                      <w:rFonts w:ascii="Times New Roman" w:hAnsi="Times New Roman" w:cs="Times New Roman"/>
                      <w:color w:val="auto"/>
                    </w:rPr>
                  </w:pPr>
                  <w:r>
                    <w:rPr>
                      <w:rFonts w:ascii="Times New Roman" w:hAnsi="Times New Roman" w:cs="Times New Roman"/>
                      <w:color w:val="auto"/>
                    </w:rPr>
                    <w:t>乙酸与2-丁醇的酯化产物，具有柔和水果酯香味的水白色液体。密度0.883g/cm</w:t>
                  </w:r>
                  <w:r>
                    <w:rPr>
                      <w:rFonts w:ascii="Times New Roman" w:hAnsi="Times New Roman" w:cs="Times New Roman"/>
                      <w:color w:val="auto"/>
                      <w:vertAlign w:val="superscript"/>
                    </w:rPr>
                    <w:t>3</w:t>
                  </w:r>
                  <w:r>
                    <w:rPr>
                      <w:rFonts w:ascii="Times New Roman" w:hAnsi="Times New Roman" w:cs="Times New Roman"/>
                      <w:color w:val="auto"/>
                    </w:rPr>
                    <w:t>，熔点-99℃，沸点：116.6°C at 760 mmHg与乙醇、</w:t>
                  </w:r>
                  <w:r>
                    <w:rPr>
                      <w:color w:val="auto"/>
                    </w:rPr>
                    <w:fldChar w:fldCharType="begin"/>
                  </w:r>
                  <w:r>
                    <w:rPr>
                      <w:color w:val="auto"/>
                    </w:rPr>
                    <w:instrText xml:space="preserve"> HYPERLINK "https://baike.so.com/doc/1872265-1980372.html" \t "https://baike.so.com/doc/_blank" </w:instrText>
                  </w:r>
                  <w:r>
                    <w:rPr>
                      <w:color w:val="auto"/>
                    </w:rPr>
                    <w:fldChar w:fldCharType="separate"/>
                  </w:r>
                  <w:r>
                    <w:rPr>
                      <w:rFonts w:ascii="Times New Roman" w:hAnsi="Times New Roman" w:cs="Times New Roman"/>
                      <w:color w:val="auto"/>
                    </w:rPr>
                    <w:t>乙醚</w:t>
                  </w:r>
                  <w:r>
                    <w:rPr>
                      <w:rFonts w:ascii="Times New Roman" w:hAnsi="Times New Roman" w:cs="Times New Roman"/>
                      <w:color w:val="auto"/>
                    </w:rPr>
                    <w:fldChar w:fldCharType="end"/>
                  </w:r>
                  <w:r>
                    <w:rPr>
                      <w:rFonts w:ascii="Times New Roman" w:hAnsi="Times New Roman" w:cs="Times New Roman"/>
                      <w:color w:val="auto"/>
                    </w:rPr>
                    <w:t>互溶，微溶于水。易燃，有成熟水果香味，主要用作</w:t>
                  </w:r>
                  <w:r>
                    <w:rPr>
                      <w:color w:val="auto"/>
                    </w:rPr>
                    <w:fldChar w:fldCharType="begin"/>
                  </w:r>
                  <w:r>
                    <w:rPr>
                      <w:color w:val="auto"/>
                    </w:rPr>
                    <w:instrText xml:space="preserve"> HYPERLINK "https://baike.so.com/doc/4759036-4974562.html" \t "https://baike.so.com/doc/_blank" </w:instrText>
                  </w:r>
                  <w:r>
                    <w:rPr>
                      <w:color w:val="auto"/>
                    </w:rPr>
                    <w:fldChar w:fldCharType="separate"/>
                  </w:r>
                  <w:r>
                    <w:rPr>
                      <w:rFonts w:ascii="Times New Roman" w:hAnsi="Times New Roman" w:cs="Times New Roman"/>
                      <w:color w:val="auto"/>
                    </w:rPr>
                    <w:t>硝化纤维</w:t>
                  </w:r>
                  <w:r>
                    <w:rPr>
                      <w:rFonts w:ascii="Times New Roman" w:hAnsi="Times New Roman" w:cs="Times New Roman"/>
                      <w:color w:val="auto"/>
                    </w:rPr>
                    <w:fldChar w:fldCharType="end"/>
                  </w:r>
                  <w:r>
                    <w:rPr>
                      <w:rFonts w:ascii="Times New Roman" w:hAnsi="Times New Roman" w:cs="Times New Roman"/>
                      <w:color w:val="auto"/>
                    </w:rPr>
                    <w:t>和漆的溶剂，以及化学试剂、调制香料。</w:t>
                  </w:r>
                </w:p>
              </w:tc>
              <w:tc>
                <w:tcPr>
                  <w:tcW w:w="2274" w:type="dxa"/>
                  <w:shd w:val="clear" w:color="auto" w:fill="auto"/>
                  <w:vAlign w:val="center"/>
                </w:tcPr>
                <w:p>
                  <w:pPr>
                    <w:snapToGrid w:val="0"/>
                    <w:rPr>
                      <w:rFonts w:ascii="Times New Roman" w:hAnsi="Times New Roman" w:cs="Times New Roman"/>
                      <w:color w:val="auto"/>
                    </w:rPr>
                  </w:pPr>
                  <w:r>
                    <w:rPr>
                      <w:rFonts w:ascii="Times New Roman" w:hAnsi="Times New Roman" w:cs="Times New Roman"/>
                      <w:color w:val="auto"/>
                    </w:rPr>
                    <w:t>闪点21.7°C，蒸汽压:18mmHg at 25°C。</w:t>
                  </w:r>
                </w:p>
                <w:p>
                  <w:pPr>
                    <w:snapToGrid w:val="0"/>
                    <w:rPr>
                      <w:rFonts w:ascii="Times New Roman" w:hAnsi="Times New Roman" w:cs="Times New Roman"/>
                      <w:color w:val="auto"/>
                    </w:rPr>
                  </w:pPr>
                  <w:r>
                    <w:rPr>
                      <w:rFonts w:ascii="Times New Roman" w:hAnsi="Times New Roman" w:cs="Times New Roman"/>
                      <w:color w:val="auto"/>
                    </w:rPr>
                    <w:t>易燃，其蒸气与空气可形成爆炸性混合物。遇明火、高热能引起燃烧爆炸。与氧化剂能发生强烈反应。其蒸气比空气重，能在较低处扩散到相当远的地方，遇明火会引着回燃。</w:t>
                  </w:r>
                </w:p>
              </w:tc>
              <w:tc>
                <w:tcPr>
                  <w:tcW w:w="2461" w:type="dxa"/>
                  <w:shd w:val="clear" w:color="auto" w:fill="auto"/>
                  <w:vAlign w:val="center"/>
                </w:tcPr>
                <w:p>
                  <w:pPr>
                    <w:pStyle w:val="9"/>
                    <w:spacing w:after="0"/>
                    <w:rPr>
                      <w:rFonts w:ascii="Times New Roman" w:hAnsi="Times New Roman" w:cs="Times New Roman"/>
                      <w:color w:val="auto"/>
                    </w:rPr>
                  </w:pPr>
                  <w:r>
                    <w:rPr>
                      <w:rFonts w:ascii="Times New Roman" w:hAnsi="Times New Roman" w:cs="Times New Roman"/>
                      <w:color w:val="auto"/>
                    </w:rPr>
                    <w:t>LD5015400mg/kg(大鼠经口)；4763mg/kg(兔经口)</w:t>
                  </w:r>
                </w:p>
              </w:tc>
            </w:tr>
          </w:tbl>
          <w:p>
            <w:pPr>
              <w:pStyle w:val="16"/>
              <w:rPr>
                <w:color w:val="auto"/>
              </w:rPr>
            </w:pPr>
            <w:r>
              <w:rPr>
                <w:color w:val="auto"/>
              </w:rPr>
              <w:t>六、主要生产设备</w:t>
            </w:r>
          </w:p>
          <w:p>
            <w:pPr>
              <w:pStyle w:val="11"/>
              <w:rPr>
                <w:color w:val="auto"/>
              </w:rPr>
            </w:pPr>
            <w:r>
              <w:rPr>
                <w:color w:val="auto"/>
              </w:rPr>
              <w:t>建设项目主要生产设备见表1-7。</w:t>
            </w:r>
          </w:p>
          <w:p>
            <w:pPr>
              <w:pStyle w:val="30"/>
              <w:spacing w:line="240" w:lineRule="auto"/>
              <w:rPr>
                <w:rFonts w:cs="Times New Roman"/>
                <w:color w:val="auto"/>
              </w:rPr>
            </w:pPr>
            <w:r>
              <w:rPr>
                <w:rFonts w:cs="Times New Roman"/>
                <w:color w:val="auto"/>
              </w:rPr>
              <w:t>表1-7  建设项目主要生产设备一览表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2831"/>
              <w:gridCol w:w="1567"/>
              <w:gridCol w:w="1466"/>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5" w:type="dxa"/>
                  <w:shd w:val="clear" w:color="auto" w:fill="auto"/>
                  <w:vAlign w:val="center"/>
                </w:tcPr>
                <w:p>
                  <w:pPr>
                    <w:pStyle w:val="34"/>
                    <w:rPr>
                      <w:color w:val="auto"/>
                    </w:rPr>
                  </w:pPr>
                  <w:r>
                    <w:rPr>
                      <w:color w:val="auto"/>
                    </w:rPr>
                    <w:t>序号</w:t>
                  </w:r>
                </w:p>
              </w:tc>
              <w:tc>
                <w:tcPr>
                  <w:tcW w:w="2831" w:type="dxa"/>
                  <w:shd w:val="clear" w:color="auto" w:fill="auto"/>
                  <w:vAlign w:val="center"/>
                </w:tcPr>
                <w:p>
                  <w:pPr>
                    <w:pStyle w:val="34"/>
                    <w:rPr>
                      <w:color w:val="auto"/>
                    </w:rPr>
                  </w:pPr>
                  <w:r>
                    <w:rPr>
                      <w:color w:val="auto"/>
                    </w:rPr>
                    <w:t>名称</w:t>
                  </w:r>
                </w:p>
              </w:tc>
              <w:tc>
                <w:tcPr>
                  <w:tcW w:w="1567" w:type="dxa"/>
                  <w:shd w:val="clear" w:color="auto" w:fill="auto"/>
                  <w:vAlign w:val="center"/>
                </w:tcPr>
                <w:p>
                  <w:pPr>
                    <w:pStyle w:val="34"/>
                    <w:rPr>
                      <w:color w:val="auto"/>
                    </w:rPr>
                  </w:pPr>
                  <w:r>
                    <w:rPr>
                      <w:color w:val="auto"/>
                    </w:rPr>
                    <w:t>单位</w:t>
                  </w:r>
                </w:p>
              </w:tc>
              <w:tc>
                <w:tcPr>
                  <w:tcW w:w="1466" w:type="dxa"/>
                  <w:shd w:val="clear" w:color="auto" w:fill="auto"/>
                  <w:vAlign w:val="center"/>
                </w:tcPr>
                <w:p>
                  <w:pPr>
                    <w:pStyle w:val="34"/>
                    <w:rPr>
                      <w:color w:val="auto"/>
                    </w:rPr>
                  </w:pPr>
                  <w:r>
                    <w:rPr>
                      <w:color w:val="auto"/>
                    </w:rPr>
                    <w:t>数量</w:t>
                  </w:r>
                </w:p>
              </w:tc>
              <w:tc>
                <w:tcPr>
                  <w:tcW w:w="1773" w:type="dxa"/>
                </w:tcPr>
                <w:p>
                  <w:pPr>
                    <w:pStyle w:val="34"/>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1</w:t>
                  </w:r>
                </w:p>
              </w:tc>
              <w:tc>
                <w:tcPr>
                  <w:tcW w:w="2831" w:type="dxa"/>
                  <w:shd w:val="clear" w:color="auto" w:fill="auto"/>
                  <w:vAlign w:val="center"/>
                </w:tcPr>
                <w:p>
                  <w:pPr>
                    <w:pStyle w:val="34"/>
                    <w:rPr>
                      <w:color w:val="auto"/>
                    </w:rPr>
                  </w:pPr>
                  <w:r>
                    <w:rPr>
                      <w:color w:val="auto"/>
                    </w:rPr>
                    <w:t>举升机</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rFonts w:hint="eastAsia"/>
                      <w:color w:val="auto"/>
                    </w:rPr>
                    <w:t>1</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2</w:t>
                  </w:r>
                </w:p>
              </w:tc>
              <w:tc>
                <w:tcPr>
                  <w:tcW w:w="2831" w:type="dxa"/>
                  <w:shd w:val="clear" w:color="auto" w:fill="auto"/>
                  <w:vAlign w:val="center"/>
                </w:tcPr>
                <w:p>
                  <w:pPr>
                    <w:pStyle w:val="34"/>
                    <w:rPr>
                      <w:color w:val="auto"/>
                    </w:rPr>
                  </w:pPr>
                  <w:r>
                    <w:rPr>
                      <w:color w:val="auto"/>
                    </w:rPr>
                    <w:t>环保烤漆房</w:t>
                  </w:r>
                </w:p>
              </w:tc>
              <w:tc>
                <w:tcPr>
                  <w:tcW w:w="1567" w:type="dxa"/>
                  <w:shd w:val="clear" w:color="auto" w:fill="auto"/>
                  <w:vAlign w:val="center"/>
                </w:tcPr>
                <w:p>
                  <w:pPr>
                    <w:pStyle w:val="34"/>
                    <w:rPr>
                      <w:color w:val="auto"/>
                    </w:rPr>
                  </w:pPr>
                  <w:r>
                    <w:rPr>
                      <w:color w:val="auto"/>
                    </w:rPr>
                    <w:t>套</w:t>
                  </w:r>
                </w:p>
              </w:tc>
              <w:tc>
                <w:tcPr>
                  <w:tcW w:w="1466" w:type="dxa"/>
                  <w:shd w:val="clear" w:color="auto" w:fill="auto"/>
                  <w:vAlign w:val="center"/>
                </w:tcPr>
                <w:p>
                  <w:pPr>
                    <w:pStyle w:val="34"/>
                    <w:rPr>
                      <w:color w:val="auto"/>
                    </w:rPr>
                  </w:pPr>
                  <w:r>
                    <w:rPr>
                      <w:rFonts w:hint="eastAsia"/>
                      <w:color w:val="auto"/>
                    </w:rPr>
                    <w:t>2</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3</w:t>
                  </w:r>
                </w:p>
              </w:tc>
              <w:tc>
                <w:tcPr>
                  <w:tcW w:w="2831" w:type="dxa"/>
                  <w:shd w:val="clear" w:color="auto" w:fill="auto"/>
                  <w:vAlign w:val="center"/>
                </w:tcPr>
                <w:p>
                  <w:pPr>
                    <w:pStyle w:val="34"/>
                    <w:rPr>
                      <w:color w:val="auto"/>
                    </w:rPr>
                  </w:pPr>
                  <w:r>
                    <w:rPr>
                      <w:color w:val="auto"/>
                    </w:rPr>
                    <w:t>大梁校正仪</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1</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4</w:t>
                  </w:r>
                </w:p>
              </w:tc>
              <w:tc>
                <w:tcPr>
                  <w:tcW w:w="2831" w:type="dxa"/>
                  <w:shd w:val="clear" w:color="auto" w:fill="auto"/>
                  <w:vAlign w:val="center"/>
                </w:tcPr>
                <w:p>
                  <w:pPr>
                    <w:pStyle w:val="34"/>
                    <w:rPr>
                      <w:color w:val="auto"/>
                    </w:rPr>
                  </w:pPr>
                  <w:r>
                    <w:rPr>
                      <w:color w:val="auto"/>
                    </w:rPr>
                    <w:t>扒胎机</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1</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5</w:t>
                  </w:r>
                </w:p>
              </w:tc>
              <w:tc>
                <w:tcPr>
                  <w:tcW w:w="2831" w:type="dxa"/>
                  <w:shd w:val="clear" w:color="auto" w:fill="auto"/>
                  <w:vAlign w:val="center"/>
                </w:tcPr>
                <w:p>
                  <w:pPr>
                    <w:pStyle w:val="34"/>
                    <w:rPr>
                      <w:color w:val="auto"/>
                    </w:rPr>
                  </w:pPr>
                  <w:r>
                    <w:rPr>
                      <w:color w:val="auto"/>
                    </w:rPr>
                    <w:t>平衡机</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1</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6</w:t>
                  </w:r>
                </w:p>
              </w:tc>
              <w:tc>
                <w:tcPr>
                  <w:tcW w:w="2831" w:type="dxa"/>
                  <w:shd w:val="clear" w:color="auto" w:fill="auto"/>
                  <w:vAlign w:val="center"/>
                </w:tcPr>
                <w:p>
                  <w:pPr>
                    <w:pStyle w:val="34"/>
                    <w:rPr>
                      <w:color w:val="auto"/>
                    </w:rPr>
                  </w:pPr>
                  <w:r>
                    <w:rPr>
                      <w:color w:val="auto"/>
                    </w:rPr>
                    <w:t>汽车检测电脑</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2</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425" w:type="dxa"/>
                  <w:shd w:val="clear" w:color="auto" w:fill="auto"/>
                  <w:vAlign w:val="center"/>
                </w:tcPr>
                <w:p>
                  <w:pPr>
                    <w:pStyle w:val="34"/>
                    <w:rPr>
                      <w:color w:val="auto"/>
                    </w:rPr>
                  </w:pPr>
                  <w:r>
                    <w:rPr>
                      <w:color w:val="auto"/>
                    </w:rPr>
                    <w:t>7</w:t>
                  </w:r>
                </w:p>
              </w:tc>
              <w:tc>
                <w:tcPr>
                  <w:tcW w:w="2831" w:type="dxa"/>
                  <w:shd w:val="clear" w:color="auto" w:fill="auto"/>
                  <w:vAlign w:val="center"/>
                </w:tcPr>
                <w:p>
                  <w:pPr>
                    <w:pStyle w:val="34"/>
                    <w:rPr>
                      <w:color w:val="auto"/>
                    </w:rPr>
                  </w:pPr>
                  <w:r>
                    <w:rPr>
                      <w:color w:val="auto"/>
                    </w:rPr>
                    <w:t>空压机</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2</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8</w:t>
                  </w:r>
                </w:p>
              </w:tc>
              <w:tc>
                <w:tcPr>
                  <w:tcW w:w="2831" w:type="dxa"/>
                  <w:shd w:val="clear" w:color="auto" w:fill="auto"/>
                  <w:vAlign w:val="center"/>
                </w:tcPr>
                <w:p>
                  <w:pPr>
                    <w:pStyle w:val="34"/>
                    <w:rPr>
                      <w:color w:val="auto"/>
                    </w:rPr>
                  </w:pPr>
                  <w:r>
                    <w:rPr>
                      <w:color w:val="auto"/>
                    </w:rPr>
                    <w:t>空压机油水分离器</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rFonts w:hint="eastAsia"/>
                      <w:color w:val="auto"/>
                    </w:rPr>
                    <w:t>2</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9</w:t>
                  </w:r>
                </w:p>
              </w:tc>
              <w:tc>
                <w:tcPr>
                  <w:tcW w:w="2831" w:type="dxa"/>
                  <w:shd w:val="clear" w:color="auto" w:fill="auto"/>
                  <w:vAlign w:val="center"/>
                </w:tcPr>
                <w:p>
                  <w:pPr>
                    <w:pStyle w:val="34"/>
                    <w:rPr>
                      <w:color w:val="auto"/>
                    </w:rPr>
                  </w:pPr>
                  <w:r>
                    <w:rPr>
                      <w:color w:val="auto"/>
                    </w:rPr>
                    <w:t>洗车机</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1</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25" w:type="dxa"/>
                  <w:shd w:val="clear" w:color="auto" w:fill="auto"/>
                  <w:vAlign w:val="center"/>
                </w:tcPr>
                <w:p>
                  <w:pPr>
                    <w:pStyle w:val="34"/>
                    <w:rPr>
                      <w:color w:val="auto"/>
                    </w:rPr>
                  </w:pPr>
                  <w:r>
                    <w:rPr>
                      <w:color w:val="auto"/>
                    </w:rPr>
                    <w:t>10</w:t>
                  </w:r>
                </w:p>
              </w:tc>
              <w:tc>
                <w:tcPr>
                  <w:tcW w:w="2831" w:type="dxa"/>
                  <w:shd w:val="clear" w:color="auto" w:fill="auto"/>
                  <w:vAlign w:val="center"/>
                </w:tcPr>
                <w:p>
                  <w:pPr>
                    <w:pStyle w:val="34"/>
                    <w:rPr>
                      <w:color w:val="auto"/>
                    </w:rPr>
                  </w:pPr>
                  <w:r>
                    <w:rPr>
                      <w:color w:val="auto"/>
                    </w:rPr>
                    <w:t>泡沫机</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1</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11</w:t>
                  </w:r>
                </w:p>
              </w:tc>
              <w:tc>
                <w:tcPr>
                  <w:tcW w:w="2831" w:type="dxa"/>
                  <w:shd w:val="clear" w:color="auto" w:fill="auto"/>
                  <w:vAlign w:val="center"/>
                </w:tcPr>
                <w:p>
                  <w:pPr>
                    <w:pStyle w:val="34"/>
                    <w:rPr>
                      <w:color w:val="auto"/>
                    </w:rPr>
                  </w:pPr>
                  <w:r>
                    <w:rPr>
                      <w:color w:val="auto"/>
                    </w:rPr>
                    <w:t>发动机吊车</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rFonts w:hint="eastAsia"/>
                      <w:color w:val="auto"/>
                    </w:rPr>
                    <w:t>2</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12</w:t>
                  </w:r>
                </w:p>
              </w:tc>
              <w:tc>
                <w:tcPr>
                  <w:tcW w:w="2831" w:type="dxa"/>
                  <w:shd w:val="clear" w:color="auto" w:fill="auto"/>
                  <w:vAlign w:val="center"/>
                </w:tcPr>
                <w:p>
                  <w:pPr>
                    <w:pStyle w:val="34"/>
                    <w:rPr>
                      <w:color w:val="auto"/>
                    </w:rPr>
                  </w:pPr>
                  <w:r>
                    <w:rPr>
                      <w:color w:val="auto"/>
                    </w:rPr>
                    <w:t>二保焊机</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2</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13</w:t>
                  </w:r>
                </w:p>
              </w:tc>
              <w:tc>
                <w:tcPr>
                  <w:tcW w:w="2831" w:type="dxa"/>
                  <w:shd w:val="clear" w:color="auto" w:fill="auto"/>
                  <w:vAlign w:val="center"/>
                </w:tcPr>
                <w:p>
                  <w:pPr>
                    <w:pStyle w:val="34"/>
                    <w:rPr>
                      <w:color w:val="auto"/>
                    </w:rPr>
                  </w:pPr>
                  <w:r>
                    <w:rPr>
                      <w:color w:val="auto"/>
                    </w:rPr>
                    <w:t>修复机</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2</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14</w:t>
                  </w:r>
                </w:p>
              </w:tc>
              <w:tc>
                <w:tcPr>
                  <w:tcW w:w="2831" w:type="dxa"/>
                  <w:shd w:val="clear" w:color="auto" w:fill="auto"/>
                  <w:vAlign w:val="center"/>
                </w:tcPr>
                <w:p>
                  <w:pPr>
                    <w:pStyle w:val="34"/>
                    <w:rPr>
                      <w:color w:val="auto"/>
                    </w:rPr>
                  </w:pPr>
                  <w:r>
                    <w:rPr>
                      <w:color w:val="auto"/>
                    </w:rPr>
                    <w:t>磨光机</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1</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425" w:type="dxa"/>
                  <w:shd w:val="clear" w:color="auto" w:fill="auto"/>
                  <w:vAlign w:val="center"/>
                </w:tcPr>
                <w:p>
                  <w:pPr>
                    <w:pStyle w:val="34"/>
                    <w:rPr>
                      <w:color w:val="auto"/>
                    </w:rPr>
                  </w:pPr>
                  <w:r>
                    <w:rPr>
                      <w:color w:val="auto"/>
                    </w:rPr>
                    <w:t>15</w:t>
                  </w:r>
                </w:p>
              </w:tc>
              <w:tc>
                <w:tcPr>
                  <w:tcW w:w="2831" w:type="dxa"/>
                  <w:shd w:val="clear" w:color="auto" w:fill="auto"/>
                  <w:vAlign w:val="center"/>
                </w:tcPr>
                <w:p>
                  <w:pPr>
                    <w:pStyle w:val="34"/>
                    <w:rPr>
                      <w:color w:val="auto"/>
                    </w:rPr>
                  </w:pPr>
                  <w:r>
                    <w:rPr>
                      <w:color w:val="auto"/>
                    </w:rPr>
                    <w:t>钣金工具</w:t>
                  </w:r>
                </w:p>
              </w:tc>
              <w:tc>
                <w:tcPr>
                  <w:tcW w:w="1567" w:type="dxa"/>
                  <w:shd w:val="clear" w:color="auto" w:fill="auto"/>
                  <w:vAlign w:val="center"/>
                </w:tcPr>
                <w:p>
                  <w:pPr>
                    <w:pStyle w:val="34"/>
                    <w:rPr>
                      <w:color w:val="auto"/>
                    </w:rPr>
                  </w:pPr>
                  <w:r>
                    <w:rPr>
                      <w:color w:val="auto"/>
                    </w:rPr>
                    <w:t>套</w:t>
                  </w:r>
                </w:p>
              </w:tc>
              <w:tc>
                <w:tcPr>
                  <w:tcW w:w="1466" w:type="dxa"/>
                  <w:shd w:val="clear" w:color="auto" w:fill="auto"/>
                  <w:vAlign w:val="center"/>
                </w:tcPr>
                <w:p>
                  <w:pPr>
                    <w:pStyle w:val="34"/>
                    <w:rPr>
                      <w:color w:val="auto"/>
                    </w:rPr>
                  </w:pPr>
                  <w:r>
                    <w:rPr>
                      <w:color w:val="auto"/>
                    </w:rPr>
                    <w:t>2</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16</w:t>
                  </w:r>
                </w:p>
              </w:tc>
              <w:tc>
                <w:tcPr>
                  <w:tcW w:w="2831" w:type="dxa"/>
                  <w:shd w:val="clear" w:color="auto" w:fill="auto"/>
                  <w:vAlign w:val="center"/>
                </w:tcPr>
                <w:p>
                  <w:pPr>
                    <w:pStyle w:val="34"/>
                    <w:rPr>
                      <w:color w:val="auto"/>
                    </w:rPr>
                  </w:pPr>
                  <w:r>
                    <w:rPr>
                      <w:color w:val="auto"/>
                    </w:rPr>
                    <w:t>喷漆工具</w:t>
                  </w:r>
                </w:p>
              </w:tc>
              <w:tc>
                <w:tcPr>
                  <w:tcW w:w="1567" w:type="dxa"/>
                  <w:shd w:val="clear" w:color="auto" w:fill="auto"/>
                  <w:vAlign w:val="center"/>
                </w:tcPr>
                <w:p>
                  <w:pPr>
                    <w:pStyle w:val="34"/>
                    <w:rPr>
                      <w:color w:val="auto"/>
                    </w:rPr>
                  </w:pPr>
                  <w:r>
                    <w:rPr>
                      <w:color w:val="auto"/>
                    </w:rPr>
                    <w:t>套</w:t>
                  </w:r>
                </w:p>
              </w:tc>
              <w:tc>
                <w:tcPr>
                  <w:tcW w:w="1466" w:type="dxa"/>
                  <w:shd w:val="clear" w:color="auto" w:fill="auto"/>
                  <w:vAlign w:val="center"/>
                </w:tcPr>
                <w:p>
                  <w:pPr>
                    <w:pStyle w:val="34"/>
                    <w:rPr>
                      <w:color w:val="auto"/>
                    </w:rPr>
                  </w:pPr>
                  <w:r>
                    <w:rPr>
                      <w:color w:val="auto"/>
                    </w:rPr>
                    <w:t>2</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color w:val="auto"/>
                    </w:rPr>
                    <w:t>17</w:t>
                  </w:r>
                </w:p>
              </w:tc>
              <w:tc>
                <w:tcPr>
                  <w:tcW w:w="2831" w:type="dxa"/>
                  <w:shd w:val="clear" w:color="auto" w:fill="auto"/>
                  <w:vAlign w:val="center"/>
                </w:tcPr>
                <w:p>
                  <w:pPr>
                    <w:pStyle w:val="34"/>
                    <w:rPr>
                      <w:color w:val="auto"/>
                    </w:rPr>
                  </w:pPr>
                  <w:r>
                    <w:rPr>
                      <w:color w:val="auto"/>
                    </w:rPr>
                    <w:t>机修工具</w:t>
                  </w:r>
                </w:p>
              </w:tc>
              <w:tc>
                <w:tcPr>
                  <w:tcW w:w="1567" w:type="dxa"/>
                  <w:shd w:val="clear" w:color="auto" w:fill="auto"/>
                  <w:vAlign w:val="center"/>
                </w:tcPr>
                <w:p>
                  <w:pPr>
                    <w:pStyle w:val="34"/>
                    <w:rPr>
                      <w:color w:val="auto"/>
                    </w:rPr>
                  </w:pPr>
                  <w:r>
                    <w:rPr>
                      <w:color w:val="auto"/>
                    </w:rPr>
                    <w:t>套</w:t>
                  </w:r>
                </w:p>
              </w:tc>
              <w:tc>
                <w:tcPr>
                  <w:tcW w:w="1466" w:type="dxa"/>
                  <w:shd w:val="clear" w:color="auto" w:fill="auto"/>
                  <w:vAlign w:val="center"/>
                </w:tcPr>
                <w:p>
                  <w:pPr>
                    <w:pStyle w:val="34"/>
                    <w:rPr>
                      <w:color w:val="auto"/>
                    </w:rPr>
                  </w:pPr>
                  <w:r>
                    <w:rPr>
                      <w:color w:val="auto"/>
                    </w:rPr>
                    <w:t>6</w:t>
                  </w:r>
                </w:p>
              </w:tc>
              <w:tc>
                <w:tcPr>
                  <w:tcW w:w="1773" w:type="dxa"/>
                </w:tcPr>
                <w:p>
                  <w:pPr>
                    <w:pStyle w:val="34"/>
                    <w:rPr>
                      <w:color w:val="auto"/>
                    </w:rPr>
                  </w:pPr>
                  <w:r>
                    <w:rPr>
                      <w:color w:val="auto"/>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5" w:type="dxa"/>
                  <w:shd w:val="clear" w:color="auto" w:fill="auto"/>
                  <w:vAlign w:val="center"/>
                </w:tcPr>
                <w:p>
                  <w:pPr>
                    <w:pStyle w:val="34"/>
                    <w:rPr>
                      <w:color w:val="auto"/>
                    </w:rPr>
                  </w:pPr>
                  <w:r>
                    <w:rPr>
                      <w:rFonts w:hint="eastAsia"/>
                      <w:color w:val="auto"/>
                    </w:rPr>
                    <w:t>18</w:t>
                  </w:r>
                </w:p>
              </w:tc>
              <w:tc>
                <w:tcPr>
                  <w:tcW w:w="2831" w:type="dxa"/>
                  <w:shd w:val="clear" w:color="auto" w:fill="auto"/>
                  <w:vAlign w:val="center"/>
                </w:tcPr>
                <w:p>
                  <w:pPr>
                    <w:pStyle w:val="34"/>
                    <w:rPr>
                      <w:color w:val="auto"/>
                    </w:rPr>
                  </w:pPr>
                  <w:r>
                    <w:rPr>
                      <w:rFonts w:hint="eastAsia"/>
                      <w:color w:val="auto"/>
                    </w:rPr>
                    <w:t>二氧化碳保护焊</w:t>
                  </w:r>
                </w:p>
              </w:tc>
              <w:tc>
                <w:tcPr>
                  <w:tcW w:w="1567" w:type="dxa"/>
                  <w:shd w:val="clear" w:color="auto" w:fill="auto"/>
                  <w:vAlign w:val="center"/>
                </w:tcPr>
                <w:p>
                  <w:pPr>
                    <w:pStyle w:val="34"/>
                    <w:rPr>
                      <w:color w:val="auto"/>
                    </w:rPr>
                  </w:pPr>
                  <w:r>
                    <w:rPr>
                      <w:color w:val="auto"/>
                    </w:rPr>
                    <w:t>台</w:t>
                  </w:r>
                </w:p>
              </w:tc>
              <w:tc>
                <w:tcPr>
                  <w:tcW w:w="1466" w:type="dxa"/>
                  <w:shd w:val="clear" w:color="auto" w:fill="auto"/>
                  <w:vAlign w:val="center"/>
                </w:tcPr>
                <w:p>
                  <w:pPr>
                    <w:pStyle w:val="34"/>
                    <w:rPr>
                      <w:color w:val="auto"/>
                    </w:rPr>
                  </w:pPr>
                  <w:r>
                    <w:rPr>
                      <w:color w:val="auto"/>
                    </w:rPr>
                    <w:t>1</w:t>
                  </w:r>
                </w:p>
              </w:tc>
              <w:tc>
                <w:tcPr>
                  <w:tcW w:w="1773" w:type="dxa"/>
                </w:tcPr>
                <w:p>
                  <w:pPr>
                    <w:pStyle w:val="34"/>
                    <w:rPr>
                      <w:color w:val="auto"/>
                    </w:rPr>
                  </w:pPr>
                  <w:r>
                    <w:rPr>
                      <w:color w:val="auto"/>
                    </w:rPr>
                    <w:t>外购</w:t>
                  </w:r>
                </w:p>
              </w:tc>
            </w:tr>
          </w:tbl>
          <w:p>
            <w:pPr>
              <w:pStyle w:val="16"/>
              <w:rPr>
                <w:color w:val="auto"/>
              </w:rPr>
            </w:pPr>
            <w:r>
              <w:rPr>
                <w:color w:val="auto"/>
              </w:rPr>
              <w:t>七、公用工程</w:t>
            </w:r>
          </w:p>
          <w:p>
            <w:pPr>
              <w:pStyle w:val="11"/>
              <w:rPr>
                <w:color w:val="auto"/>
              </w:rPr>
            </w:pPr>
            <w:r>
              <w:rPr>
                <w:color w:val="auto"/>
              </w:rPr>
              <w:t>1、供水</w:t>
            </w:r>
          </w:p>
          <w:p>
            <w:pPr>
              <w:pStyle w:val="11"/>
              <w:rPr>
                <w:rFonts w:eastAsia="宋体"/>
                <w:color w:val="auto"/>
              </w:rPr>
            </w:pPr>
            <w:r>
              <w:rPr>
                <w:color w:val="auto"/>
              </w:rPr>
              <w:t>本项目主要用水包括职工生活用水和洗车用水</w:t>
            </w:r>
            <w:r>
              <w:rPr>
                <w:rFonts w:eastAsia="宋体"/>
                <w:color w:val="auto"/>
              </w:rPr>
              <w:t>由市政供水供给</w:t>
            </w:r>
            <w:r>
              <w:rPr>
                <w:rFonts w:hint="eastAsia" w:eastAsia="宋体"/>
                <w:color w:val="auto"/>
              </w:rPr>
              <w:t>。</w:t>
            </w:r>
          </w:p>
          <w:p>
            <w:pPr>
              <w:pStyle w:val="11"/>
              <w:rPr>
                <w:color w:val="auto"/>
              </w:rPr>
            </w:pPr>
            <w:r>
              <w:rPr>
                <w:color w:val="auto"/>
              </w:rPr>
              <w:t>2、排水</w:t>
            </w:r>
          </w:p>
          <w:p>
            <w:pPr>
              <w:pStyle w:val="11"/>
              <w:rPr>
                <w:color w:val="auto"/>
              </w:rPr>
            </w:pPr>
            <w:r>
              <w:rPr>
                <w:color w:val="auto"/>
              </w:rPr>
              <w:t>本项目采用雨、污分流的排水体制。雨水经厂区雨水管道排入市政雨水管道。</w:t>
            </w:r>
          </w:p>
          <w:p>
            <w:pPr>
              <w:pStyle w:val="11"/>
              <w:rPr>
                <w:color w:val="auto"/>
              </w:rPr>
            </w:pPr>
            <w:r>
              <w:rPr>
                <w:color w:val="auto"/>
              </w:rPr>
              <w:t>建设项目废水主要是汽车清洗废水和生活污水。清洗废水经</w:t>
            </w:r>
            <w:r>
              <w:rPr>
                <w:rFonts w:hint="eastAsia"/>
                <w:color w:val="auto"/>
              </w:rPr>
              <w:t>隔油</w:t>
            </w:r>
            <w:r>
              <w:rPr>
                <w:color w:val="auto"/>
              </w:rPr>
              <w:t>沉淀池</w:t>
            </w:r>
            <w:r>
              <w:rPr>
                <w:rFonts w:hint="eastAsia"/>
                <w:color w:val="auto"/>
              </w:rPr>
              <w:t>沉淀</w:t>
            </w:r>
            <w:r>
              <w:rPr>
                <w:color w:val="auto"/>
              </w:rPr>
              <w:t>处理后与经化粪池预处理后的生活污水</w:t>
            </w:r>
            <w:r>
              <w:rPr>
                <w:rFonts w:hint="eastAsia"/>
                <w:color w:val="auto"/>
              </w:rPr>
              <w:t>达到</w:t>
            </w:r>
            <w:r>
              <w:rPr>
                <w:color w:val="auto"/>
              </w:rPr>
              <w:t>《汽车维修业水污染排放标准》（GB26877-2011）表2中间接排放标准</w:t>
            </w:r>
            <w:r>
              <w:rPr>
                <w:rFonts w:hint="eastAsia"/>
                <w:color w:val="auto"/>
              </w:rPr>
              <w:t>后接入市政管网进入界首市污水处理厂</w:t>
            </w:r>
            <w:r>
              <w:rPr>
                <w:color w:val="auto"/>
              </w:rPr>
              <w:t>，处理达标后排入颍河。</w:t>
            </w:r>
          </w:p>
          <w:p>
            <w:pPr>
              <w:pStyle w:val="68"/>
              <w:spacing w:line="360" w:lineRule="auto"/>
              <w:ind w:firstLine="482"/>
              <w:rPr>
                <w:rFonts w:eastAsiaTheme="minorEastAsia"/>
                <w:b/>
                <w:color w:val="auto"/>
              </w:rPr>
            </w:pPr>
            <w:r>
              <w:rPr>
                <w:rFonts w:eastAsiaTheme="minorEastAsia"/>
                <w:b/>
                <w:color w:val="auto"/>
              </w:rPr>
              <w:t>初期雨水池容积核算：</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本项目位于</w:t>
            </w:r>
            <w:r>
              <w:rPr>
                <w:rFonts w:hint="eastAsia" w:ascii="Times New Roman" w:hAnsi="Times New Roman" w:cs="Times New Roman"/>
                <w:color w:val="auto"/>
                <w:sz w:val="24"/>
              </w:rPr>
              <w:t>界首市东城新阳东路825号</w:t>
            </w:r>
            <w:r>
              <w:rPr>
                <w:rFonts w:ascii="Times New Roman" w:hAnsi="Times New Roman" w:cs="Times New Roman"/>
                <w:color w:val="auto"/>
                <w:sz w:val="24"/>
              </w:rPr>
              <w:t>，暴雨强度公式参考阜阳市气象局发布的阜阳市暴雨强度公式，具体如下：</w:t>
            </w:r>
          </w:p>
          <w:p>
            <w:pPr>
              <w:spacing w:line="360" w:lineRule="auto"/>
              <w:jc w:val="center"/>
              <w:rPr>
                <w:rFonts w:ascii="Times New Roman" w:hAnsi="Times New Roman" w:cs="Times New Roman"/>
                <w:color w:val="auto"/>
                <w:sz w:val="24"/>
                <w:vertAlign w:val="superscript"/>
              </w:rPr>
            </w:pPr>
            <w:r>
              <w:rPr>
                <w:rFonts w:ascii="Times New Roman" w:hAnsi="Times New Roman" w:cs="Times New Roman"/>
                <w:color w:val="auto"/>
                <w:sz w:val="24"/>
              </w:rPr>
              <w:t>q=2847.673（1+0.524lgP）/（t+17.154）</w:t>
            </w:r>
            <w:r>
              <w:rPr>
                <w:rFonts w:ascii="Times New Roman" w:hAnsi="Times New Roman" w:cs="Times New Roman"/>
                <w:color w:val="auto"/>
                <w:sz w:val="24"/>
                <w:vertAlign w:val="superscript"/>
              </w:rPr>
              <w:t>0.749</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式中：q—设计暴雨强度，L/s•hm</w:t>
            </w:r>
            <w:r>
              <w:rPr>
                <w:rFonts w:ascii="Times New Roman" w:hAnsi="Times New Roman" w:cs="Times New Roman"/>
                <w:color w:val="auto"/>
                <w:sz w:val="24"/>
                <w:vertAlign w:val="superscript"/>
              </w:rPr>
              <w:t>2</w:t>
            </w:r>
            <w:r>
              <w:rPr>
                <w:rFonts w:ascii="Times New Roman" w:hAnsi="Times New Roman" w:cs="Times New Roman"/>
                <w:color w:val="auto"/>
                <w:sz w:val="24"/>
              </w:rPr>
              <w:t>；</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P—设计重现期，a；</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t—降雨历时，min。</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按P=2a，t=</w:t>
            </w:r>
            <w:r>
              <w:rPr>
                <w:rFonts w:hint="eastAsia" w:ascii="Times New Roman" w:hAnsi="Times New Roman" w:cs="Times New Roman"/>
                <w:color w:val="auto"/>
                <w:sz w:val="24"/>
                <w:lang w:val="en-US" w:eastAsia="zh-CN"/>
              </w:rPr>
              <w:t>6</w:t>
            </w:r>
            <w:r>
              <w:rPr>
                <w:rFonts w:ascii="Times New Roman" w:hAnsi="Times New Roman" w:cs="Times New Roman"/>
                <w:color w:val="auto"/>
                <w:sz w:val="24"/>
              </w:rPr>
              <w:t>0min计算，得暴雨强度q=</w:t>
            </w:r>
            <w:r>
              <w:rPr>
                <w:rFonts w:hint="eastAsia" w:ascii="Times New Roman" w:hAnsi="Times New Roman" w:cs="Times New Roman"/>
                <w:color w:val="auto"/>
                <w:sz w:val="24"/>
                <w:lang w:val="en-US" w:eastAsia="zh-CN"/>
              </w:rPr>
              <w:t>126.75</w:t>
            </w:r>
            <w:r>
              <w:rPr>
                <w:rFonts w:ascii="Times New Roman" w:hAnsi="Times New Roman" w:cs="Times New Roman"/>
                <w:color w:val="auto"/>
                <w:sz w:val="24"/>
              </w:rPr>
              <w:t>L/s•hm</w:t>
            </w:r>
            <w:r>
              <w:rPr>
                <w:rFonts w:ascii="Times New Roman" w:hAnsi="Times New Roman" w:cs="Times New Roman"/>
                <w:color w:val="auto"/>
                <w:sz w:val="24"/>
                <w:vertAlign w:val="superscript"/>
              </w:rPr>
              <w:t>2</w:t>
            </w:r>
            <w:r>
              <w:rPr>
                <w:rFonts w:ascii="Times New Roman" w:hAnsi="Times New Roman" w:cs="Times New Roman"/>
                <w:color w:val="auto"/>
                <w:sz w:val="24"/>
              </w:rPr>
              <w:t>。</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再计算雨水设计流量：</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Qs=q*ψ*F</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式中：Qs—雨水设计流量，L/s；</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q—设计暴雨强度，L/s•hm</w:t>
            </w:r>
            <w:r>
              <w:rPr>
                <w:rFonts w:ascii="Times New Roman" w:hAnsi="Times New Roman" w:cs="Times New Roman"/>
                <w:color w:val="auto"/>
                <w:sz w:val="24"/>
                <w:vertAlign w:val="superscript"/>
              </w:rPr>
              <w:t>2</w:t>
            </w:r>
            <w:r>
              <w:rPr>
                <w:rFonts w:ascii="Times New Roman" w:hAnsi="Times New Roman" w:cs="Times New Roman"/>
                <w:color w:val="auto"/>
                <w:sz w:val="24"/>
              </w:rPr>
              <w:t>；</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ψ—净流系数；</w:t>
            </w:r>
          </w:p>
          <w:p>
            <w:pPr>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F—汇水面积，hm</w:t>
            </w:r>
            <w:r>
              <w:rPr>
                <w:rFonts w:ascii="Times New Roman" w:hAnsi="Times New Roman" w:cs="Times New Roman"/>
                <w:color w:val="auto"/>
                <w:sz w:val="24"/>
                <w:vertAlign w:val="superscript"/>
              </w:rPr>
              <w:t>2</w:t>
            </w:r>
            <w:r>
              <w:rPr>
                <w:rFonts w:ascii="Times New Roman" w:hAnsi="Times New Roman" w:cs="Times New Roman"/>
                <w:color w:val="auto"/>
                <w:sz w:val="24"/>
              </w:rPr>
              <w:t>。</w:t>
            </w:r>
          </w:p>
          <w:p>
            <w:pPr>
              <w:pStyle w:val="68"/>
              <w:spacing w:line="360" w:lineRule="auto"/>
              <w:ind w:firstLine="0" w:firstLineChars="0"/>
              <w:jc w:val="center"/>
              <w:rPr>
                <w:rFonts w:eastAsiaTheme="minorEastAsia"/>
                <w:color w:val="auto"/>
              </w:rPr>
            </w:pPr>
            <w:r>
              <w:rPr>
                <w:rFonts w:eastAsiaTheme="minorEastAsia"/>
                <w:color w:val="auto"/>
              </w:rPr>
              <w:t>项目厂区收水面积F=0.</w:t>
            </w:r>
            <w:r>
              <w:rPr>
                <w:rFonts w:hint="eastAsia" w:eastAsiaTheme="minorEastAsia"/>
                <w:color w:val="auto"/>
                <w:lang w:val="en-US" w:eastAsia="zh-CN"/>
              </w:rPr>
              <w:t>1</w:t>
            </w:r>
            <w:r>
              <w:rPr>
                <w:rFonts w:eastAsiaTheme="minorEastAsia"/>
                <w:color w:val="auto"/>
              </w:rPr>
              <w:t>hm</w:t>
            </w:r>
            <w:r>
              <w:rPr>
                <w:rFonts w:eastAsiaTheme="minorEastAsia"/>
                <w:color w:val="auto"/>
                <w:vertAlign w:val="superscript"/>
              </w:rPr>
              <w:t>2</w:t>
            </w:r>
            <w:r>
              <w:rPr>
                <w:rFonts w:eastAsiaTheme="minorEastAsia"/>
                <w:color w:val="auto"/>
              </w:rPr>
              <w:t>，径流系数取</w:t>
            </w:r>
            <w:r>
              <w:rPr>
                <w:rFonts w:eastAsiaTheme="minorEastAsia"/>
                <w:color w:val="auto"/>
              </w:rPr>
              <w:sym w:font="Symbol" w:char="F079"/>
            </w:r>
            <w:r>
              <w:rPr>
                <w:rFonts w:eastAsiaTheme="minorEastAsia"/>
                <w:color w:val="auto"/>
              </w:rPr>
              <w:t>=0.9，计算得雨水设计流量为：Qs=</w:t>
            </w:r>
            <w:r>
              <w:rPr>
                <w:rFonts w:hint="eastAsia" w:eastAsiaTheme="minorEastAsia"/>
                <w:color w:val="auto"/>
              </w:rPr>
              <w:t>12.48</w:t>
            </w:r>
            <w:r>
              <w:rPr>
                <w:rFonts w:eastAsiaTheme="minorEastAsia"/>
                <w:color w:val="auto"/>
              </w:rPr>
              <w:t>L/s。初期雨水按降雨前15min雨量计算，则初期雨水量为</w:t>
            </w:r>
            <w:r>
              <w:rPr>
                <w:rFonts w:hint="eastAsia" w:eastAsiaTheme="minorEastAsia"/>
                <w:color w:val="auto"/>
                <w:lang w:val="en-US" w:eastAsia="zh-CN"/>
              </w:rPr>
              <w:t>13.94</w:t>
            </w:r>
            <w:r>
              <w:rPr>
                <w:rFonts w:eastAsiaTheme="minorEastAsia"/>
                <w:color w:val="auto"/>
              </w:rPr>
              <w:t>m</w:t>
            </w:r>
            <w:r>
              <w:rPr>
                <w:rFonts w:eastAsiaTheme="minorEastAsia"/>
                <w:color w:val="auto"/>
                <w:vertAlign w:val="superscript"/>
              </w:rPr>
              <w:t>3</w:t>
            </w:r>
            <w:r>
              <w:rPr>
                <w:rFonts w:eastAsiaTheme="minorEastAsia"/>
                <w:color w:val="auto"/>
              </w:rPr>
              <w:t>。初期雨水含石油类物质，暂存于初期雨水池内，经油水分离器预处理后处理后接入市政污水管网。</w:t>
            </w:r>
          </w:p>
          <w:p>
            <w:pPr>
              <w:spacing w:line="360" w:lineRule="auto"/>
              <w:jc w:val="left"/>
              <w:rPr>
                <w:color w:val="auto"/>
              </w:rPr>
            </w:pPr>
            <w:r>
              <w:rPr>
                <w:rFonts w:ascii="Times New Roman" w:hAnsi="Times New Roman" w:cs="Times New Roman"/>
                <w:color w:val="auto"/>
                <w:sz w:val="24"/>
              </w:rPr>
              <w:t>因此站区应设置一座有效容积不小于</w:t>
            </w:r>
            <w:r>
              <w:rPr>
                <w:rFonts w:hint="eastAsia" w:ascii="Times New Roman" w:hAnsi="Times New Roman" w:cs="Times New Roman"/>
                <w:color w:val="auto"/>
                <w:sz w:val="24"/>
                <w:lang w:val="en-US" w:eastAsia="zh-CN"/>
              </w:rPr>
              <w:t>14</w:t>
            </w:r>
            <w:r>
              <w:rPr>
                <w:rFonts w:ascii="Times New Roman" w:hAnsi="Times New Roman" w:cs="Times New Roman"/>
                <w:color w:val="auto"/>
                <w:sz w:val="24"/>
              </w:rPr>
              <w:t>m</w:t>
            </w:r>
            <w:r>
              <w:rPr>
                <w:rFonts w:ascii="Times New Roman" w:hAnsi="Times New Roman" w:cs="Times New Roman"/>
                <w:color w:val="auto"/>
                <w:sz w:val="24"/>
                <w:vertAlign w:val="superscript"/>
              </w:rPr>
              <w:t>3</w:t>
            </w:r>
            <w:r>
              <w:rPr>
                <w:rFonts w:ascii="Times New Roman" w:hAnsi="Times New Roman" w:cs="Times New Roman"/>
                <w:color w:val="auto"/>
                <w:sz w:val="24"/>
              </w:rPr>
              <w:t>的初期雨水池，以满足项目初期雨水池设置要求。</w:t>
            </w:r>
          </w:p>
          <w:p>
            <w:pPr>
              <w:pStyle w:val="11"/>
              <w:rPr>
                <w:color w:val="auto"/>
              </w:rPr>
            </w:pPr>
            <w:r>
              <w:rPr>
                <w:color w:val="auto"/>
              </w:rPr>
              <w:t>3、供电</w:t>
            </w:r>
          </w:p>
          <w:p>
            <w:pPr>
              <w:pStyle w:val="11"/>
              <w:rPr>
                <w:color w:val="auto"/>
              </w:rPr>
            </w:pPr>
            <w:r>
              <w:rPr>
                <w:color w:val="auto"/>
              </w:rPr>
              <w:t>由界首市市政电网供给，全年用电量约20万kw·h。</w:t>
            </w:r>
          </w:p>
          <w:p>
            <w:pPr>
              <w:pStyle w:val="16"/>
              <w:rPr>
                <w:color w:val="auto"/>
              </w:rPr>
            </w:pPr>
            <w:r>
              <w:rPr>
                <w:color w:val="auto"/>
              </w:rPr>
              <w:t>八、生产制度与劳动定员</w:t>
            </w:r>
          </w:p>
          <w:p>
            <w:pPr>
              <w:pStyle w:val="11"/>
              <w:rPr>
                <w:color w:val="auto"/>
              </w:rPr>
            </w:pPr>
            <w:r>
              <w:rPr>
                <w:color w:val="auto"/>
              </w:rPr>
              <w:t>建设项目劳动定员为5人，全年工作日300天，生产采用单班制，每班工作8小时，</w:t>
            </w:r>
            <w:r>
              <w:rPr>
                <w:rFonts w:hint="eastAsia"/>
                <w:color w:val="auto"/>
              </w:rPr>
              <w:t>夜间</w:t>
            </w:r>
            <w:r>
              <w:rPr>
                <w:color w:val="auto"/>
              </w:rPr>
              <w:t>不生产，厂区不提供食宿。</w:t>
            </w:r>
          </w:p>
          <w:p>
            <w:pPr>
              <w:pStyle w:val="16"/>
              <w:rPr>
                <w:color w:val="auto"/>
              </w:rPr>
            </w:pPr>
            <w:r>
              <w:rPr>
                <w:color w:val="auto"/>
              </w:rPr>
              <w:t>九、选址合理性分析</w:t>
            </w:r>
          </w:p>
          <w:p>
            <w:pPr>
              <w:pStyle w:val="68"/>
              <w:ind w:firstLine="480"/>
              <w:rPr>
                <w:color w:val="auto"/>
              </w:rPr>
            </w:pPr>
            <w:bookmarkStart w:id="0" w:name="_Toc416829243"/>
            <w:r>
              <w:rPr>
                <w:color w:val="auto"/>
              </w:rPr>
              <w:t>1、规划合理性分析</w:t>
            </w:r>
            <w:bookmarkEnd w:id="0"/>
          </w:p>
          <w:p>
            <w:pPr>
              <w:pStyle w:val="68"/>
              <w:ind w:firstLine="480"/>
              <w:rPr>
                <w:color w:val="auto"/>
              </w:rPr>
            </w:pPr>
            <w:r>
              <w:rPr>
                <w:color w:val="auto"/>
              </w:rPr>
              <w:t>界首市</w:t>
            </w:r>
            <w:r>
              <w:rPr>
                <w:rFonts w:hint="eastAsia"/>
                <w:color w:val="auto"/>
              </w:rPr>
              <w:t>鑫吉奥汽车修理有限公司汽车维修中心建设</w:t>
            </w:r>
            <w:r>
              <w:rPr>
                <w:color w:val="auto"/>
              </w:rPr>
              <w:t>项目位于安徽省界首市</w:t>
            </w:r>
            <w:r>
              <w:rPr>
                <w:rFonts w:hint="eastAsia"/>
                <w:color w:val="auto"/>
              </w:rPr>
              <w:t>东城</w:t>
            </w:r>
            <w:r>
              <w:rPr>
                <w:color w:val="auto"/>
              </w:rPr>
              <w:t>新阳</w:t>
            </w:r>
            <w:r>
              <w:rPr>
                <w:rFonts w:hint="eastAsia"/>
                <w:color w:val="auto"/>
              </w:rPr>
              <w:t>东</w:t>
            </w:r>
            <w:r>
              <w:rPr>
                <w:color w:val="auto"/>
              </w:rPr>
              <w:t>路</w:t>
            </w:r>
            <w:r>
              <w:rPr>
                <w:rFonts w:hint="eastAsia"/>
                <w:color w:val="auto"/>
              </w:rPr>
              <w:t>825号</w:t>
            </w:r>
            <w:r>
              <w:rPr>
                <w:color w:val="auto"/>
              </w:rPr>
              <w:t>。本项目主要为汽车维修保养，由于项目所在区域未设置环境准入负面清单，本次评价根据国家及地方产业政策及《市场准入负面清单草案》进行对照说明，本项目不属于禁止或限制类项目。</w:t>
            </w:r>
          </w:p>
          <w:p>
            <w:pPr>
              <w:pStyle w:val="68"/>
              <w:ind w:firstLine="480"/>
              <w:rPr>
                <w:color w:val="auto"/>
              </w:rPr>
            </w:pPr>
            <w:r>
              <w:rPr>
                <w:rFonts w:hint="eastAsia"/>
                <w:color w:val="auto"/>
              </w:rPr>
              <w:t>根据界首市建捷预制构件有限公司土地证，本</w:t>
            </w:r>
            <w:r>
              <w:rPr>
                <w:color w:val="auto"/>
              </w:rPr>
              <w:t>项目用地性质为</w:t>
            </w:r>
            <w:r>
              <w:rPr>
                <w:rFonts w:hint="eastAsia"/>
                <w:color w:val="auto"/>
              </w:rPr>
              <w:t>工业用地</w:t>
            </w:r>
            <w:r>
              <w:rPr>
                <w:color w:val="auto"/>
              </w:rPr>
              <w:t>；周边无居住区、学校等环境敏感点，无食品、药品加工</w:t>
            </w:r>
            <w:r>
              <w:rPr>
                <w:rFonts w:hint="eastAsia"/>
                <w:color w:val="auto"/>
              </w:rPr>
              <w:t>企业，</w:t>
            </w:r>
            <w:r>
              <w:rPr>
                <w:color w:val="auto"/>
              </w:rPr>
              <w:t>因此，建设项目的建设符合</w:t>
            </w:r>
            <w:r>
              <w:rPr>
                <w:rFonts w:hint="eastAsia"/>
                <w:color w:val="auto"/>
              </w:rPr>
              <w:t>当地规划、选址合理</w:t>
            </w:r>
            <w:r>
              <w:rPr>
                <w:color w:val="auto"/>
              </w:rPr>
              <w:t>。</w:t>
            </w:r>
          </w:p>
          <w:p>
            <w:pPr>
              <w:pStyle w:val="68"/>
              <w:ind w:firstLine="480"/>
              <w:rPr>
                <w:color w:val="auto"/>
              </w:rPr>
            </w:pPr>
            <w:bookmarkStart w:id="1" w:name="_Toc416829244"/>
            <w:r>
              <w:rPr>
                <w:color w:val="auto"/>
              </w:rPr>
              <w:t>2、项目环境承载力及排污条件分析</w:t>
            </w:r>
            <w:bookmarkEnd w:id="1"/>
          </w:p>
          <w:p>
            <w:pPr>
              <w:pStyle w:val="68"/>
              <w:ind w:firstLine="480"/>
              <w:rPr>
                <w:color w:val="auto"/>
              </w:rPr>
            </w:pPr>
            <w:r>
              <w:rPr>
                <w:color w:val="auto"/>
              </w:rPr>
              <w:t>建设项目在营运期会产生一定的环境影响。项目建成后，清洗废水经</w:t>
            </w:r>
            <w:r>
              <w:rPr>
                <w:rFonts w:hint="eastAsia"/>
                <w:color w:val="auto"/>
              </w:rPr>
              <w:t>隔油</w:t>
            </w:r>
            <w:r>
              <w:rPr>
                <w:color w:val="auto"/>
              </w:rPr>
              <w:t>沉淀池沉淀后与经化粪池处理后的生活废水达到《汽车维修业水污染排放标准》（GB26877-2011）表2中间接排放标准</w:t>
            </w:r>
            <w:r>
              <w:rPr>
                <w:rFonts w:hint="eastAsia"/>
                <w:color w:val="auto"/>
              </w:rPr>
              <w:t>及</w:t>
            </w:r>
            <w:r>
              <w:rPr>
                <w:color w:val="auto"/>
              </w:rPr>
              <w:t>界首市污水处理厂接管标准后接入市政污水管网，最终经界首市污水处理厂处理达到《城镇污水处理厂污染物排放标准》（GB18918-2002）中一级A标准后排入颍河；因此，对颍河的影响较小。项目所在区域环境空气中的SO</w:t>
            </w:r>
            <w:r>
              <w:rPr>
                <w:color w:val="auto"/>
                <w:vertAlign w:val="subscript"/>
              </w:rPr>
              <w:t>2</w:t>
            </w:r>
            <w:r>
              <w:rPr>
                <w:color w:val="auto"/>
              </w:rPr>
              <w:t>、NO</w:t>
            </w:r>
            <w:r>
              <w:rPr>
                <w:color w:val="auto"/>
                <w:vertAlign w:val="subscript"/>
              </w:rPr>
              <w:t>2</w:t>
            </w:r>
            <w:r>
              <w:rPr>
                <w:color w:val="auto"/>
              </w:rPr>
              <w:t>、PM</w:t>
            </w:r>
            <w:r>
              <w:rPr>
                <w:color w:val="auto"/>
                <w:vertAlign w:val="subscript"/>
              </w:rPr>
              <w:t>10</w:t>
            </w:r>
            <w:r>
              <w:rPr>
                <w:color w:val="auto"/>
              </w:rPr>
              <w:t>、PM</w:t>
            </w:r>
            <w:r>
              <w:rPr>
                <w:color w:val="auto"/>
                <w:vertAlign w:val="subscript"/>
              </w:rPr>
              <w:t>2.5</w:t>
            </w:r>
            <w:r>
              <w:rPr>
                <w:color w:val="auto"/>
              </w:rPr>
              <w:t>、TSP、CO、O</w:t>
            </w:r>
            <w:r>
              <w:rPr>
                <w:color w:val="auto"/>
                <w:vertAlign w:val="subscript"/>
              </w:rPr>
              <w:t>3</w:t>
            </w:r>
            <w:r>
              <w:rPr>
                <w:color w:val="auto"/>
              </w:rPr>
              <w:t>、非甲烷总烃浓度均能满足相应标准。项目所在区域声环境质量现状满足《声环境质量标准》(GB3906-2008)中2类区标准要求。因此建设项目不会改变区域地表水环境、空气环境和声环境功能。</w:t>
            </w:r>
          </w:p>
          <w:p>
            <w:pPr>
              <w:pStyle w:val="68"/>
              <w:ind w:firstLine="480"/>
              <w:rPr>
                <w:color w:val="auto"/>
              </w:rPr>
            </w:pPr>
            <w:bookmarkStart w:id="2" w:name="_Toc416829245"/>
            <w:r>
              <w:rPr>
                <w:color w:val="auto"/>
              </w:rPr>
              <w:t>3、周边环境相容性分析</w:t>
            </w:r>
            <w:bookmarkEnd w:id="2"/>
          </w:p>
          <w:p>
            <w:pPr>
              <w:pStyle w:val="11"/>
              <w:rPr>
                <w:color w:val="auto"/>
              </w:rPr>
            </w:pPr>
            <w:r>
              <w:rPr>
                <w:color w:val="auto"/>
              </w:rPr>
              <w:t>界首市</w:t>
            </w:r>
            <w:r>
              <w:rPr>
                <w:rFonts w:hint="eastAsia"/>
                <w:color w:val="auto"/>
              </w:rPr>
              <w:t>鑫吉奥汽车修理有限公司汽车维修中心建设</w:t>
            </w:r>
            <w:r>
              <w:rPr>
                <w:color w:val="auto"/>
              </w:rPr>
              <w:t>项目</w:t>
            </w:r>
            <w:r>
              <w:rPr>
                <w:rFonts w:hint="eastAsia"/>
                <w:color w:val="auto"/>
              </w:rPr>
              <w:t>位</w:t>
            </w:r>
            <w:r>
              <w:rPr>
                <w:color w:val="auto"/>
              </w:rPr>
              <w:t>于安徽省界首市</w:t>
            </w:r>
            <w:r>
              <w:rPr>
                <w:rFonts w:hint="eastAsia"/>
                <w:color w:val="auto"/>
              </w:rPr>
              <w:t>东城</w:t>
            </w:r>
            <w:r>
              <w:rPr>
                <w:color w:val="auto"/>
              </w:rPr>
              <w:t>新阳</w:t>
            </w:r>
            <w:r>
              <w:rPr>
                <w:rFonts w:hint="eastAsia"/>
                <w:color w:val="auto"/>
              </w:rPr>
              <w:t>东</w:t>
            </w:r>
            <w:r>
              <w:rPr>
                <w:color w:val="auto"/>
              </w:rPr>
              <w:t>路</w:t>
            </w:r>
            <w:r>
              <w:rPr>
                <w:rFonts w:hint="eastAsia"/>
                <w:color w:val="auto"/>
              </w:rPr>
              <w:t>825号</w:t>
            </w:r>
            <w:r>
              <w:rPr>
                <w:color w:val="auto"/>
              </w:rPr>
              <w:t>，项目东侧为</w:t>
            </w:r>
            <w:r>
              <w:rPr>
                <w:rFonts w:hint="eastAsia"/>
                <w:color w:val="auto"/>
                <w:lang w:eastAsia="zh-CN"/>
              </w:rPr>
              <w:t>门窗厂</w:t>
            </w:r>
            <w:r>
              <w:rPr>
                <w:color w:val="auto"/>
              </w:rPr>
              <w:t>、南侧为</w:t>
            </w:r>
            <w:r>
              <w:rPr>
                <w:rFonts w:hint="eastAsia"/>
                <w:color w:val="auto"/>
              </w:rPr>
              <w:t>电梯厂</w:t>
            </w:r>
            <w:r>
              <w:rPr>
                <w:color w:val="auto"/>
              </w:rPr>
              <w:t>、西侧为</w:t>
            </w:r>
            <w:r>
              <w:rPr>
                <w:rFonts w:hint="eastAsia"/>
                <w:color w:val="auto"/>
                <w:lang w:eastAsia="zh-CN"/>
              </w:rPr>
              <w:t>闲置楼房</w:t>
            </w:r>
            <w:r>
              <w:rPr>
                <w:color w:val="auto"/>
              </w:rPr>
              <w:t>、北侧为</w:t>
            </w:r>
            <w:r>
              <w:rPr>
                <w:rFonts w:hint="eastAsia"/>
                <w:color w:val="auto"/>
              </w:rPr>
              <w:t>空地</w:t>
            </w:r>
            <w:r>
              <w:rPr>
                <w:color w:val="auto"/>
              </w:rPr>
              <w:t>。</w:t>
            </w:r>
          </w:p>
          <w:p>
            <w:pPr>
              <w:pStyle w:val="68"/>
              <w:ind w:firstLine="480"/>
              <w:rPr>
                <w:color w:val="auto"/>
              </w:rPr>
            </w:pPr>
            <w:r>
              <w:rPr>
                <w:color w:val="auto"/>
              </w:rPr>
              <w:t>建设项目周边均为建筑用地。项目设置的</w:t>
            </w:r>
            <w:r>
              <w:rPr>
                <w:rFonts w:hint="eastAsia"/>
                <w:color w:val="auto"/>
                <w:lang w:val="en-US" w:eastAsia="zh-CN"/>
              </w:rPr>
              <w:t>50</w:t>
            </w:r>
            <w:r>
              <w:rPr>
                <w:color w:val="auto"/>
              </w:rPr>
              <w:t>m环境</w:t>
            </w:r>
            <w:bookmarkStart w:id="9" w:name="_GoBack"/>
            <w:r>
              <w:rPr>
                <w:color w:val="auto"/>
              </w:rPr>
              <w:t>防护距离</w:t>
            </w:r>
            <w:bookmarkEnd w:id="9"/>
            <w:r>
              <w:rPr>
                <w:color w:val="auto"/>
              </w:rPr>
              <w:t>内无居住区、学校等环境敏感点。因此，建设项目与周边环境是相容的，项目选址可行。</w:t>
            </w:r>
          </w:p>
          <w:p>
            <w:pPr>
              <w:pStyle w:val="68"/>
              <w:ind w:firstLine="480"/>
              <w:rPr>
                <w:color w:val="auto"/>
              </w:rPr>
            </w:pPr>
            <w:bookmarkStart w:id="3" w:name="_Toc416829247"/>
            <w:r>
              <w:rPr>
                <w:color w:val="auto"/>
              </w:rPr>
              <w:t>4、项目选址建设条件可行性</w:t>
            </w:r>
            <w:bookmarkEnd w:id="3"/>
          </w:p>
          <w:p>
            <w:pPr>
              <w:pStyle w:val="68"/>
              <w:ind w:firstLine="480"/>
              <w:rPr>
                <w:color w:val="auto"/>
              </w:rPr>
            </w:pPr>
            <w:r>
              <w:rPr>
                <w:color w:val="auto"/>
              </w:rPr>
              <w:t>项目建成投产后所需水、电等能源均由市政供水、供电管网供给，能源充足。项目产生的废水通过市政污水管网进入界首市污水处理厂，处理达标后排入颍河，因此，从建设条件而言，项目选址是可行的。</w:t>
            </w:r>
          </w:p>
          <w:p>
            <w:pPr>
              <w:pStyle w:val="68"/>
              <w:ind w:firstLine="480"/>
              <w:rPr>
                <w:color w:val="auto"/>
              </w:rPr>
            </w:pPr>
            <w:bookmarkStart w:id="4" w:name="_Toc416829248"/>
            <w:r>
              <w:rPr>
                <w:color w:val="auto"/>
              </w:rPr>
              <w:t>5、产业政策相符性</w:t>
            </w:r>
            <w:bookmarkEnd w:id="4"/>
          </w:p>
          <w:p>
            <w:pPr>
              <w:pStyle w:val="68"/>
              <w:ind w:firstLine="480"/>
              <w:rPr>
                <w:color w:val="auto"/>
              </w:rPr>
            </w:pPr>
            <w:r>
              <w:rPr>
                <w:color w:val="auto"/>
              </w:rPr>
              <w:t>对照国家《产业结构调整指导目录（2011年本）（2013年修正）》，建设项目不属于鼓励类、限制类和淘汰类项目，视为允许类项目。</w:t>
            </w:r>
          </w:p>
          <w:p>
            <w:pPr>
              <w:pStyle w:val="68"/>
              <w:ind w:firstLine="480"/>
              <w:rPr>
                <w:color w:val="auto"/>
              </w:rPr>
            </w:pPr>
            <w:r>
              <w:rPr>
                <w:color w:val="auto"/>
              </w:rPr>
              <w:t>2019年</w:t>
            </w:r>
            <w:r>
              <w:rPr>
                <w:rFonts w:hint="eastAsia"/>
                <w:color w:val="auto"/>
              </w:rPr>
              <w:t>8</w:t>
            </w:r>
            <w:r>
              <w:rPr>
                <w:color w:val="auto"/>
              </w:rPr>
              <w:t>月</w:t>
            </w:r>
            <w:r>
              <w:rPr>
                <w:rFonts w:hint="eastAsia"/>
                <w:color w:val="auto"/>
              </w:rPr>
              <w:t>14</w:t>
            </w:r>
            <w:r>
              <w:rPr>
                <w:color w:val="auto"/>
              </w:rPr>
              <w:t>日，该项目经界首市发展改革委员会核准备案，项目编码为2019-341282-81-03-</w:t>
            </w:r>
            <w:r>
              <w:rPr>
                <w:rFonts w:hint="eastAsia"/>
                <w:color w:val="auto"/>
              </w:rPr>
              <w:t>020180</w:t>
            </w:r>
            <w:r>
              <w:rPr>
                <w:color w:val="auto"/>
              </w:rPr>
              <w:t>，同意本项目建设。</w:t>
            </w:r>
          </w:p>
          <w:p>
            <w:pPr>
              <w:pStyle w:val="68"/>
              <w:ind w:firstLine="480"/>
              <w:rPr>
                <w:color w:val="auto"/>
              </w:rPr>
            </w:pPr>
            <w:r>
              <w:rPr>
                <w:color w:val="auto"/>
              </w:rPr>
              <w:t>因此，建设项目符合国家产业政策的要求。</w:t>
            </w:r>
          </w:p>
          <w:p>
            <w:pPr>
              <w:pStyle w:val="68"/>
              <w:ind w:firstLine="480"/>
              <w:rPr>
                <w:color w:val="auto"/>
              </w:rPr>
            </w:pPr>
            <w:r>
              <w:rPr>
                <w:color w:val="auto"/>
              </w:rPr>
              <w:t>6、小结</w:t>
            </w:r>
          </w:p>
          <w:p>
            <w:pPr>
              <w:pStyle w:val="68"/>
              <w:ind w:firstLine="480"/>
              <w:rPr>
                <w:color w:val="auto"/>
              </w:rPr>
            </w:pPr>
            <w:r>
              <w:rPr>
                <w:color w:val="auto"/>
              </w:rPr>
              <w:t>综上所述，本项目建设符合国家产业政策的相关规定，符合界首市城市总体规划，建设项目选址可行。</w:t>
            </w:r>
          </w:p>
          <w:p>
            <w:pPr>
              <w:pStyle w:val="16"/>
              <w:rPr>
                <w:color w:val="auto"/>
              </w:rPr>
            </w:pPr>
            <w:r>
              <w:rPr>
                <w:color w:val="auto"/>
              </w:rPr>
              <w:t>十、</w:t>
            </w:r>
            <w:r>
              <w:rPr>
                <w:rFonts w:hint="eastAsia"/>
                <w:color w:val="auto"/>
              </w:rPr>
              <w:t>平面布置</w:t>
            </w:r>
            <w:r>
              <w:rPr>
                <w:color w:val="auto"/>
              </w:rPr>
              <w:t>合理性分析</w:t>
            </w:r>
          </w:p>
          <w:p>
            <w:pPr>
              <w:pStyle w:val="68"/>
              <w:ind w:firstLine="480"/>
              <w:rPr>
                <w:rFonts w:hAnsi="宋体"/>
                <w:color w:val="auto"/>
              </w:rPr>
            </w:pPr>
            <w:r>
              <w:rPr>
                <w:color w:val="auto"/>
              </w:rPr>
              <w:t>本项目位于</w:t>
            </w:r>
            <w:r>
              <w:rPr>
                <w:rFonts w:hint="eastAsia"/>
                <w:color w:val="auto"/>
              </w:rPr>
              <w:t>安徽省界首市</w:t>
            </w:r>
            <w:r>
              <w:rPr>
                <w:color w:val="auto"/>
              </w:rPr>
              <w:t>界首市</w:t>
            </w:r>
            <w:r>
              <w:rPr>
                <w:rFonts w:hint="eastAsia"/>
                <w:color w:val="auto"/>
              </w:rPr>
              <w:t>东城</w:t>
            </w:r>
            <w:r>
              <w:rPr>
                <w:color w:val="auto"/>
              </w:rPr>
              <w:t>新阳</w:t>
            </w:r>
            <w:r>
              <w:rPr>
                <w:rFonts w:hint="eastAsia"/>
                <w:color w:val="auto"/>
              </w:rPr>
              <w:t>东</w:t>
            </w:r>
            <w:r>
              <w:rPr>
                <w:color w:val="auto"/>
              </w:rPr>
              <w:t>路</w:t>
            </w:r>
            <w:r>
              <w:rPr>
                <w:rFonts w:hint="eastAsia"/>
                <w:color w:val="auto"/>
              </w:rPr>
              <w:t>825号。项目</w:t>
            </w:r>
            <w:r>
              <w:rPr>
                <w:rFonts w:hAnsi="宋体"/>
                <w:color w:val="auto"/>
              </w:rPr>
              <w:t>所在区域为</w:t>
            </w:r>
            <w:r>
              <w:rPr>
                <w:rFonts w:hint="eastAsia" w:hAnsi="宋体"/>
                <w:color w:val="auto"/>
              </w:rPr>
              <w:t>城市</w:t>
            </w:r>
            <w:r>
              <w:rPr>
                <w:rFonts w:hAnsi="宋体"/>
                <w:color w:val="auto"/>
              </w:rPr>
              <w:t>区域，</w:t>
            </w:r>
            <w:r>
              <w:rPr>
                <w:color w:val="auto"/>
              </w:rPr>
              <w:t>项目东侧为</w:t>
            </w:r>
            <w:r>
              <w:rPr>
                <w:rFonts w:hint="eastAsia"/>
                <w:color w:val="auto"/>
                <w:lang w:eastAsia="zh-CN"/>
              </w:rPr>
              <w:t>门窗厂</w:t>
            </w:r>
            <w:r>
              <w:rPr>
                <w:color w:val="auto"/>
              </w:rPr>
              <w:t>、南侧为</w:t>
            </w:r>
            <w:r>
              <w:rPr>
                <w:rFonts w:hint="eastAsia"/>
                <w:color w:val="auto"/>
              </w:rPr>
              <w:t>电梯厂</w:t>
            </w:r>
            <w:r>
              <w:rPr>
                <w:color w:val="auto"/>
              </w:rPr>
              <w:t>、西侧为为</w:t>
            </w:r>
            <w:r>
              <w:rPr>
                <w:rFonts w:hint="eastAsia"/>
                <w:color w:val="auto"/>
                <w:lang w:eastAsia="zh-CN"/>
              </w:rPr>
              <w:t>闲置楼房</w:t>
            </w:r>
            <w:r>
              <w:rPr>
                <w:color w:val="auto"/>
              </w:rPr>
              <w:t>、北侧为</w:t>
            </w:r>
            <w:r>
              <w:rPr>
                <w:rFonts w:hint="eastAsia"/>
                <w:color w:val="auto"/>
              </w:rPr>
              <w:t>空地</w:t>
            </w:r>
            <w:r>
              <w:rPr>
                <w:rFonts w:hAnsi="宋体"/>
                <w:color w:val="auto"/>
              </w:rPr>
              <w:t>；此外项目地理位置优越，交通便利，供水、供电排水等基础配套设施完善，企业发展前景良好。</w:t>
            </w:r>
          </w:p>
          <w:p>
            <w:pPr>
              <w:pStyle w:val="68"/>
              <w:ind w:firstLine="480"/>
              <w:rPr>
                <w:rFonts w:hAnsi="宋体"/>
                <w:color w:val="auto"/>
              </w:rPr>
            </w:pPr>
            <w:r>
              <w:rPr>
                <w:rFonts w:hAnsi="宋体"/>
                <w:color w:val="auto"/>
              </w:rPr>
              <w:t>本项目在满足工艺流程的前提下，考虑运输、消防、安全、卫生等要求，结合项目用地的自然地形条件，按各种设施不同功能进行分区和组合，力求平面布置紧凑合理，节省用地，有利生产，方便管理。具体内容如下：</w:t>
            </w:r>
          </w:p>
          <w:p>
            <w:pPr>
              <w:pStyle w:val="68"/>
              <w:ind w:firstLine="480"/>
              <w:rPr>
                <w:rFonts w:hAnsi="宋体"/>
                <w:color w:val="auto"/>
              </w:rPr>
            </w:pPr>
            <w:r>
              <w:rPr>
                <w:rFonts w:hint="eastAsia" w:hAnsi="宋体"/>
                <w:color w:val="auto"/>
              </w:rPr>
              <w:t>（1）机修工位：位于厂区东侧，占地面积约为180m</w:t>
            </w:r>
            <w:r>
              <w:rPr>
                <w:rFonts w:hint="eastAsia" w:hAnsi="宋体"/>
                <w:color w:val="auto"/>
                <w:vertAlign w:val="superscript"/>
              </w:rPr>
              <w:t>2</w:t>
            </w:r>
            <w:r>
              <w:rPr>
                <w:rFonts w:hint="eastAsia" w:ascii="宋体" w:hAnsi="宋体" w:cs="宋体"/>
                <w:color w:val="auto"/>
              </w:rPr>
              <w:t>，</w:t>
            </w:r>
            <w:r>
              <w:rPr>
                <w:rFonts w:hint="eastAsia" w:hAnsi="宋体"/>
                <w:color w:val="auto"/>
              </w:rPr>
              <w:t>主要用于车辆维修保养等。</w:t>
            </w:r>
          </w:p>
          <w:p>
            <w:pPr>
              <w:pStyle w:val="68"/>
              <w:ind w:firstLine="480"/>
              <w:rPr>
                <w:rFonts w:hAnsi="宋体"/>
                <w:color w:val="auto"/>
              </w:rPr>
            </w:pPr>
            <w:r>
              <w:rPr>
                <w:rFonts w:hint="eastAsia" w:hAnsi="宋体"/>
                <w:color w:val="auto"/>
              </w:rPr>
              <w:t>（2）环保烤漆区：位于厂区东北角，建筑面积130m</w:t>
            </w:r>
            <w:r>
              <w:rPr>
                <w:rFonts w:hint="eastAsia" w:hAnsi="宋体"/>
                <w:color w:val="auto"/>
                <w:vertAlign w:val="superscript"/>
              </w:rPr>
              <w:t>2</w:t>
            </w:r>
            <w:r>
              <w:rPr>
                <w:rFonts w:hint="eastAsia" w:hAnsi="宋体"/>
                <w:color w:val="auto"/>
              </w:rPr>
              <w:t>，主要用于调漆、车辆喷漆、烘干等。</w:t>
            </w:r>
          </w:p>
          <w:p>
            <w:pPr>
              <w:pStyle w:val="68"/>
              <w:ind w:firstLine="480"/>
              <w:rPr>
                <w:rFonts w:hAnsi="宋体"/>
                <w:color w:val="auto"/>
              </w:rPr>
            </w:pPr>
            <w:r>
              <w:rPr>
                <w:rFonts w:hint="eastAsia" w:hAnsi="宋体"/>
                <w:color w:val="auto"/>
              </w:rPr>
              <w:t>（3）抛光区域：位于环保烤漆房南侧，建筑面积72m</w:t>
            </w:r>
            <w:r>
              <w:rPr>
                <w:rFonts w:hint="eastAsia" w:hAnsi="宋体"/>
                <w:color w:val="auto"/>
                <w:vertAlign w:val="superscript"/>
              </w:rPr>
              <w:t>2</w:t>
            </w:r>
            <w:r>
              <w:rPr>
                <w:rFonts w:hint="eastAsia" w:hAnsi="宋体"/>
                <w:color w:val="auto"/>
              </w:rPr>
              <w:t>，主要用于车辆抛光。</w:t>
            </w:r>
          </w:p>
          <w:p>
            <w:pPr>
              <w:pStyle w:val="68"/>
              <w:ind w:firstLine="480"/>
              <w:rPr>
                <w:rFonts w:hAnsi="宋体"/>
                <w:color w:val="auto"/>
              </w:rPr>
            </w:pPr>
            <w:r>
              <w:rPr>
                <w:rFonts w:hint="eastAsia" w:hAnsi="宋体"/>
                <w:color w:val="auto"/>
              </w:rPr>
              <w:t>（4）钣金工位：位于厂区西北角，建筑面积50m</w:t>
            </w:r>
            <w:r>
              <w:rPr>
                <w:rFonts w:hint="eastAsia" w:hAnsi="宋体"/>
                <w:color w:val="auto"/>
                <w:vertAlign w:val="superscript"/>
              </w:rPr>
              <w:t>2</w:t>
            </w:r>
            <w:r>
              <w:rPr>
                <w:rFonts w:hint="eastAsia" w:hAnsi="宋体"/>
                <w:color w:val="auto"/>
              </w:rPr>
              <w:t>，主要用于车辆钣金加工及轮胎维修等。</w:t>
            </w:r>
          </w:p>
          <w:p>
            <w:pPr>
              <w:pStyle w:val="16"/>
              <w:ind w:firstLine="480"/>
              <w:rPr>
                <w:b w:val="0"/>
                <w:bCs/>
                <w:color w:val="auto"/>
              </w:rPr>
            </w:pPr>
            <w:r>
              <w:rPr>
                <w:rFonts w:hAnsi="宋体"/>
                <w:b w:val="0"/>
                <w:bCs/>
                <w:color w:val="auto"/>
              </w:rPr>
              <w:t>综合而言，厂区布局合理、物流顺畅，卫生条件和交通、安全、消防均满足企业需求及行业和主管部门的要求，详细厂区平面布置图见附图</w:t>
            </w:r>
            <w:r>
              <w:rPr>
                <w:b w:val="0"/>
                <w:bCs/>
                <w:color w:val="auto"/>
              </w:rPr>
              <w:t>3</w:t>
            </w:r>
            <w:r>
              <w:rPr>
                <w:rFonts w:hAnsi="宋体"/>
                <w:b w:val="0"/>
                <w:bCs/>
                <w:color w:val="auto"/>
              </w:rPr>
              <w:t>。</w:t>
            </w:r>
          </w:p>
          <w:p>
            <w:pPr>
              <w:pStyle w:val="16"/>
              <w:rPr>
                <w:color w:val="auto"/>
              </w:rPr>
            </w:pPr>
            <w:r>
              <w:rPr>
                <w:rFonts w:hint="eastAsia"/>
                <w:color w:val="auto"/>
              </w:rPr>
              <w:t>十一、</w:t>
            </w:r>
            <w:r>
              <w:rPr>
                <w:color w:val="auto"/>
              </w:rPr>
              <w:t>“三线一单”符合性判定</w:t>
            </w:r>
          </w:p>
          <w:p>
            <w:pPr>
              <w:pStyle w:val="68"/>
              <w:ind w:firstLine="480"/>
              <w:rPr>
                <w:color w:val="auto"/>
              </w:rPr>
            </w:pPr>
            <w:r>
              <w:rPr>
                <w:color w:val="auto"/>
              </w:rPr>
              <w:t>1、生态保护红线</w:t>
            </w:r>
          </w:p>
          <w:p>
            <w:pPr>
              <w:pStyle w:val="68"/>
              <w:ind w:firstLine="480"/>
              <w:rPr>
                <w:color w:val="auto"/>
              </w:rPr>
            </w:pPr>
            <w:r>
              <w:rPr>
                <w:color w:val="auto"/>
              </w:rPr>
              <w:t>建设项目位于安徽省界首市</w:t>
            </w:r>
            <w:r>
              <w:rPr>
                <w:rFonts w:hint="eastAsia"/>
                <w:color w:val="auto"/>
              </w:rPr>
              <w:t>东城</w:t>
            </w:r>
            <w:r>
              <w:rPr>
                <w:color w:val="auto"/>
              </w:rPr>
              <w:t>新阳</w:t>
            </w:r>
            <w:r>
              <w:rPr>
                <w:rFonts w:hint="eastAsia"/>
                <w:color w:val="auto"/>
              </w:rPr>
              <w:t>东</w:t>
            </w:r>
            <w:r>
              <w:rPr>
                <w:color w:val="auto"/>
              </w:rPr>
              <w:t>路</w:t>
            </w:r>
            <w:r>
              <w:rPr>
                <w:rFonts w:hint="eastAsia"/>
                <w:color w:val="auto"/>
              </w:rPr>
              <w:t>825号</w:t>
            </w:r>
            <w:r>
              <w:rPr>
                <w:color w:val="auto"/>
              </w:rPr>
              <w:t>，项目用地性质为建设用地。项目不在当地饮用水源、风景名胜区、自然保护区等生态保护区内，不在界首市的生态红线控制范围内，满足生态保护红线要求。</w:t>
            </w:r>
          </w:p>
          <w:p>
            <w:pPr>
              <w:pStyle w:val="68"/>
              <w:ind w:firstLine="480"/>
              <w:rPr>
                <w:color w:val="auto"/>
              </w:rPr>
            </w:pPr>
            <w:r>
              <w:rPr>
                <w:color w:val="auto"/>
              </w:rPr>
              <w:t>2、环境质量底线</w:t>
            </w:r>
          </w:p>
          <w:p>
            <w:pPr>
              <w:pStyle w:val="68"/>
              <w:ind w:firstLine="480"/>
              <w:rPr>
                <w:color w:val="auto"/>
              </w:rPr>
            </w:pPr>
            <w:r>
              <w:rPr>
                <w:color w:val="auto"/>
              </w:rPr>
              <w:t>项目选址区域为环境空气功能区二类区，执行二级标准。根据对区域基准年环境空气质量调查，项目选址区域环境空气质量不能满足《环境空气质量标准》（GB3095-2012）及2018年修改单中二级标准要求，区域主要污染因子为PM</w:t>
            </w:r>
            <w:r>
              <w:rPr>
                <w:color w:val="auto"/>
                <w:vertAlign w:val="subscript"/>
              </w:rPr>
              <w:t>10</w:t>
            </w:r>
            <w:r>
              <w:rPr>
                <w:color w:val="auto"/>
              </w:rPr>
              <w:t>和PM</w:t>
            </w:r>
            <w:r>
              <w:rPr>
                <w:color w:val="auto"/>
                <w:vertAlign w:val="subscript"/>
              </w:rPr>
              <w:t>2.5</w:t>
            </w:r>
            <w:r>
              <w:rPr>
                <w:color w:val="auto"/>
              </w:rPr>
              <w:t>。本项目建设符合《2019年安徽省大气污染防治重点工作任务》、《安徽省打赢蓝天保卫战三年行动计划实施方法》相应要求，落实各污染物满足特别排放限值要求，以减少项目大气污染物的排放。此外项目评价范围内其他大气污染因子环境质量均满足相应质量标准要求。</w:t>
            </w:r>
          </w:p>
          <w:p>
            <w:pPr>
              <w:pStyle w:val="68"/>
              <w:ind w:firstLine="480"/>
              <w:rPr>
                <w:color w:val="auto"/>
              </w:rPr>
            </w:pPr>
            <w:r>
              <w:rPr>
                <w:color w:val="auto"/>
              </w:rPr>
              <w:t>项目废水为生活污水和洗车废水，清洗废水经</w:t>
            </w:r>
            <w:r>
              <w:rPr>
                <w:rFonts w:hint="eastAsia"/>
                <w:color w:val="auto"/>
              </w:rPr>
              <w:t>隔油</w:t>
            </w:r>
            <w:r>
              <w:rPr>
                <w:color w:val="auto"/>
              </w:rPr>
              <w:t>沉淀池处理后与经化粪池预处理后的生活污水一并进入界首市污水处理厂，处理达标后排入颍河，不会降低项目区现有水环境功能，对纳污水体影响甚微。</w:t>
            </w:r>
          </w:p>
          <w:p>
            <w:pPr>
              <w:pStyle w:val="68"/>
              <w:ind w:firstLine="480"/>
              <w:rPr>
                <w:color w:val="auto"/>
              </w:rPr>
            </w:pPr>
            <w:r>
              <w:rPr>
                <w:color w:val="auto"/>
              </w:rPr>
              <w:t>本项目所在区域为2类声环境功能区，根据环境噪声现状监测结果，项目区域目前能够满足《声环境质量标准》2类标准要求，本项目建成后噪声产生量小，能满足《声环境质量标准》2类标准要求，本项目建设运营不会改变项目所在区域的声环境功能，因此项目建设声环境质量是符合要求的。</w:t>
            </w:r>
          </w:p>
          <w:p>
            <w:pPr>
              <w:pStyle w:val="68"/>
              <w:ind w:firstLine="480"/>
              <w:rPr>
                <w:color w:val="auto"/>
              </w:rPr>
            </w:pPr>
            <w:r>
              <w:rPr>
                <w:color w:val="auto"/>
              </w:rPr>
              <w:t>综上，本项目建设符合环境质量底线要求的。</w:t>
            </w:r>
          </w:p>
          <w:p>
            <w:pPr>
              <w:pStyle w:val="68"/>
              <w:ind w:firstLine="480"/>
              <w:rPr>
                <w:color w:val="auto"/>
              </w:rPr>
            </w:pPr>
            <w:r>
              <w:rPr>
                <w:color w:val="auto"/>
              </w:rPr>
              <w:t>3、资源利用上限</w:t>
            </w:r>
          </w:p>
          <w:p>
            <w:pPr>
              <w:pStyle w:val="68"/>
              <w:ind w:firstLine="480"/>
              <w:rPr>
                <w:color w:val="auto"/>
              </w:rPr>
            </w:pPr>
            <w:r>
              <w:rPr>
                <w:color w:val="auto"/>
              </w:rPr>
              <w:t>建设项目用水来自</w:t>
            </w:r>
            <w:r>
              <w:rPr>
                <w:rFonts w:hint="eastAsia"/>
                <w:color w:val="auto"/>
              </w:rPr>
              <w:t>市政</w:t>
            </w:r>
            <w:r>
              <w:rPr>
                <w:color w:val="auto"/>
              </w:rPr>
              <w:t xml:space="preserve">供水管网，用电来自市政供电。建设项目建成运行后通过内部管理、设备选择、原辅料的选用和管理和利用、污染防治等多方面的采取合理可行的防治措施，以―节能、降耗、减污为目标，有效的控制污染。项目的水、电等资源利用不会突破区域的资源利用上限。 </w:t>
            </w:r>
          </w:p>
          <w:p>
            <w:pPr>
              <w:pStyle w:val="68"/>
              <w:ind w:firstLine="480"/>
              <w:rPr>
                <w:color w:val="auto"/>
              </w:rPr>
            </w:pPr>
            <w:r>
              <w:rPr>
                <w:color w:val="auto"/>
              </w:rPr>
              <w:t>4、环境准入负面清单</w:t>
            </w:r>
          </w:p>
          <w:p>
            <w:pPr>
              <w:pStyle w:val="68"/>
              <w:ind w:firstLine="480"/>
              <w:rPr>
                <w:color w:val="auto"/>
              </w:rPr>
            </w:pPr>
            <w:r>
              <w:rPr>
                <w:color w:val="auto"/>
              </w:rPr>
              <w:t>本项目主要为汽车维修保养，由于项目所在区域未设置环境准入负面清单，本次评价根据国家及地方产业政策及《市场准入负面清单草案》进行对照说明，本项目不属于禁止或限制类项目。因此项目建设符合环境准入要求。</w:t>
            </w:r>
          </w:p>
          <w:p>
            <w:pPr>
              <w:pStyle w:val="68"/>
              <w:ind w:firstLine="480"/>
              <w:rPr>
                <w:color w:val="auto"/>
              </w:rPr>
            </w:pPr>
            <w:r>
              <w:rPr>
                <w:color w:val="auto"/>
              </w:rPr>
              <w:t>综上所述，项目建设符合“三线一单”要求。</w:t>
            </w:r>
          </w:p>
          <w:p>
            <w:pPr>
              <w:pStyle w:val="68"/>
              <w:ind w:firstLine="480"/>
              <w:rPr>
                <w:color w:val="auto"/>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7255" w:hRule="atLeast"/>
          <w:jc w:val="center"/>
        </w:trPr>
        <w:tc>
          <w:tcPr>
            <w:tcW w:w="9288" w:type="dxa"/>
            <w:gridSpan w:val="8"/>
            <w:tcBorders>
              <w:top w:val="single" w:color="auto" w:sz="12" w:space="0"/>
              <w:bottom w:val="single" w:color="auto" w:sz="12" w:space="0"/>
              <w:tl2br w:val="nil"/>
              <w:tr2bl w:val="nil"/>
            </w:tcBorders>
          </w:tcPr>
          <w:p>
            <w:pPr>
              <w:pStyle w:val="16"/>
              <w:ind w:firstLine="0" w:firstLineChars="0"/>
              <w:rPr>
                <w:color w:val="auto"/>
                <w:sz w:val="28"/>
              </w:rPr>
            </w:pPr>
            <w:r>
              <w:rPr>
                <w:color w:val="auto"/>
                <w:sz w:val="28"/>
              </w:rPr>
              <w:t>与本项目有关的原有污染情况及主要环境问题：</w:t>
            </w:r>
          </w:p>
          <w:p>
            <w:pPr>
              <w:pStyle w:val="68"/>
              <w:ind w:firstLine="480"/>
              <w:rPr>
                <w:color w:val="auto"/>
              </w:rPr>
            </w:pPr>
            <w:r>
              <w:rPr>
                <w:color w:val="auto"/>
              </w:rPr>
              <w:t>本项目位于安徽省界首市</w:t>
            </w:r>
            <w:r>
              <w:rPr>
                <w:rFonts w:hint="eastAsia"/>
                <w:color w:val="auto"/>
              </w:rPr>
              <w:t>东城</w:t>
            </w:r>
            <w:r>
              <w:rPr>
                <w:color w:val="auto"/>
              </w:rPr>
              <w:t>新阳</w:t>
            </w:r>
            <w:r>
              <w:rPr>
                <w:rFonts w:hint="eastAsia"/>
                <w:color w:val="auto"/>
              </w:rPr>
              <w:t>东</w:t>
            </w:r>
            <w:r>
              <w:rPr>
                <w:color w:val="auto"/>
              </w:rPr>
              <w:t>路</w:t>
            </w:r>
            <w:r>
              <w:rPr>
                <w:rFonts w:hint="eastAsia"/>
                <w:color w:val="auto"/>
              </w:rPr>
              <w:t>825号</w:t>
            </w:r>
            <w:r>
              <w:rPr>
                <w:color w:val="auto"/>
              </w:rPr>
              <w:t>。</w:t>
            </w:r>
            <w:r>
              <w:rPr>
                <w:rFonts w:hint="eastAsia"/>
                <w:color w:val="auto"/>
              </w:rPr>
              <w:t>拟建</w:t>
            </w:r>
            <w:r>
              <w:rPr>
                <w:color w:val="auto"/>
              </w:rPr>
              <w:t>项目租赁</w:t>
            </w:r>
            <w:r>
              <w:rPr>
                <w:rFonts w:hint="eastAsia"/>
                <w:color w:val="auto"/>
              </w:rPr>
              <w:t>新阳东路825号新建厂房</w:t>
            </w:r>
            <w:r>
              <w:rPr>
                <w:color w:val="auto"/>
              </w:rPr>
              <w:t>，经现场勘探，原</w:t>
            </w:r>
            <w:r>
              <w:rPr>
                <w:rFonts w:hint="eastAsia"/>
                <w:color w:val="auto"/>
              </w:rPr>
              <w:t>厂房</w:t>
            </w:r>
            <w:r>
              <w:rPr>
                <w:color w:val="auto"/>
              </w:rPr>
              <w:t>无环境遗留问题。</w:t>
            </w: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p>
            <w:pPr>
              <w:pStyle w:val="68"/>
              <w:ind w:firstLine="480"/>
              <w:rPr>
                <w:color w:val="auto"/>
              </w:rPr>
            </w:pPr>
          </w:p>
        </w:tc>
      </w:tr>
    </w:tbl>
    <w:p>
      <w:pPr>
        <w:outlineLvl w:val="0"/>
        <w:rPr>
          <w:rFonts w:ascii="Times New Roman" w:hAnsi="Times New Roman" w:cs="Times New Roman"/>
          <w:b/>
          <w:bCs/>
          <w:sz w:val="32"/>
          <w:szCs w:val="40"/>
        </w:rPr>
        <w:sectPr>
          <w:headerReference r:id="rId3" w:type="default"/>
          <w:footerReference r:id="rId4" w:type="default"/>
          <w:pgSz w:w="11906" w:h="16838"/>
          <w:pgMar w:top="1417" w:right="1417" w:bottom="1417" w:left="1417" w:header="964" w:footer="850" w:gutter="0"/>
          <w:cols w:space="425" w:num="1"/>
          <w:docGrid w:type="lines" w:linePitch="312" w:charSpace="0"/>
        </w:sectPr>
      </w:pPr>
    </w:p>
    <w:p>
      <w:pPr>
        <w:pStyle w:val="3"/>
      </w:pPr>
      <w:r>
        <w:t>建设项目所在地自然环境简况</w:t>
      </w:r>
    </w:p>
    <w:tbl>
      <w:tblPr>
        <w:tblStyle w:val="23"/>
        <w:tblW w:w="928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288" w:type="dxa"/>
            <w:tcBorders>
              <w:tl2br w:val="nil"/>
              <w:tr2bl w:val="nil"/>
            </w:tcBorders>
          </w:tcPr>
          <w:p>
            <w:pPr>
              <w:pStyle w:val="4"/>
              <w:rPr>
                <w:bCs/>
                <w:lang w:val="zh-CN"/>
              </w:rPr>
            </w:pPr>
            <w:r>
              <w:rPr>
                <w:lang w:val="zh-CN"/>
              </w:rPr>
              <w:t>自然环境简况（地形、地貌、气候、气象、水文、植被、生态等）：</w:t>
            </w:r>
          </w:p>
          <w:p>
            <w:pPr>
              <w:pStyle w:val="16"/>
            </w:pPr>
            <w:r>
              <w:t>一、地理位置</w:t>
            </w:r>
          </w:p>
          <w:p>
            <w:pPr>
              <w:pStyle w:val="11"/>
            </w:pPr>
            <w:r>
              <w:t>界首市位于安徽省西北，地处皖、豫二省交界处。地理坐标为东经115°15′~115°32′，北纬33°00′~33°30′。东与太和县毗邻，东南与阜阳市接壤，南与临泉县隔河相望，西连河南沈丘县，北与河南省郸城县交界。界首市东西最大宽度为25km，南北最大长度为58km，总面积667km</w:t>
            </w:r>
            <w:r>
              <w:rPr>
                <w:kern w:val="0"/>
                <w:vertAlign w:val="superscript"/>
              </w:rPr>
              <w:t>2</w:t>
            </w:r>
            <w:r>
              <w:t>。界首市区位于界首市域中部，市区面积为6.98km</w:t>
            </w:r>
            <w:r>
              <w:rPr>
                <w:kern w:val="0"/>
                <w:vertAlign w:val="superscript"/>
              </w:rPr>
              <w:t>2</w:t>
            </w:r>
            <w:r>
              <w:rPr>
                <w:kern w:val="0"/>
              </w:rPr>
              <w:t>。</w:t>
            </w:r>
          </w:p>
          <w:p>
            <w:pPr>
              <w:pStyle w:val="16"/>
            </w:pPr>
            <w:r>
              <w:t>二、气候特征</w:t>
            </w:r>
          </w:p>
          <w:p>
            <w:pPr>
              <w:pStyle w:val="11"/>
            </w:pPr>
            <w:r>
              <w:t>界首市地处温暖带半湿润气候区，气候温和，四季分明，雨量适中，光照充足，无霜期较长，年平均达215.4天，年平均气温15.4</w:t>
            </w:r>
            <w:r>
              <w:rPr>
                <w:rFonts w:eastAsia="宋体"/>
              </w:rPr>
              <w:t>℃</w:t>
            </w:r>
            <w:r>
              <w:t>，年平均气压1013.4毫巴，年平均相对湿度74%，年均降水量859.9mm。本地区常年主导风向为东风，东北风次之。年静风频率为13%，年均风速2.7m/s，最大风速23.0m/s。年平均日照时数2166.2小时。</w:t>
            </w:r>
          </w:p>
          <w:p>
            <w:pPr>
              <w:pStyle w:val="16"/>
            </w:pPr>
            <w:r>
              <w:t>三、地形地貌</w:t>
            </w:r>
          </w:p>
          <w:p>
            <w:pPr>
              <w:pStyle w:val="11"/>
            </w:pPr>
            <w:r>
              <w:t>界首市位于华北大平原的南端，由于受历史上河流改道、历次黄河泛滥的影响，形成了以黄泛平原和河间冲积平原相连的地貌特征。境内地形单一，地势平坦，西北稍高，东南稍低，南部与沿颖河一带较低洼，海拔一般在32.5～8.5m(黄海高程系，下同)，市区海拔高度差不超过2m，全市自然坡度降为七千到万分之一。地表多为沙质土壤，为新生代第四纪沉积层。</w:t>
            </w:r>
          </w:p>
          <w:p>
            <w:pPr>
              <w:pStyle w:val="11"/>
            </w:pPr>
            <w:r>
              <w:t>界首市地震裂度区划，在1990年以前划为小于6度的稳定区，在1990年国家地裂度划为6度设防区。</w:t>
            </w:r>
          </w:p>
          <w:p>
            <w:pPr>
              <w:pStyle w:val="16"/>
            </w:pPr>
            <w:r>
              <w:t>四、水文特征</w:t>
            </w:r>
          </w:p>
          <w:p>
            <w:pPr>
              <w:pStyle w:val="11"/>
            </w:pPr>
            <w:r>
              <w:t>1、地下水</w:t>
            </w:r>
          </w:p>
          <w:p>
            <w:pPr>
              <w:pStyle w:val="11"/>
            </w:pPr>
            <w:r>
              <w:t>依据含水层接受降水补给难易程度，市区地下主要有2个含水层组，即浅部埋深50m含水层组及深部埋深50～250m含水层组。</w:t>
            </w:r>
          </w:p>
          <w:p>
            <w:pPr>
              <w:pStyle w:val="11"/>
            </w:pPr>
            <w:r>
              <w:t>地下水的水质在水平方向上变化较小，在垂直方向上明显受其交替循环的制约，自上而下水质类型由重碳酸钙为重碳酸钠型，矿化度增高，硬度减少。深部第二含水层氟离子含量较高。市区西北部为优质饮用天然矿泉水富有的远景区，但界亳河沿岸浅层地下水已受到污染。</w:t>
            </w:r>
          </w:p>
          <w:p>
            <w:pPr>
              <w:pStyle w:val="11"/>
            </w:pPr>
            <w:r>
              <w:t>全市浅层地下水较为丰富，水质较好。颖河流域富水区水位埋深2m，中心区水位埋深3～6m,城区地下水量已达严重超产的地步，地下水以每年2m的速度下降，已造成地下水漏斗现象。</w:t>
            </w:r>
          </w:p>
          <w:p>
            <w:pPr>
              <w:pStyle w:val="11"/>
            </w:pPr>
            <w:r>
              <w:t>2、地表水</w:t>
            </w:r>
          </w:p>
          <w:p>
            <w:pPr>
              <w:pStyle w:val="11"/>
            </w:pPr>
            <w:r>
              <w:t>全市有泉、颖两条水系，它们都属于淮河主要支流，均为东西流向。主要河流有颖河、泉河、皇姑河、北八丈河、南八丈河。泉河仅流经市域境内南部边缘；颖河横贯市区，流经阜阳入淮河，颖南有颖河支流（界临河与曹田沟），颖北有界亳河、界洪河与万福沟相通。界首市内有护城河，通过回民沟进入万福河。泉河流域面积369km</w:t>
            </w:r>
            <w:r>
              <w:rPr>
                <w:vertAlign w:val="superscript"/>
              </w:rPr>
              <w:t>2</w:t>
            </w:r>
            <w:r>
              <w:t>，占55%；颖河流域面积206.4，占31%，其它河流面积91.3km</w:t>
            </w:r>
            <w:r>
              <w:rPr>
                <w:vertAlign w:val="superscript"/>
              </w:rPr>
              <w:t>2</w:t>
            </w:r>
            <w:r>
              <w:t>，占14%。颖河历年最高洪水位37.71m，最低水位25.07m，常年平均水位28.18m。主要可利用的地表水颖河流量204m</w:t>
            </w:r>
            <w:r>
              <w:rPr>
                <w:vertAlign w:val="superscript"/>
              </w:rPr>
              <w:t>2</w:t>
            </w:r>
            <w:r>
              <w:t>/s，年流量52.98亿m</w:t>
            </w:r>
            <w:r>
              <w:rPr>
                <w:vertAlign w:val="superscript"/>
              </w:rPr>
              <w:t>3</w:t>
            </w:r>
            <w:r>
              <w:t>。全市境内径流量495万m</w:t>
            </w:r>
            <w:r>
              <w:rPr>
                <w:vertAlign w:val="superscript"/>
              </w:rPr>
              <w:t>3</w:t>
            </w:r>
            <w:r>
              <w:t>。</w:t>
            </w:r>
          </w:p>
          <w:p>
            <w:pPr>
              <w:pStyle w:val="16"/>
            </w:pPr>
            <w:r>
              <w:t>五、土壤、矿藏</w:t>
            </w:r>
          </w:p>
          <w:p>
            <w:pPr>
              <w:pStyle w:val="11"/>
            </w:pPr>
            <w:r>
              <w:t>界首市土壤为3个类型：砂姜黑土、潮土、棕壤土。砂姜黑土面积最大，主要分布在砖集、洪庄两乡及枣林、刘窑、范寨、大黄等乡；潮土面积次之，主要分布在城郊、兴武、芦村等乡及陶庙乡的北部；棕壤土面积最小，主要分布在洪庄乡。</w:t>
            </w:r>
          </w:p>
          <w:p>
            <w:pPr>
              <w:pStyle w:val="16"/>
            </w:pPr>
            <w:r>
              <w:t>六、植被、生物多样性</w:t>
            </w:r>
          </w:p>
          <w:p>
            <w:pPr>
              <w:pStyle w:val="11"/>
            </w:pPr>
            <w:r>
              <w:t>1、植被</w:t>
            </w:r>
          </w:p>
          <w:p>
            <w:pPr>
              <w:pStyle w:val="11"/>
            </w:pPr>
            <w:r>
              <w:t>评价区的植被属华北植物区系，其自然植被破坏，也无大片人造林。评价区野生动物稀少，无自然保护区。主要植被为农物和绿化用栽培植物。农作物有：小麦、玉米、大豆、棉花、油菜、芝麻、马铃薯、黄红麻、烤烟、薄荷、药材、瓜果、蔬菜等。林木树种约有34个科，50多个树种，以泡桐为主，桑槐、杨春、刺槐等次之。全市人均立木蓄积量1.3m</w:t>
            </w:r>
            <w:r>
              <w:rPr>
                <w:vertAlign w:val="superscript"/>
              </w:rPr>
              <w:t>3</w:t>
            </w:r>
            <w:r>
              <w:t>。</w:t>
            </w:r>
          </w:p>
          <w:p>
            <w:pPr>
              <w:pStyle w:val="11"/>
            </w:pPr>
            <w:r>
              <w:t>中药材资源主要有板蓝根、生地、白芍、菊花、灵芝、半夏等50余种。</w:t>
            </w:r>
          </w:p>
          <w:p>
            <w:pPr>
              <w:pStyle w:val="11"/>
            </w:pPr>
            <w:r>
              <w:t>2、动物</w:t>
            </w:r>
          </w:p>
          <w:p>
            <w:pPr>
              <w:pStyle w:val="11"/>
            </w:pPr>
            <w:r>
              <w:t>牲畜主要有黄牛、猪、羊、兔、家禽等等，其中黄牛存栏数占大牲畜存栏总数的96%，该地区为全国四大牲畜交易市场之一。</w:t>
            </w:r>
          </w:p>
          <w:p>
            <w:pPr>
              <w:pStyle w:val="34"/>
              <w:jc w:val="both"/>
            </w:pPr>
          </w:p>
          <w:p>
            <w:pPr>
              <w:pStyle w:val="34"/>
              <w:jc w:val="both"/>
            </w:pPr>
          </w:p>
          <w:p>
            <w:pPr>
              <w:pStyle w:val="34"/>
              <w:jc w:val="both"/>
            </w:pPr>
          </w:p>
          <w:p>
            <w:pPr>
              <w:pStyle w:val="34"/>
              <w:jc w:val="both"/>
            </w:pPr>
          </w:p>
        </w:tc>
      </w:tr>
    </w:tbl>
    <w:p>
      <w:pPr>
        <w:rPr>
          <w:rFonts w:ascii="Times New Roman" w:hAnsi="Times New Roman" w:cs="Times New Roman"/>
          <w:b/>
          <w:sz w:val="28"/>
          <w:szCs w:val="28"/>
        </w:rPr>
        <w:sectPr>
          <w:pgSz w:w="11906" w:h="16838"/>
          <w:pgMar w:top="1417" w:right="1417" w:bottom="1417" w:left="1417" w:header="964" w:footer="850" w:gutter="0"/>
          <w:cols w:space="425" w:num="1"/>
          <w:docGrid w:type="lines" w:linePitch="312" w:charSpace="0"/>
        </w:sectPr>
      </w:pPr>
    </w:p>
    <w:p>
      <w:pPr>
        <w:pStyle w:val="3"/>
      </w:pPr>
      <w:r>
        <w:t>环境质量状况</w:t>
      </w:r>
    </w:p>
    <w:tbl>
      <w:tblPr>
        <w:tblStyle w:val="23"/>
        <w:tblW w:w="928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2" w:hRule="atLeast"/>
          <w:jc w:val="center"/>
        </w:trPr>
        <w:tc>
          <w:tcPr>
            <w:tcW w:w="9288" w:type="dxa"/>
            <w:tcBorders>
              <w:tl2br w:val="nil"/>
              <w:tr2bl w:val="nil"/>
            </w:tcBorders>
          </w:tcPr>
          <w:p>
            <w:pPr>
              <w:pStyle w:val="4"/>
            </w:pPr>
            <w:r>
              <w:t>建设项目所在地区域环境质量现状及主要环境问题</w:t>
            </w:r>
          </w:p>
          <w:p>
            <w:pPr>
              <w:pStyle w:val="16"/>
            </w:pPr>
            <w:r>
              <w:t>一、空气质量现状</w:t>
            </w:r>
          </w:p>
          <w:p>
            <w:pPr>
              <w:pStyle w:val="69"/>
              <w:widowControl/>
              <w:spacing w:line="480" w:lineRule="exact"/>
              <w:jc w:val="both"/>
              <w:rPr>
                <w:rFonts w:eastAsiaTheme="minorEastAsia"/>
              </w:rPr>
            </w:pPr>
            <w:r>
              <w:rPr>
                <w:rFonts w:eastAsiaTheme="minorEastAsia"/>
              </w:rPr>
              <w:t>区域环境质量调查</w:t>
            </w:r>
          </w:p>
          <w:p>
            <w:pPr>
              <w:pStyle w:val="69"/>
              <w:widowControl/>
              <w:spacing w:line="480" w:lineRule="exact"/>
              <w:jc w:val="both"/>
              <w:rPr>
                <w:rFonts w:eastAsiaTheme="minorEastAsia"/>
              </w:rPr>
            </w:pPr>
            <w:r>
              <w:rPr>
                <w:rFonts w:eastAsiaTheme="minorEastAsia"/>
              </w:rPr>
              <w:t>依据《环境影响评价技术导则 大气环境》（HJ2.2-2018）评价等级判定，本项目为</w:t>
            </w:r>
            <w:r>
              <w:rPr>
                <w:rFonts w:hint="eastAsia" w:eastAsiaTheme="minorEastAsia"/>
              </w:rPr>
              <w:t>三</w:t>
            </w:r>
            <w:r>
              <w:rPr>
                <w:rFonts w:eastAsiaTheme="minorEastAsia"/>
              </w:rPr>
              <w:t>级评价，评价范围为以厂址中心区域，边长为5km矩形范围。环境空气现状调查需考虑区域环境质量达标情况、评价范围内有环境质量标准的评价因子的环境质量监测数据或进行补充监测。</w:t>
            </w:r>
          </w:p>
          <w:p>
            <w:pPr>
              <w:pStyle w:val="69"/>
              <w:widowControl/>
              <w:spacing w:line="480" w:lineRule="exact"/>
              <w:jc w:val="both"/>
              <w:rPr>
                <w:rFonts w:eastAsiaTheme="minorEastAsia"/>
              </w:rPr>
            </w:pPr>
            <w:r>
              <w:rPr>
                <w:rFonts w:eastAsiaTheme="minorEastAsia"/>
              </w:rPr>
              <w:t>①数据来源</w:t>
            </w:r>
          </w:p>
          <w:p>
            <w:pPr>
              <w:pStyle w:val="69"/>
              <w:widowControl/>
              <w:spacing w:line="480" w:lineRule="exact"/>
              <w:jc w:val="both"/>
              <w:rPr>
                <w:rFonts w:eastAsiaTheme="minorEastAsia"/>
              </w:rPr>
            </w:pPr>
            <w:r>
              <w:rPr>
                <w:rFonts w:eastAsiaTheme="minorEastAsia"/>
              </w:rPr>
              <w:t>由于项目评价范围内没有公开发布的环境空气质量现状数据。因此，评价依据导则选择符合《环境空气质量评价技术规范（试行）》（HJ663-2013）中相关规定，即地地理位置临近，地形、气候条件相近的环境空气质量区域点。本次评价选取阜阳市2018年度环境质量状况简报数据</w:t>
            </w:r>
          </w:p>
          <w:p>
            <w:pPr>
              <w:pStyle w:val="69"/>
              <w:widowControl/>
              <w:spacing w:line="480" w:lineRule="exact"/>
              <w:jc w:val="both"/>
              <w:rPr>
                <w:rFonts w:eastAsiaTheme="minorEastAsia"/>
              </w:rPr>
            </w:pPr>
            <w:r>
              <w:rPr>
                <w:rFonts w:eastAsiaTheme="minorEastAsia"/>
              </w:rPr>
              <w:t>②区域环境质量状况</w:t>
            </w:r>
          </w:p>
          <w:p>
            <w:pPr>
              <w:spacing w:line="480" w:lineRule="exact"/>
              <w:ind w:firstLine="480"/>
              <w:rPr>
                <w:rFonts w:ascii="Times New Roman" w:hAnsi="Times New Roman" w:cs="Times New Roman"/>
                <w:sz w:val="24"/>
              </w:rPr>
            </w:pPr>
            <w:r>
              <w:rPr>
                <w:rFonts w:ascii="Times New Roman" w:hAnsi="Times New Roman" w:cs="Times New Roman"/>
                <w:sz w:val="24"/>
              </w:rPr>
              <w:t>阜阳市2018年空气环境质量状况如下：</w:t>
            </w:r>
          </w:p>
          <w:p>
            <w:pPr>
              <w:spacing w:line="480" w:lineRule="exact"/>
              <w:ind w:firstLine="480"/>
              <w:rPr>
                <w:rFonts w:ascii="Times New Roman" w:hAnsi="Times New Roman" w:cs="Times New Roman"/>
                <w:sz w:val="24"/>
              </w:rPr>
            </w:pPr>
            <w:r>
              <w:rPr>
                <w:rFonts w:ascii="Times New Roman" w:hAnsi="Times New Roman" w:cs="Times New Roman"/>
                <w:sz w:val="24"/>
              </w:rPr>
              <w:t>（1）SO</w:t>
            </w:r>
            <w:r>
              <w:rPr>
                <w:rFonts w:ascii="Times New Roman" w:hAnsi="Times New Roman" w:cs="Times New Roman"/>
                <w:sz w:val="24"/>
                <w:vertAlign w:val="subscript"/>
              </w:rPr>
              <w:t>2</w:t>
            </w:r>
            <w:r>
              <w:rPr>
                <w:rFonts w:ascii="Times New Roman" w:hAnsi="Times New Roman" w:cs="Times New Roman"/>
                <w:sz w:val="24"/>
              </w:rPr>
              <w:t>日均值浓度范围为3-22ug/m</w:t>
            </w:r>
            <w:r>
              <w:rPr>
                <w:rFonts w:ascii="Times New Roman" w:hAnsi="Times New Roman" w:cs="Times New Roman"/>
                <w:sz w:val="24"/>
                <w:vertAlign w:val="superscript"/>
              </w:rPr>
              <w:t>3</w:t>
            </w:r>
            <w:r>
              <w:rPr>
                <w:rFonts w:ascii="Times New Roman" w:hAnsi="Times New Roman" w:cs="Times New Roman"/>
                <w:sz w:val="24"/>
              </w:rPr>
              <w:t>，均值为9ug/m</w:t>
            </w:r>
            <w:r>
              <w:rPr>
                <w:rFonts w:ascii="Times New Roman" w:hAnsi="Times New Roman" w:cs="Times New Roman"/>
                <w:sz w:val="24"/>
                <w:vertAlign w:val="superscript"/>
              </w:rPr>
              <w:t>3</w:t>
            </w:r>
            <w:r>
              <w:rPr>
                <w:rFonts w:ascii="Times New Roman" w:hAnsi="Times New Roman" w:cs="Times New Roman"/>
                <w:sz w:val="24"/>
              </w:rPr>
              <w:t>；</w:t>
            </w:r>
          </w:p>
          <w:p>
            <w:pPr>
              <w:spacing w:line="480" w:lineRule="exact"/>
              <w:ind w:firstLine="480"/>
              <w:rPr>
                <w:rFonts w:ascii="Times New Roman" w:hAnsi="Times New Roman" w:cs="Times New Roman"/>
                <w:sz w:val="24"/>
              </w:rPr>
            </w:pPr>
            <w:r>
              <w:rPr>
                <w:rFonts w:ascii="Times New Roman" w:hAnsi="Times New Roman" w:cs="Times New Roman"/>
                <w:sz w:val="24"/>
              </w:rPr>
              <w:t>（2）NO</w:t>
            </w:r>
            <w:r>
              <w:rPr>
                <w:rFonts w:ascii="Times New Roman" w:hAnsi="Times New Roman" w:cs="Times New Roman"/>
                <w:sz w:val="24"/>
                <w:vertAlign w:val="subscript"/>
              </w:rPr>
              <w:t>2</w:t>
            </w:r>
            <w:r>
              <w:rPr>
                <w:rFonts w:ascii="Times New Roman" w:hAnsi="Times New Roman" w:cs="Times New Roman"/>
                <w:sz w:val="24"/>
              </w:rPr>
              <w:t>日均值浓度范围为12-83ug/m</w:t>
            </w:r>
            <w:r>
              <w:rPr>
                <w:rFonts w:ascii="Times New Roman" w:hAnsi="Times New Roman" w:cs="Times New Roman"/>
                <w:sz w:val="24"/>
                <w:vertAlign w:val="superscript"/>
              </w:rPr>
              <w:t>3</w:t>
            </w:r>
            <w:r>
              <w:rPr>
                <w:rFonts w:ascii="Times New Roman" w:hAnsi="Times New Roman" w:cs="Times New Roman"/>
                <w:sz w:val="24"/>
              </w:rPr>
              <w:t>，均值为28ug/m</w:t>
            </w:r>
            <w:r>
              <w:rPr>
                <w:rFonts w:ascii="Times New Roman" w:hAnsi="Times New Roman" w:cs="Times New Roman"/>
                <w:sz w:val="24"/>
                <w:vertAlign w:val="superscript"/>
              </w:rPr>
              <w:t>3</w:t>
            </w:r>
            <w:r>
              <w:rPr>
                <w:rFonts w:ascii="Times New Roman" w:hAnsi="Times New Roman" w:cs="Times New Roman"/>
                <w:sz w:val="24"/>
              </w:rPr>
              <w:t>；</w:t>
            </w:r>
          </w:p>
          <w:p>
            <w:pPr>
              <w:spacing w:line="480" w:lineRule="exact"/>
              <w:ind w:firstLine="480"/>
              <w:rPr>
                <w:rFonts w:ascii="Times New Roman" w:hAnsi="Times New Roman" w:cs="Times New Roman"/>
                <w:sz w:val="24"/>
              </w:rPr>
            </w:pPr>
            <w:r>
              <w:rPr>
                <w:rFonts w:ascii="Times New Roman" w:hAnsi="Times New Roman" w:cs="Times New Roman"/>
                <w:sz w:val="24"/>
              </w:rPr>
              <w:t>（3）CO日均值浓度范围为0.3-2.0ug/m</w:t>
            </w:r>
            <w:r>
              <w:rPr>
                <w:rFonts w:ascii="Times New Roman" w:hAnsi="Times New Roman" w:cs="Times New Roman"/>
                <w:sz w:val="24"/>
                <w:vertAlign w:val="superscript"/>
              </w:rPr>
              <w:t>3</w:t>
            </w:r>
            <w:r>
              <w:rPr>
                <w:rFonts w:ascii="Times New Roman" w:hAnsi="Times New Roman" w:cs="Times New Roman"/>
                <w:sz w:val="24"/>
              </w:rPr>
              <w:t>，均值为0.75ug/m</w:t>
            </w:r>
            <w:r>
              <w:rPr>
                <w:rFonts w:ascii="Times New Roman" w:hAnsi="Times New Roman" w:cs="Times New Roman"/>
                <w:sz w:val="24"/>
                <w:vertAlign w:val="superscript"/>
              </w:rPr>
              <w:t>3</w:t>
            </w:r>
            <w:r>
              <w:rPr>
                <w:rFonts w:ascii="Times New Roman" w:hAnsi="Times New Roman" w:cs="Times New Roman"/>
                <w:sz w:val="24"/>
              </w:rPr>
              <w:t>；</w:t>
            </w:r>
          </w:p>
          <w:p>
            <w:pPr>
              <w:spacing w:line="480" w:lineRule="exact"/>
              <w:ind w:firstLine="480"/>
              <w:rPr>
                <w:rFonts w:ascii="Times New Roman" w:hAnsi="Times New Roman" w:cs="Times New Roman"/>
                <w:sz w:val="24"/>
              </w:rPr>
            </w:pPr>
            <w:r>
              <w:rPr>
                <w:rFonts w:ascii="Times New Roman" w:hAnsi="Times New Roman" w:cs="Times New Roman"/>
                <w:sz w:val="24"/>
              </w:rPr>
              <w:t>（4）O</w:t>
            </w:r>
            <w:r>
              <w:rPr>
                <w:rFonts w:ascii="Times New Roman" w:hAnsi="Times New Roman" w:cs="Times New Roman"/>
                <w:sz w:val="24"/>
                <w:vertAlign w:val="subscript"/>
              </w:rPr>
              <w:t>3</w:t>
            </w:r>
            <w:r>
              <w:rPr>
                <w:rFonts w:ascii="Times New Roman" w:hAnsi="Times New Roman" w:cs="Times New Roman"/>
                <w:sz w:val="24"/>
              </w:rPr>
              <w:t>日均值浓度范围为9-238ug/m</w:t>
            </w:r>
            <w:r>
              <w:rPr>
                <w:rFonts w:ascii="Times New Roman" w:hAnsi="Times New Roman" w:cs="Times New Roman"/>
                <w:sz w:val="24"/>
                <w:vertAlign w:val="superscript"/>
              </w:rPr>
              <w:t>3</w:t>
            </w:r>
            <w:r>
              <w:rPr>
                <w:rFonts w:ascii="Times New Roman" w:hAnsi="Times New Roman" w:cs="Times New Roman"/>
                <w:sz w:val="24"/>
              </w:rPr>
              <w:t>，均值为104ug/m</w:t>
            </w:r>
            <w:r>
              <w:rPr>
                <w:rFonts w:ascii="Times New Roman" w:hAnsi="Times New Roman" w:cs="Times New Roman"/>
                <w:sz w:val="24"/>
                <w:vertAlign w:val="superscript"/>
              </w:rPr>
              <w:t>3</w:t>
            </w:r>
            <w:r>
              <w:rPr>
                <w:rFonts w:ascii="Times New Roman" w:hAnsi="Times New Roman" w:cs="Times New Roman"/>
                <w:sz w:val="24"/>
              </w:rPr>
              <w:t>；</w:t>
            </w:r>
          </w:p>
          <w:p>
            <w:pPr>
              <w:spacing w:line="480" w:lineRule="exact"/>
              <w:ind w:firstLine="480"/>
              <w:rPr>
                <w:rFonts w:ascii="Times New Roman" w:hAnsi="Times New Roman" w:cs="Times New Roman"/>
                <w:sz w:val="24"/>
              </w:rPr>
            </w:pPr>
            <w:r>
              <w:rPr>
                <w:rFonts w:ascii="Times New Roman" w:hAnsi="Times New Roman" w:cs="Times New Roman"/>
                <w:sz w:val="24"/>
              </w:rPr>
              <w:t>（5）可吸入颗粒物（PM</w:t>
            </w:r>
            <w:r>
              <w:rPr>
                <w:rFonts w:ascii="Times New Roman" w:hAnsi="Times New Roman" w:cs="Times New Roman"/>
                <w:sz w:val="24"/>
                <w:vertAlign w:val="subscript"/>
              </w:rPr>
              <w:t>10</w:t>
            </w:r>
            <w:r>
              <w:rPr>
                <w:rFonts w:ascii="Times New Roman" w:hAnsi="Times New Roman" w:cs="Times New Roman"/>
                <w:sz w:val="24"/>
              </w:rPr>
              <w:t>）日均值浓度为16-368ug/m</w:t>
            </w:r>
            <w:r>
              <w:rPr>
                <w:rFonts w:ascii="Times New Roman" w:hAnsi="Times New Roman" w:cs="Times New Roman"/>
                <w:sz w:val="24"/>
                <w:vertAlign w:val="superscript"/>
              </w:rPr>
              <w:t>3</w:t>
            </w:r>
            <w:r>
              <w:rPr>
                <w:rFonts w:ascii="Times New Roman" w:hAnsi="Times New Roman" w:cs="Times New Roman"/>
                <w:sz w:val="24"/>
              </w:rPr>
              <w:t>，均值为90ug/m</w:t>
            </w:r>
            <w:r>
              <w:rPr>
                <w:rFonts w:ascii="Times New Roman" w:hAnsi="Times New Roman" w:cs="Times New Roman"/>
                <w:sz w:val="24"/>
                <w:vertAlign w:val="superscript"/>
              </w:rPr>
              <w:t>3</w:t>
            </w:r>
            <w:r>
              <w:rPr>
                <w:rFonts w:ascii="Times New Roman" w:hAnsi="Times New Roman" w:cs="Times New Roman"/>
                <w:sz w:val="24"/>
              </w:rPr>
              <w:t>；</w:t>
            </w:r>
          </w:p>
          <w:p>
            <w:pPr>
              <w:spacing w:line="480" w:lineRule="exact"/>
              <w:ind w:firstLine="480"/>
              <w:rPr>
                <w:rFonts w:ascii="Times New Roman" w:hAnsi="Times New Roman" w:cs="Times New Roman"/>
                <w:sz w:val="24"/>
              </w:rPr>
            </w:pPr>
            <w:r>
              <w:rPr>
                <w:rFonts w:ascii="Times New Roman" w:hAnsi="Times New Roman" w:cs="Times New Roman"/>
                <w:sz w:val="24"/>
              </w:rPr>
              <w:t>（6）细颗粒物（PM</w:t>
            </w:r>
            <w:r>
              <w:rPr>
                <w:rFonts w:ascii="Times New Roman" w:hAnsi="Times New Roman" w:cs="Times New Roman"/>
                <w:sz w:val="24"/>
                <w:vertAlign w:val="subscript"/>
              </w:rPr>
              <w:t>2.5</w:t>
            </w:r>
            <w:r>
              <w:rPr>
                <w:rFonts w:ascii="Times New Roman" w:hAnsi="Times New Roman" w:cs="Times New Roman"/>
                <w:sz w:val="24"/>
              </w:rPr>
              <w:t>）日均值浓度范围为6-250ug/m</w:t>
            </w:r>
            <w:r>
              <w:rPr>
                <w:rFonts w:ascii="Times New Roman" w:hAnsi="Times New Roman" w:cs="Times New Roman"/>
                <w:sz w:val="24"/>
                <w:vertAlign w:val="superscript"/>
              </w:rPr>
              <w:t>3</w:t>
            </w:r>
            <w:r>
              <w:rPr>
                <w:rFonts w:ascii="Times New Roman" w:hAnsi="Times New Roman" w:cs="Times New Roman"/>
                <w:sz w:val="24"/>
              </w:rPr>
              <w:t>，均值为55ug/m</w:t>
            </w:r>
            <w:r>
              <w:rPr>
                <w:rFonts w:ascii="Times New Roman" w:hAnsi="Times New Roman" w:cs="Times New Roman"/>
                <w:sz w:val="24"/>
                <w:vertAlign w:val="superscript"/>
              </w:rPr>
              <w:t>3</w:t>
            </w:r>
            <w:r>
              <w:rPr>
                <w:rFonts w:ascii="Times New Roman" w:hAnsi="Times New Roman" w:cs="Times New Roman"/>
                <w:sz w:val="24"/>
              </w:rPr>
              <w:t>。</w:t>
            </w:r>
          </w:p>
          <w:p>
            <w:pPr>
              <w:pStyle w:val="69"/>
              <w:widowControl/>
              <w:spacing w:line="480" w:lineRule="exact"/>
              <w:jc w:val="both"/>
              <w:rPr>
                <w:rFonts w:eastAsiaTheme="minorEastAsia"/>
              </w:rPr>
            </w:pPr>
            <w:r>
              <w:rPr>
                <w:rFonts w:eastAsiaTheme="minorEastAsia"/>
              </w:rPr>
              <w:t>③区域环境质量达标判断</w:t>
            </w:r>
          </w:p>
          <w:p>
            <w:pPr>
              <w:pStyle w:val="69"/>
              <w:widowControl/>
              <w:spacing w:line="480" w:lineRule="exact"/>
              <w:jc w:val="both"/>
              <w:rPr>
                <w:rFonts w:eastAsiaTheme="minorEastAsia"/>
              </w:rPr>
            </w:pPr>
            <w:r>
              <w:rPr>
                <w:rFonts w:eastAsiaTheme="minorEastAsia"/>
              </w:rPr>
              <w:t>根据《环境影响评价技术导则 大气环境》（HJ2.2-2018）中“6.4.1.1 城市环境空气质量达标情况评价指标为SO</w:t>
            </w:r>
            <w:r>
              <w:rPr>
                <w:rFonts w:eastAsiaTheme="minorEastAsia"/>
                <w:vertAlign w:val="subscript"/>
              </w:rPr>
              <w:t>2</w:t>
            </w:r>
            <w:r>
              <w:rPr>
                <w:rFonts w:eastAsiaTheme="minorEastAsia"/>
              </w:rPr>
              <w:t>、NO</w:t>
            </w:r>
            <w:r>
              <w:rPr>
                <w:rFonts w:eastAsiaTheme="minorEastAsia"/>
                <w:vertAlign w:val="subscript"/>
              </w:rPr>
              <w:t>2</w:t>
            </w:r>
            <w:r>
              <w:rPr>
                <w:rFonts w:eastAsiaTheme="minorEastAsia"/>
              </w:rPr>
              <w:t>、PM</w:t>
            </w:r>
            <w:r>
              <w:rPr>
                <w:rFonts w:eastAsiaTheme="minorEastAsia"/>
                <w:vertAlign w:val="subscript"/>
              </w:rPr>
              <w:t>10</w:t>
            </w:r>
            <w:r>
              <w:rPr>
                <w:rFonts w:eastAsiaTheme="minorEastAsia"/>
              </w:rPr>
              <w:t>、PM</w:t>
            </w:r>
            <w:r>
              <w:rPr>
                <w:rFonts w:eastAsiaTheme="minorEastAsia"/>
                <w:vertAlign w:val="subscript"/>
              </w:rPr>
              <w:t>2.5</w:t>
            </w:r>
            <w:r>
              <w:rPr>
                <w:rFonts w:eastAsiaTheme="minorEastAsia"/>
              </w:rPr>
              <w:t>、CO和O</w:t>
            </w:r>
            <w:r>
              <w:rPr>
                <w:rFonts w:eastAsiaTheme="minorEastAsia"/>
                <w:vertAlign w:val="subscript"/>
              </w:rPr>
              <w:t>3</w:t>
            </w:r>
            <w:r>
              <w:rPr>
                <w:rFonts w:eastAsiaTheme="minorEastAsia"/>
              </w:rPr>
              <w:t>，六项污染物全部达标即为城市环境空气质量达标。”</w:t>
            </w:r>
          </w:p>
          <w:p>
            <w:pPr>
              <w:spacing w:line="480" w:lineRule="exact"/>
              <w:ind w:firstLine="480" w:firstLineChars="200"/>
            </w:pPr>
            <w:r>
              <w:rPr>
                <w:rFonts w:ascii="Times New Roman" w:hAnsi="Times New Roman" w:cs="Times New Roman"/>
                <w:sz w:val="24"/>
              </w:rPr>
              <w:t>由阜阳市生态环境局发布的2018年度城市环境质量公报中空气环境质量评价结论，阜阳市2018年空气环境质量不能满足《环境空气质量标准》（GB3095-2012）及2018年修改单中二级标准，即项目所在区域为不达标区域。区域主要污染因子为可吸入颗粒物（PM</w:t>
            </w:r>
            <w:r>
              <w:rPr>
                <w:rFonts w:ascii="Times New Roman" w:hAnsi="Times New Roman" w:cs="Times New Roman"/>
                <w:sz w:val="24"/>
                <w:vertAlign w:val="subscript"/>
              </w:rPr>
              <w:t>10</w:t>
            </w:r>
            <w:r>
              <w:rPr>
                <w:rFonts w:ascii="Times New Roman" w:hAnsi="Times New Roman" w:cs="Times New Roman"/>
                <w:sz w:val="24"/>
              </w:rPr>
              <w:t>）和细颗粒物（PM</w:t>
            </w:r>
            <w:r>
              <w:rPr>
                <w:rFonts w:ascii="Times New Roman" w:hAnsi="Times New Roman" w:cs="Times New Roman"/>
                <w:sz w:val="24"/>
                <w:vertAlign w:val="subscript"/>
              </w:rPr>
              <w:t>2.5</w:t>
            </w:r>
            <w:r>
              <w:rPr>
                <w:rFonts w:ascii="Times New Roman" w:hAnsi="Times New Roman" w:cs="Times New Roman"/>
                <w:sz w:val="24"/>
              </w:rPr>
              <w:t>），其余指标均能达标。</w:t>
            </w:r>
          </w:p>
          <w:p>
            <w:pPr>
              <w:pStyle w:val="16"/>
            </w:pPr>
            <w:r>
              <w:t>二、水环境质量现状</w:t>
            </w:r>
          </w:p>
          <w:p>
            <w:pPr>
              <w:pStyle w:val="68"/>
              <w:widowControl w:val="0"/>
              <w:ind w:firstLine="480"/>
            </w:pPr>
            <w:r>
              <w:rPr>
                <w:rFonts w:eastAsiaTheme="majorEastAsia"/>
              </w:rPr>
              <w:t>建设项目评价区域内的地表水体主要为</w:t>
            </w:r>
            <w:r>
              <w:rPr>
                <w:rFonts w:eastAsiaTheme="majorEastAsia"/>
                <w:szCs w:val="21"/>
              </w:rPr>
              <w:t>颍河</w:t>
            </w:r>
            <w:r>
              <w:rPr>
                <w:rFonts w:eastAsiaTheme="majorEastAsia"/>
              </w:rPr>
              <w:t>，本项目地表水现状监测数据引用《安徽聚力粮机科技股份有限公司年产10万台（套）粮食机械、粮食仓储设备及农用设备建设项目环境影响报告书》，合肥诚鑫环境检测有限公司于2018年5月30日～2018年5月31日对</w:t>
            </w:r>
            <w:r>
              <w:rPr>
                <w:rFonts w:eastAsiaTheme="majorEastAsia"/>
                <w:szCs w:val="21"/>
              </w:rPr>
              <w:t>颍河</w:t>
            </w:r>
            <w:r>
              <w:rPr>
                <w:rFonts w:eastAsiaTheme="majorEastAsia"/>
                <w:bCs/>
              </w:rPr>
              <w:t>进行了现状监测，</w:t>
            </w:r>
            <w:r>
              <w:rPr>
                <w:rFonts w:eastAsiaTheme="majorEastAsia"/>
              </w:rPr>
              <w:t>监测结果见表3-</w:t>
            </w:r>
            <w:r>
              <w:rPr>
                <w:rFonts w:hint="eastAsia" w:eastAsiaTheme="majorEastAsia"/>
              </w:rPr>
              <w:t>1</w:t>
            </w:r>
            <w:r>
              <w:rPr>
                <w:rFonts w:eastAsiaTheme="majorEastAsia"/>
              </w:rPr>
              <w:t>。</w:t>
            </w:r>
          </w:p>
          <w:p>
            <w:pPr>
              <w:pStyle w:val="30"/>
              <w:spacing w:line="240" w:lineRule="auto"/>
              <w:rPr>
                <w:rFonts w:cs="Times New Roman"/>
              </w:rPr>
            </w:pPr>
            <w:r>
              <w:rPr>
                <w:rFonts w:cs="Times New Roman"/>
              </w:rPr>
              <w:t>表3-</w:t>
            </w:r>
            <w:r>
              <w:rPr>
                <w:rFonts w:hint="eastAsia" w:cs="Times New Roman"/>
              </w:rPr>
              <w:t>1</w:t>
            </w:r>
            <w:r>
              <w:rPr>
                <w:rFonts w:cs="Times New Roman"/>
              </w:rPr>
              <w:t xml:space="preserve">  地表水现状监测结果表    单位mg/L（pH为无量纲）</w:t>
            </w:r>
          </w:p>
          <w:tbl>
            <w:tblPr>
              <w:tblStyle w:val="23"/>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82"/>
              <w:gridCol w:w="1133"/>
              <w:gridCol w:w="1131"/>
              <w:gridCol w:w="1137"/>
              <w:gridCol w:w="1132"/>
              <w:gridCol w:w="1129"/>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76"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ind w:firstLine="422" w:firstLineChars="200"/>
                    <w:rPr>
                      <w:rFonts w:ascii="Times New Roman" w:hAnsi="Times New Roman" w:cs="Times New Roman"/>
                      <w:b/>
                      <w:szCs w:val="21"/>
                    </w:rPr>
                  </w:pPr>
                  <w:r>
                    <w:rPr>
                      <w:rFonts w:ascii="Times New Roman" w:hAnsi="Times New Roman" w:cs="Times New Roman"/>
                      <w:b/>
                      <w:szCs w:val="21"/>
                    </w:rPr>
                    <w:t>检验</w:t>
                  </w:r>
                </w:p>
                <w:p>
                  <w:pPr>
                    <w:ind w:firstLine="422" w:firstLineChars="200"/>
                    <w:rPr>
                      <w:rFonts w:ascii="Times New Roman" w:hAnsi="Times New Roman" w:cs="Times New Roman"/>
                      <w:b/>
                      <w:szCs w:val="21"/>
                    </w:rPr>
                  </w:pPr>
                  <w:r>
                    <w:rPr>
                      <w:rFonts w:ascii="Times New Roman" w:hAnsi="Times New Roman" w:cs="Times New Roman"/>
                      <w:b/>
                      <w:szCs w:val="21"/>
                    </w:rPr>
                    <w:t>结果</w:t>
                  </w:r>
                </w:p>
                <w:p>
                  <w:pPr>
                    <w:rPr>
                      <w:rFonts w:ascii="Times New Roman" w:hAnsi="Times New Roman" w:cs="Times New Roman"/>
                      <w:b/>
                      <w:szCs w:val="21"/>
                    </w:rPr>
                  </w:pPr>
                  <w:r>
                    <w:rPr>
                      <w:rFonts w:ascii="Times New Roman" w:hAnsi="Times New Roman" w:cs="Times New Roman"/>
                      <w:b/>
                      <w:szCs w:val="21"/>
                    </w:rPr>
                    <w:t>检验</w:t>
                  </w:r>
                </w:p>
                <w:p>
                  <w:pPr>
                    <w:rPr>
                      <w:rFonts w:ascii="Times New Roman" w:hAnsi="Times New Roman" w:cs="Times New Roman"/>
                      <w:b/>
                      <w:szCs w:val="21"/>
                    </w:rPr>
                  </w:pPr>
                  <w:r>
                    <w:rPr>
                      <w:rFonts w:ascii="Times New Roman" w:hAnsi="Times New Roman" w:cs="Times New Roman"/>
                      <w:b/>
                      <w:szCs w:val="21"/>
                    </w:rPr>
                    <w:t>项目</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1"/>
                    </w:rPr>
                  </w:pPr>
                  <w:r>
                    <w:rPr>
                      <w:rFonts w:ascii="Times New Roman" w:hAnsi="Times New Roman" w:cs="Times New Roman"/>
                      <w:b/>
                      <w:szCs w:val="21"/>
                    </w:rPr>
                    <w:t>计量</w:t>
                  </w:r>
                </w:p>
                <w:p>
                  <w:pPr>
                    <w:jc w:val="center"/>
                    <w:rPr>
                      <w:rFonts w:ascii="Times New Roman" w:hAnsi="Times New Roman" w:cs="Times New Roman"/>
                      <w:b/>
                      <w:szCs w:val="21"/>
                    </w:rPr>
                  </w:pPr>
                  <w:r>
                    <w:rPr>
                      <w:rFonts w:ascii="Times New Roman" w:hAnsi="Times New Roman" w:cs="Times New Roman"/>
                      <w:b/>
                      <w:szCs w:val="21"/>
                    </w:rPr>
                    <w:t>单位</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界首市污水处理厂排污口上游500m</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界首市污水处理厂排污口下游500m</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界首市污水处理厂排污口下游2000m</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界首市污水处理厂排污口上游500m</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界首市污水处理厂排污口下游500m</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界首市污水处理厂排污口下游2000m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76" w:type="dxa"/>
                  <w:vMerge w:val="continue"/>
                  <w:tcBorders>
                    <w:top w:val="single" w:color="auto" w:sz="4" w:space="0"/>
                    <w:left w:val="single" w:color="auto" w:sz="4" w:space="0"/>
                    <w:bottom w:val="single" w:color="auto" w:sz="4" w:space="0"/>
                    <w:right w:val="single" w:color="auto" w:sz="4" w:space="0"/>
                    <w:tl2br w:val="single" w:color="auto" w:sz="4" w:space="0"/>
                  </w:tcBorders>
                  <w:vAlign w:val="center"/>
                </w:tcPr>
                <w:p>
                  <w:pPr>
                    <w:ind w:firstLine="422" w:firstLineChars="200"/>
                    <w:rPr>
                      <w:rFonts w:ascii="Times New Roman" w:hAnsi="Times New Roman" w:cs="Times New Roman"/>
                      <w:b/>
                      <w:szCs w:val="21"/>
                    </w:rPr>
                  </w:pP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1"/>
                    </w:rPr>
                  </w:pPr>
                </w:p>
              </w:tc>
              <w:tc>
                <w:tcPr>
                  <w:tcW w:w="34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2018.05.30取样</w:t>
                  </w:r>
                </w:p>
              </w:tc>
              <w:tc>
                <w:tcPr>
                  <w:tcW w:w="340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2018.05.31取样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pH</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7.25</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7.28</w:t>
                  </w:r>
                </w:p>
              </w:tc>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7.31</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7.24</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7.26</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COD</w:t>
                  </w:r>
                  <w:r>
                    <w:rPr>
                      <w:rFonts w:ascii="Times New Roman" w:hAnsi="Times New Roman" w:cs="Times New Roman"/>
                      <w:szCs w:val="21"/>
                      <w:vertAlign w:val="subscript"/>
                    </w:rPr>
                    <w:t>cr</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mg/L</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22</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23</w:t>
                  </w:r>
                </w:p>
              </w:tc>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25</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23</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24</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BOD</w:t>
                  </w:r>
                  <w:r>
                    <w:rPr>
                      <w:rFonts w:ascii="Times New Roman" w:hAnsi="Times New Roman" w:cs="Times New Roman"/>
                      <w:szCs w:val="21"/>
                      <w:vertAlign w:val="subscript"/>
                    </w:rPr>
                    <w:t>5</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mg/L</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4.3</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4.6</w:t>
                  </w:r>
                </w:p>
              </w:tc>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4.9</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4.5</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4.9</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NH</w:t>
                  </w:r>
                  <w:r>
                    <w:rPr>
                      <w:rFonts w:ascii="Times New Roman" w:hAnsi="Times New Roman" w:cs="Times New Roman"/>
                      <w:szCs w:val="21"/>
                      <w:vertAlign w:val="subscript"/>
                    </w:rPr>
                    <w:t>3</w:t>
                  </w:r>
                  <w:r>
                    <w:rPr>
                      <w:rFonts w:ascii="Times New Roman" w:hAnsi="Times New Roman" w:cs="Times New Roman"/>
                      <w:szCs w:val="21"/>
                    </w:rPr>
                    <w:t>-N</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mg/L</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0.682</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0.792</w:t>
                  </w:r>
                </w:p>
              </w:tc>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0.956</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0.645</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0.814</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TN</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mg/L</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0.85</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0.94</w:t>
                  </w:r>
                </w:p>
              </w:tc>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1.03</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0.82</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0.96</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TP</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mg/L</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0.17</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0.18</w:t>
                  </w:r>
                </w:p>
              </w:tc>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0.19</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0.17</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0.16</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石油类</w:t>
                  </w:r>
                </w:p>
              </w:tc>
              <w:tc>
                <w:tcPr>
                  <w:tcW w:w="98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mg/L</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未检出</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未检出</w:t>
                  </w:r>
                </w:p>
              </w:tc>
              <w:tc>
                <w:tcPr>
                  <w:tcW w:w="11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未检出</w:t>
                  </w:r>
                </w:p>
              </w:tc>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未检出</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未检出</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szCs w:val="21"/>
                    </w:rPr>
                  </w:pPr>
                  <w:r>
                    <w:rPr>
                      <w:rFonts w:ascii="Times New Roman" w:hAnsi="Times New Roman" w:cs="Times New Roman"/>
                      <w:szCs w:val="21"/>
                    </w:rPr>
                    <w:t>未检出</w:t>
                  </w:r>
                </w:p>
              </w:tc>
            </w:tr>
          </w:tbl>
          <w:p>
            <w:pPr>
              <w:pStyle w:val="68"/>
              <w:ind w:firstLine="480"/>
            </w:pPr>
            <w:r>
              <w:t xml:space="preserve">根据上表监测结果可知，颍河各个监测断面能满足《地表水环境质量标准》（GB3838-2002）中的Ⅳ类标准要求，说明项目所在区域水环境较好。 </w:t>
            </w:r>
          </w:p>
          <w:p>
            <w:pPr>
              <w:pStyle w:val="16"/>
            </w:pPr>
            <w:r>
              <w:t>三、声环</w:t>
            </w:r>
            <w:r>
              <w:rPr>
                <w:rStyle w:val="38"/>
                <w:b/>
              </w:rPr>
              <w:t>境</w:t>
            </w:r>
            <w:r>
              <w:t>质量现状</w:t>
            </w:r>
          </w:p>
          <w:p>
            <w:pPr>
              <w:pStyle w:val="68"/>
              <w:ind w:firstLine="480"/>
            </w:pPr>
            <w:r>
              <w:t>根据建设项目厂界环境现状，本次评价在项目四周边界设置4个监测点位</w:t>
            </w:r>
            <w:r>
              <w:rPr>
                <w:bCs/>
              </w:rPr>
              <w:t>；</w:t>
            </w:r>
            <w:r>
              <w:t>安徽环科检测中心有限公司于201</w:t>
            </w:r>
            <w:r>
              <w:rPr>
                <w:rFonts w:hint="eastAsia"/>
              </w:rPr>
              <w:t>9</w:t>
            </w:r>
            <w:r>
              <w:t>年</w:t>
            </w:r>
            <w:r>
              <w:rPr>
                <w:rFonts w:hint="eastAsia"/>
              </w:rPr>
              <w:t>8</w:t>
            </w:r>
            <w:r>
              <w:t>月</w:t>
            </w:r>
            <w:r>
              <w:rPr>
                <w:rFonts w:hint="eastAsia"/>
                <w:lang w:val="en-US" w:eastAsia="zh-CN"/>
              </w:rPr>
              <w:t>22</w:t>
            </w:r>
            <w:r>
              <w:t>日~201</w:t>
            </w:r>
            <w:r>
              <w:rPr>
                <w:rFonts w:hint="eastAsia"/>
              </w:rPr>
              <w:t>9</w:t>
            </w:r>
            <w:r>
              <w:t>年</w:t>
            </w:r>
            <w:r>
              <w:rPr>
                <w:rFonts w:hint="eastAsia"/>
              </w:rPr>
              <w:t>8</w:t>
            </w:r>
            <w:r>
              <w:t>月2</w:t>
            </w:r>
            <w:r>
              <w:rPr>
                <w:rFonts w:hint="eastAsia"/>
                <w:lang w:val="en-US" w:eastAsia="zh-CN"/>
              </w:rPr>
              <w:t>3</w:t>
            </w:r>
            <w:r>
              <w:t>日对各监测点进行了现状监测；监测结果见表3-</w:t>
            </w:r>
            <w:r>
              <w:rPr>
                <w:rFonts w:hint="eastAsia"/>
              </w:rPr>
              <w:t>2</w:t>
            </w:r>
            <w:r>
              <w:t>。</w:t>
            </w:r>
          </w:p>
          <w:p>
            <w:pPr>
              <w:pStyle w:val="30"/>
              <w:spacing w:line="240" w:lineRule="auto"/>
              <w:rPr>
                <w:rFonts w:cs="Times New Roman"/>
              </w:rPr>
            </w:pPr>
            <w:r>
              <w:rPr>
                <w:rFonts w:cs="Times New Roman"/>
              </w:rPr>
              <w:t>表3-</w:t>
            </w:r>
            <w:r>
              <w:rPr>
                <w:rFonts w:hint="eastAsia" w:cs="Times New Roman"/>
              </w:rPr>
              <w:t>2</w:t>
            </w:r>
            <w:r>
              <w:rPr>
                <w:rFonts w:cs="Times New Roman"/>
              </w:rPr>
              <w:t xml:space="preserve">  项目区声环境现状监测结果单位：dB(A)</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11"/>
              <w:gridCol w:w="1497"/>
              <w:gridCol w:w="1225"/>
              <w:gridCol w:w="1299"/>
              <w:gridCol w:w="1336"/>
              <w:gridCol w:w="1098"/>
              <w:gridCol w:w="13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11" w:type="dxa"/>
                  <w:vMerge w:val="restart"/>
                  <w:vAlign w:val="center"/>
                </w:tcPr>
                <w:p>
                  <w:pPr>
                    <w:pStyle w:val="34"/>
                  </w:pPr>
                  <w:r>
                    <w:t>序号</w:t>
                  </w:r>
                </w:p>
              </w:tc>
              <w:tc>
                <w:tcPr>
                  <w:tcW w:w="1497" w:type="dxa"/>
                  <w:vMerge w:val="restart"/>
                  <w:vAlign w:val="center"/>
                </w:tcPr>
                <w:p>
                  <w:pPr>
                    <w:pStyle w:val="34"/>
                  </w:pPr>
                  <w:r>
                    <w:t>监测点位</w:t>
                  </w:r>
                </w:p>
              </w:tc>
              <w:tc>
                <w:tcPr>
                  <w:tcW w:w="1225" w:type="dxa"/>
                  <w:vMerge w:val="restart"/>
                  <w:tcBorders>
                    <w:right w:val="single" w:color="auto" w:sz="4" w:space="0"/>
                  </w:tcBorders>
                  <w:vAlign w:val="center"/>
                </w:tcPr>
                <w:p>
                  <w:pPr>
                    <w:pStyle w:val="34"/>
                  </w:pPr>
                  <w:r>
                    <w:t>方位</w:t>
                  </w:r>
                </w:p>
              </w:tc>
              <w:tc>
                <w:tcPr>
                  <w:tcW w:w="2635" w:type="dxa"/>
                  <w:gridSpan w:val="2"/>
                  <w:tcBorders>
                    <w:top w:val="single" w:color="auto" w:sz="4" w:space="0"/>
                    <w:left w:val="single" w:color="auto" w:sz="4" w:space="0"/>
                    <w:right w:val="single" w:color="auto" w:sz="4" w:space="0"/>
                  </w:tcBorders>
                  <w:vAlign w:val="center"/>
                </w:tcPr>
                <w:p>
                  <w:pPr>
                    <w:pStyle w:val="34"/>
                  </w:pPr>
                  <w:r>
                    <w:rPr>
                      <w:rFonts w:hint="eastAsia"/>
                    </w:rPr>
                    <w:t>8</w:t>
                  </w:r>
                  <w:r>
                    <w:t>月</w:t>
                  </w:r>
                  <w:r>
                    <w:rPr>
                      <w:rFonts w:hint="eastAsia"/>
                      <w:lang w:val="en-US" w:eastAsia="zh-CN"/>
                    </w:rPr>
                    <w:t>22</w:t>
                  </w:r>
                  <w:r>
                    <w:t>日</w:t>
                  </w:r>
                </w:p>
              </w:tc>
              <w:tc>
                <w:tcPr>
                  <w:tcW w:w="2494" w:type="dxa"/>
                  <w:gridSpan w:val="2"/>
                  <w:tcBorders>
                    <w:top w:val="single" w:color="auto" w:sz="4" w:space="0"/>
                    <w:left w:val="single" w:color="auto" w:sz="4" w:space="0"/>
                  </w:tcBorders>
                  <w:vAlign w:val="center"/>
                </w:tcPr>
                <w:p>
                  <w:pPr>
                    <w:pStyle w:val="34"/>
                  </w:pPr>
                  <w:r>
                    <w:rPr>
                      <w:rFonts w:hint="eastAsia"/>
                    </w:rPr>
                    <w:t>8</w:t>
                  </w:r>
                  <w:r>
                    <w:t>月</w:t>
                  </w:r>
                  <w:r>
                    <w:rPr>
                      <w:rFonts w:hint="eastAsia"/>
                    </w:rPr>
                    <w:t>2</w:t>
                  </w:r>
                  <w:r>
                    <w:rPr>
                      <w:rFonts w:hint="eastAsia"/>
                      <w:lang w:val="en-US" w:eastAsia="zh-CN"/>
                    </w:rPr>
                    <w:t>3</w:t>
                  </w:r>
                  <w: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211" w:type="dxa"/>
                  <w:vMerge w:val="continue"/>
                  <w:vAlign w:val="center"/>
                </w:tcPr>
                <w:p>
                  <w:pPr>
                    <w:pStyle w:val="34"/>
                  </w:pPr>
                </w:p>
              </w:tc>
              <w:tc>
                <w:tcPr>
                  <w:tcW w:w="1497" w:type="dxa"/>
                  <w:vMerge w:val="continue"/>
                  <w:vAlign w:val="center"/>
                </w:tcPr>
                <w:p>
                  <w:pPr>
                    <w:pStyle w:val="34"/>
                  </w:pPr>
                </w:p>
              </w:tc>
              <w:tc>
                <w:tcPr>
                  <w:tcW w:w="1225" w:type="dxa"/>
                  <w:vMerge w:val="continue"/>
                  <w:tcBorders>
                    <w:right w:val="single" w:color="auto" w:sz="4" w:space="0"/>
                  </w:tcBorders>
                  <w:vAlign w:val="center"/>
                </w:tcPr>
                <w:p>
                  <w:pPr>
                    <w:pStyle w:val="34"/>
                  </w:pPr>
                </w:p>
              </w:tc>
              <w:tc>
                <w:tcPr>
                  <w:tcW w:w="1299" w:type="dxa"/>
                  <w:tcBorders>
                    <w:left w:val="single" w:color="auto" w:sz="4" w:space="0"/>
                    <w:right w:val="single" w:color="auto" w:sz="4" w:space="0"/>
                  </w:tcBorders>
                  <w:vAlign w:val="center"/>
                </w:tcPr>
                <w:p>
                  <w:pPr>
                    <w:pStyle w:val="34"/>
                  </w:pPr>
                  <w:r>
                    <w:t>昼</w:t>
                  </w:r>
                </w:p>
              </w:tc>
              <w:tc>
                <w:tcPr>
                  <w:tcW w:w="1336" w:type="dxa"/>
                  <w:tcBorders>
                    <w:left w:val="single" w:color="auto" w:sz="4" w:space="0"/>
                    <w:right w:val="single" w:color="auto" w:sz="4" w:space="0"/>
                  </w:tcBorders>
                  <w:vAlign w:val="center"/>
                </w:tcPr>
                <w:p>
                  <w:pPr>
                    <w:pStyle w:val="34"/>
                  </w:pPr>
                  <w:r>
                    <w:t>夜</w:t>
                  </w:r>
                </w:p>
              </w:tc>
              <w:tc>
                <w:tcPr>
                  <w:tcW w:w="1098" w:type="dxa"/>
                  <w:tcBorders>
                    <w:left w:val="single" w:color="auto" w:sz="4" w:space="0"/>
                  </w:tcBorders>
                  <w:vAlign w:val="center"/>
                </w:tcPr>
                <w:p>
                  <w:pPr>
                    <w:pStyle w:val="34"/>
                  </w:pPr>
                  <w:r>
                    <w:t>昼</w:t>
                  </w:r>
                </w:p>
              </w:tc>
              <w:tc>
                <w:tcPr>
                  <w:tcW w:w="1396" w:type="dxa"/>
                  <w:vAlign w:val="center"/>
                </w:tcPr>
                <w:p>
                  <w:pPr>
                    <w:pStyle w:val="34"/>
                  </w:pPr>
                  <w:r>
                    <w:t>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11" w:type="dxa"/>
                  <w:vAlign w:val="center"/>
                </w:tcPr>
                <w:p>
                  <w:pPr>
                    <w:pStyle w:val="34"/>
                  </w:pPr>
                  <w:r>
                    <w:t>1</w:t>
                  </w:r>
                </w:p>
              </w:tc>
              <w:tc>
                <w:tcPr>
                  <w:tcW w:w="1497" w:type="dxa"/>
                  <w:vAlign w:val="center"/>
                </w:tcPr>
                <w:p>
                  <w:pPr>
                    <w:pStyle w:val="34"/>
                  </w:pPr>
                  <w:r>
                    <w:t>厂界东</w:t>
                  </w:r>
                </w:p>
              </w:tc>
              <w:tc>
                <w:tcPr>
                  <w:tcW w:w="1225" w:type="dxa"/>
                  <w:tcBorders>
                    <w:right w:val="single" w:color="auto" w:sz="4" w:space="0"/>
                  </w:tcBorders>
                  <w:vAlign w:val="center"/>
                </w:tcPr>
                <w:p>
                  <w:pPr>
                    <w:pStyle w:val="34"/>
                  </w:pPr>
                  <w:r>
                    <w:t>E</w:t>
                  </w:r>
                </w:p>
              </w:tc>
              <w:tc>
                <w:tcPr>
                  <w:tcW w:w="1299" w:type="dxa"/>
                  <w:tcBorders>
                    <w:left w:val="single" w:color="auto" w:sz="4" w:space="0"/>
                    <w:right w:val="single" w:color="auto" w:sz="4" w:space="0"/>
                  </w:tcBorders>
                  <w:vAlign w:val="center"/>
                </w:tcPr>
                <w:p>
                  <w:pPr>
                    <w:pStyle w:val="34"/>
                    <w:rPr>
                      <w:rFonts w:hint="default" w:eastAsia="宋体"/>
                      <w:lang w:val="en-US" w:eastAsia="zh-CN"/>
                    </w:rPr>
                  </w:pPr>
                  <w:r>
                    <w:rPr>
                      <w:rFonts w:hint="eastAsia"/>
                    </w:rPr>
                    <w:t>5</w:t>
                  </w:r>
                  <w:r>
                    <w:rPr>
                      <w:rFonts w:hint="eastAsia"/>
                      <w:lang w:val="en-US" w:eastAsia="zh-CN"/>
                    </w:rPr>
                    <w:t>3.4</w:t>
                  </w:r>
                </w:p>
              </w:tc>
              <w:tc>
                <w:tcPr>
                  <w:tcW w:w="1336" w:type="dxa"/>
                  <w:tcBorders>
                    <w:left w:val="single" w:color="auto" w:sz="4" w:space="0"/>
                    <w:right w:val="single" w:color="auto" w:sz="4" w:space="0"/>
                  </w:tcBorders>
                  <w:vAlign w:val="center"/>
                </w:tcPr>
                <w:p>
                  <w:pPr>
                    <w:pStyle w:val="34"/>
                    <w:rPr>
                      <w:rFonts w:hint="default" w:eastAsia="宋体"/>
                      <w:lang w:val="en-US" w:eastAsia="zh-CN"/>
                    </w:rPr>
                  </w:pPr>
                  <w:r>
                    <w:rPr>
                      <w:rFonts w:hint="eastAsia"/>
                    </w:rPr>
                    <w:t>4</w:t>
                  </w:r>
                  <w:r>
                    <w:rPr>
                      <w:rFonts w:hint="eastAsia"/>
                      <w:lang w:val="en-US" w:eastAsia="zh-CN"/>
                    </w:rPr>
                    <w:t>3.3</w:t>
                  </w:r>
                </w:p>
              </w:tc>
              <w:tc>
                <w:tcPr>
                  <w:tcW w:w="1098" w:type="dxa"/>
                  <w:tcBorders>
                    <w:left w:val="single" w:color="auto" w:sz="4" w:space="0"/>
                  </w:tcBorders>
                  <w:vAlign w:val="center"/>
                </w:tcPr>
                <w:p>
                  <w:pPr>
                    <w:pStyle w:val="34"/>
                    <w:rPr>
                      <w:rFonts w:hint="eastAsia" w:eastAsia="宋体"/>
                      <w:lang w:val="en-US" w:eastAsia="zh-CN"/>
                    </w:rPr>
                  </w:pPr>
                  <w:r>
                    <w:rPr>
                      <w:rFonts w:hint="eastAsia"/>
                    </w:rPr>
                    <w:t>52.</w:t>
                  </w:r>
                  <w:r>
                    <w:rPr>
                      <w:rFonts w:hint="eastAsia"/>
                      <w:lang w:val="en-US" w:eastAsia="zh-CN"/>
                    </w:rPr>
                    <w:t>5</w:t>
                  </w:r>
                </w:p>
              </w:tc>
              <w:tc>
                <w:tcPr>
                  <w:tcW w:w="1396" w:type="dxa"/>
                  <w:vAlign w:val="center"/>
                </w:tcPr>
                <w:p>
                  <w:pPr>
                    <w:pStyle w:val="34"/>
                    <w:rPr>
                      <w:rFonts w:hint="eastAsia" w:eastAsia="宋体"/>
                      <w:lang w:val="en-US" w:eastAsia="zh-CN"/>
                    </w:rPr>
                  </w:pPr>
                  <w:r>
                    <w:t>4</w:t>
                  </w:r>
                  <w:r>
                    <w:rPr>
                      <w:rFonts w:hint="eastAsia"/>
                      <w:lang w:val="en-US" w:eastAsia="zh-CN"/>
                    </w:rPr>
                    <w:t>2</w:t>
                  </w:r>
                  <w:r>
                    <w:t>.</w:t>
                  </w: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11" w:type="dxa"/>
                  <w:vAlign w:val="center"/>
                </w:tcPr>
                <w:p>
                  <w:pPr>
                    <w:pStyle w:val="34"/>
                  </w:pPr>
                  <w:r>
                    <w:t>2</w:t>
                  </w:r>
                </w:p>
              </w:tc>
              <w:tc>
                <w:tcPr>
                  <w:tcW w:w="1497" w:type="dxa"/>
                  <w:vAlign w:val="center"/>
                </w:tcPr>
                <w:p>
                  <w:pPr>
                    <w:pStyle w:val="34"/>
                  </w:pPr>
                  <w:r>
                    <w:t>厂界南</w:t>
                  </w:r>
                </w:p>
              </w:tc>
              <w:tc>
                <w:tcPr>
                  <w:tcW w:w="1225" w:type="dxa"/>
                  <w:tcBorders>
                    <w:right w:val="single" w:color="auto" w:sz="4" w:space="0"/>
                  </w:tcBorders>
                  <w:vAlign w:val="center"/>
                </w:tcPr>
                <w:p>
                  <w:pPr>
                    <w:pStyle w:val="34"/>
                  </w:pPr>
                  <w:r>
                    <w:t>S</w:t>
                  </w:r>
                </w:p>
              </w:tc>
              <w:tc>
                <w:tcPr>
                  <w:tcW w:w="1299" w:type="dxa"/>
                  <w:tcBorders>
                    <w:left w:val="single" w:color="auto" w:sz="4" w:space="0"/>
                    <w:right w:val="single" w:color="auto" w:sz="4" w:space="0"/>
                  </w:tcBorders>
                  <w:vAlign w:val="center"/>
                </w:tcPr>
                <w:p>
                  <w:pPr>
                    <w:pStyle w:val="34"/>
                    <w:rPr>
                      <w:rFonts w:hint="eastAsia" w:eastAsia="宋体"/>
                      <w:lang w:val="en-US" w:eastAsia="zh-CN"/>
                    </w:rPr>
                  </w:pPr>
                  <w:r>
                    <w:rPr>
                      <w:rFonts w:hint="eastAsia"/>
                    </w:rPr>
                    <w:t>55.</w:t>
                  </w:r>
                  <w:r>
                    <w:rPr>
                      <w:rFonts w:hint="eastAsia"/>
                      <w:lang w:val="en-US" w:eastAsia="zh-CN"/>
                    </w:rPr>
                    <w:t>2</w:t>
                  </w:r>
                </w:p>
              </w:tc>
              <w:tc>
                <w:tcPr>
                  <w:tcW w:w="1336" w:type="dxa"/>
                  <w:tcBorders>
                    <w:left w:val="single" w:color="auto" w:sz="4" w:space="0"/>
                    <w:right w:val="single" w:color="auto" w:sz="4" w:space="0"/>
                  </w:tcBorders>
                  <w:vAlign w:val="center"/>
                </w:tcPr>
                <w:p>
                  <w:pPr>
                    <w:pStyle w:val="34"/>
                    <w:rPr>
                      <w:rFonts w:hint="default" w:eastAsia="宋体"/>
                      <w:lang w:val="en-US" w:eastAsia="zh-CN"/>
                    </w:rPr>
                  </w:pPr>
                  <w:r>
                    <w:rPr>
                      <w:rFonts w:hint="eastAsia"/>
                    </w:rPr>
                    <w:t>4</w:t>
                  </w:r>
                  <w:r>
                    <w:rPr>
                      <w:rFonts w:hint="eastAsia"/>
                      <w:lang w:val="en-US" w:eastAsia="zh-CN"/>
                    </w:rPr>
                    <w:t>4.5</w:t>
                  </w:r>
                </w:p>
              </w:tc>
              <w:tc>
                <w:tcPr>
                  <w:tcW w:w="1098" w:type="dxa"/>
                  <w:tcBorders>
                    <w:left w:val="single" w:color="auto" w:sz="4" w:space="0"/>
                  </w:tcBorders>
                  <w:vAlign w:val="center"/>
                </w:tcPr>
                <w:p>
                  <w:pPr>
                    <w:pStyle w:val="34"/>
                    <w:rPr>
                      <w:rFonts w:hint="default" w:eastAsia="宋体"/>
                      <w:lang w:val="en-US" w:eastAsia="zh-CN"/>
                    </w:rPr>
                  </w:pPr>
                  <w:r>
                    <w:rPr>
                      <w:rFonts w:hint="eastAsia"/>
                    </w:rPr>
                    <w:t>54</w:t>
                  </w:r>
                  <w:r>
                    <w:rPr>
                      <w:rFonts w:hint="eastAsia"/>
                      <w:lang w:val="en-US" w:eastAsia="zh-CN"/>
                    </w:rPr>
                    <w:t>.6</w:t>
                  </w:r>
                </w:p>
              </w:tc>
              <w:tc>
                <w:tcPr>
                  <w:tcW w:w="1396" w:type="dxa"/>
                  <w:vAlign w:val="center"/>
                </w:tcPr>
                <w:p>
                  <w:pPr>
                    <w:pStyle w:val="34"/>
                    <w:rPr>
                      <w:rFonts w:hint="eastAsia" w:eastAsia="宋体"/>
                      <w:lang w:val="en-US" w:eastAsia="zh-CN"/>
                    </w:rPr>
                  </w:pPr>
                  <w:r>
                    <w:rPr>
                      <w:rFonts w:hint="eastAsia"/>
                    </w:rPr>
                    <w:t>4</w:t>
                  </w:r>
                  <w:r>
                    <w:rPr>
                      <w:rFonts w:hint="eastAsia"/>
                      <w:lang w:val="en-US" w:eastAsia="zh-CN"/>
                    </w:rPr>
                    <w:t>4</w:t>
                  </w:r>
                  <w:r>
                    <w:t>.</w:t>
                  </w: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11" w:type="dxa"/>
                  <w:vAlign w:val="center"/>
                </w:tcPr>
                <w:p>
                  <w:pPr>
                    <w:pStyle w:val="34"/>
                  </w:pPr>
                  <w:r>
                    <w:t>3</w:t>
                  </w:r>
                </w:p>
              </w:tc>
              <w:tc>
                <w:tcPr>
                  <w:tcW w:w="1497" w:type="dxa"/>
                  <w:vAlign w:val="center"/>
                </w:tcPr>
                <w:p>
                  <w:pPr>
                    <w:pStyle w:val="34"/>
                  </w:pPr>
                  <w:r>
                    <w:t>厂界西</w:t>
                  </w:r>
                </w:p>
              </w:tc>
              <w:tc>
                <w:tcPr>
                  <w:tcW w:w="1225" w:type="dxa"/>
                  <w:tcBorders>
                    <w:right w:val="single" w:color="auto" w:sz="4" w:space="0"/>
                  </w:tcBorders>
                  <w:vAlign w:val="center"/>
                </w:tcPr>
                <w:p>
                  <w:pPr>
                    <w:pStyle w:val="34"/>
                  </w:pPr>
                  <w:r>
                    <w:t>W</w:t>
                  </w:r>
                </w:p>
              </w:tc>
              <w:tc>
                <w:tcPr>
                  <w:tcW w:w="1299" w:type="dxa"/>
                  <w:tcBorders>
                    <w:left w:val="single" w:color="auto" w:sz="4" w:space="0"/>
                    <w:right w:val="single" w:color="auto" w:sz="4" w:space="0"/>
                  </w:tcBorders>
                  <w:vAlign w:val="center"/>
                </w:tcPr>
                <w:p>
                  <w:pPr>
                    <w:pStyle w:val="34"/>
                    <w:rPr>
                      <w:rFonts w:hint="default" w:eastAsia="宋体"/>
                      <w:lang w:val="en-US" w:eastAsia="zh-CN"/>
                    </w:rPr>
                  </w:pPr>
                  <w:r>
                    <w:rPr>
                      <w:rFonts w:hint="eastAsia"/>
                    </w:rPr>
                    <w:t>5</w:t>
                  </w:r>
                  <w:r>
                    <w:rPr>
                      <w:rFonts w:hint="eastAsia"/>
                      <w:lang w:val="en-US" w:eastAsia="zh-CN"/>
                    </w:rPr>
                    <w:t>4.5</w:t>
                  </w:r>
                </w:p>
              </w:tc>
              <w:tc>
                <w:tcPr>
                  <w:tcW w:w="1336" w:type="dxa"/>
                  <w:tcBorders>
                    <w:left w:val="single" w:color="auto" w:sz="4" w:space="0"/>
                    <w:right w:val="single" w:color="auto" w:sz="4" w:space="0"/>
                  </w:tcBorders>
                  <w:vAlign w:val="center"/>
                </w:tcPr>
                <w:p>
                  <w:pPr>
                    <w:pStyle w:val="34"/>
                    <w:rPr>
                      <w:rFonts w:hint="default" w:eastAsia="宋体"/>
                      <w:lang w:val="en-US" w:eastAsia="zh-CN"/>
                    </w:rPr>
                  </w:pPr>
                  <w:r>
                    <w:rPr>
                      <w:rFonts w:hint="eastAsia"/>
                    </w:rPr>
                    <w:t>4</w:t>
                  </w:r>
                  <w:r>
                    <w:rPr>
                      <w:rFonts w:hint="eastAsia"/>
                      <w:lang w:val="en-US" w:eastAsia="zh-CN"/>
                    </w:rPr>
                    <w:t>4.1</w:t>
                  </w:r>
                </w:p>
              </w:tc>
              <w:tc>
                <w:tcPr>
                  <w:tcW w:w="1098" w:type="dxa"/>
                  <w:tcBorders>
                    <w:left w:val="single" w:color="auto" w:sz="4" w:space="0"/>
                  </w:tcBorders>
                  <w:vAlign w:val="center"/>
                </w:tcPr>
                <w:p>
                  <w:pPr>
                    <w:pStyle w:val="34"/>
                    <w:rPr>
                      <w:rFonts w:hint="default" w:eastAsia="宋体"/>
                      <w:lang w:val="en-US" w:eastAsia="zh-CN"/>
                    </w:rPr>
                  </w:pPr>
                  <w:r>
                    <w:rPr>
                      <w:rFonts w:hint="eastAsia"/>
                    </w:rPr>
                    <w:t>5</w:t>
                  </w:r>
                  <w:r>
                    <w:rPr>
                      <w:rFonts w:hint="eastAsia"/>
                      <w:lang w:val="en-US" w:eastAsia="zh-CN"/>
                    </w:rPr>
                    <w:t>3.7</w:t>
                  </w:r>
                </w:p>
              </w:tc>
              <w:tc>
                <w:tcPr>
                  <w:tcW w:w="1396" w:type="dxa"/>
                  <w:vAlign w:val="center"/>
                </w:tcPr>
                <w:p>
                  <w:pPr>
                    <w:pStyle w:val="34"/>
                    <w:rPr>
                      <w:rFonts w:hint="eastAsia" w:eastAsia="宋体"/>
                      <w:lang w:val="en-US" w:eastAsia="zh-CN"/>
                    </w:rPr>
                  </w:pPr>
                  <w:r>
                    <w:rPr>
                      <w:rFonts w:hint="eastAsia"/>
                    </w:rPr>
                    <w:t>4</w:t>
                  </w:r>
                  <w:r>
                    <w:rPr>
                      <w:rFonts w:hint="eastAsia"/>
                      <w:lang w:val="en-US" w:eastAsia="zh-CN"/>
                    </w:rPr>
                    <w:t>3</w:t>
                  </w:r>
                  <w:r>
                    <w:t>.</w:t>
                  </w: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11" w:type="dxa"/>
                  <w:vAlign w:val="center"/>
                </w:tcPr>
                <w:p>
                  <w:pPr>
                    <w:pStyle w:val="34"/>
                  </w:pPr>
                  <w:r>
                    <w:t>4</w:t>
                  </w:r>
                </w:p>
              </w:tc>
              <w:tc>
                <w:tcPr>
                  <w:tcW w:w="1497" w:type="dxa"/>
                  <w:vAlign w:val="center"/>
                </w:tcPr>
                <w:p>
                  <w:pPr>
                    <w:pStyle w:val="34"/>
                  </w:pPr>
                  <w:r>
                    <w:t>厂界北</w:t>
                  </w:r>
                </w:p>
              </w:tc>
              <w:tc>
                <w:tcPr>
                  <w:tcW w:w="1225" w:type="dxa"/>
                  <w:tcBorders>
                    <w:right w:val="single" w:color="auto" w:sz="4" w:space="0"/>
                  </w:tcBorders>
                  <w:vAlign w:val="center"/>
                </w:tcPr>
                <w:p>
                  <w:pPr>
                    <w:pStyle w:val="34"/>
                  </w:pPr>
                  <w:r>
                    <w:t>N</w:t>
                  </w:r>
                </w:p>
              </w:tc>
              <w:tc>
                <w:tcPr>
                  <w:tcW w:w="1299" w:type="dxa"/>
                  <w:tcBorders>
                    <w:left w:val="single" w:color="auto" w:sz="4" w:space="0"/>
                    <w:right w:val="single" w:color="auto" w:sz="4" w:space="0"/>
                  </w:tcBorders>
                  <w:vAlign w:val="center"/>
                </w:tcPr>
                <w:p>
                  <w:pPr>
                    <w:pStyle w:val="34"/>
                    <w:rPr>
                      <w:rFonts w:hint="default" w:eastAsia="宋体"/>
                      <w:lang w:val="en-US" w:eastAsia="zh-CN"/>
                    </w:rPr>
                  </w:pPr>
                  <w:r>
                    <w:rPr>
                      <w:rFonts w:hint="eastAsia"/>
                    </w:rPr>
                    <w:t>5</w:t>
                  </w:r>
                  <w:r>
                    <w:rPr>
                      <w:rFonts w:hint="eastAsia"/>
                      <w:lang w:val="en-US" w:eastAsia="zh-CN"/>
                    </w:rPr>
                    <w:t>4.0</w:t>
                  </w:r>
                </w:p>
              </w:tc>
              <w:tc>
                <w:tcPr>
                  <w:tcW w:w="1336" w:type="dxa"/>
                  <w:tcBorders>
                    <w:left w:val="single" w:color="auto" w:sz="4" w:space="0"/>
                    <w:right w:val="single" w:color="auto" w:sz="4" w:space="0"/>
                  </w:tcBorders>
                  <w:vAlign w:val="center"/>
                </w:tcPr>
                <w:p>
                  <w:pPr>
                    <w:pStyle w:val="34"/>
                    <w:rPr>
                      <w:rFonts w:hint="default" w:eastAsia="宋体"/>
                      <w:lang w:val="en-US" w:eastAsia="zh-CN"/>
                    </w:rPr>
                  </w:pPr>
                  <w:r>
                    <w:rPr>
                      <w:rFonts w:hint="eastAsia"/>
                    </w:rPr>
                    <w:t>4</w:t>
                  </w:r>
                  <w:r>
                    <w:rPr>
                      <w:rFonts w:hint="eastAsia"/>
                      <w:lang w:val="en-US" w:eastAsia="zh-CN"/>
                    </w:rPr>
                    <w:t>3.6</w:t>
                  </w:r>
                </w:p>
              </w:tc>
              <w:tc>
                <w:tcPr>
                  <w:tcW w:w="1098" w:type="dxa"/>
                  <w:tcBorders>
                    <w:left w:val="single" w:color="auto" w:sz="4" w:space="0"/>
                  </w:tcBorders>
                  <w:vAlign w:val="center"/>
                </w:tcPr>
                <w:p>
                  <w:pPr>
                    <w:pStyle w:val="34"/>
                    <w:rPr>
                      <w:rFonts w:hint="eastAsia" w:eastAsia="宋体"/>
                      <w:lang w:val="en-US" w:eastAsia="zh-CN"/>
                    </w:rPr>
                  </w:pPr>
                  <w:r>
                    <w:rPr>
                      <w:rFonts w:hint="eastAsia"/>
                    </w:rPr>
                    <w:t>53.</w:t>
                  </w:r>
                  <w:r>
                    <w:rPr>
                      <w:rFonts w:hint="eastAsia"/>
                      <w:lang w:val="en-US" w:eastAsia="zh-CN"/>
                    </w:rPr>
                    <w:t>2</w:t>
                  </w:r>
                </w:p>
              </w:tc>
              <w:tc>
                <w:tcPr>
                  <w:tcW w:w="1396" w:type="dxa"/>
                  <w:vAlign w:val="center"/>
                </w:tcPr>
                <w:p>
                  <w:pPr>
                    <w:pStyle w:val="34"/>
                  </w:pPr>
                  <w:r>
                    <w:rPr>
                      <w:rFonts w:hint="eastAsia"/>
                    </w:rPr>
                    <w:t>4</w:t>
                  </w:r>
                  <w:r>
                    <w:rPr>
                      <w:rFonts w:hint="eastAsia"/>
                      <w:lang w:val="en-US" w:eastAsia="zh-CN"/>
                    </w:rPr>
                    <w:t>2</w:t>
                  </w:r>
                  <w:r>
                    <w:t>.1</w:t>
                  </w:r>
                </w:p>
              </w:tc>
            </w:tr>
          </w:tbl>
          <w:p>
            <w:pPr>
              <w:pStyle w:val="11"/>
            </w:pPr>
            <w:r>
              <w:t>结果表明：该项目地昼间、夜间环境噪声值符合《声环境质量标准》（GB3096-2008）中2类标准（昼间60dB(A)、夜间50dB(A)）。从评价结果可以看出，该区域声环境质量状况良好。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288" w:type="dxa"/>
            <w:tcBorders>
              <w:tl2br w:val="nil"/>
              <w:tr2bl w:val="nil"/>
            </w:tcBorders>
          </w:tcPr>
          <w:p>
            <w:pPr>
              <w:pStyle w:val="4"/>
            </w:pPr>
            <w:r>
              <w:t>主要环境保护目标(列出名单及保护级别)：</w:t>
            </w:r>
          </w:p>
          <w:p>
            <w:pPr>
              <w:pStyle w:val="68"/>
              <w:ind w:firstLine="480"/>
            </w:pPr>
            <w:r>
              <w:t>建设项目位于安徽省</w:t>
            </w:r>
            <w:r>
              <w:rPr>
                <w:rFonts w:hint="eastAsia"/>
              </w:rPr>
              <w:t>界首市东城新阳东路825号</w:t>
            </w:r>
            <w:r>
              <w:t>。根据现场踏勘结果，项目评价范围内无自然保护区、风景名胜区、饮用水源保护区和文物古迹等需要特殊保护的环境敏感对象，主要环境保护目标如下：</w:t>
            </w:r>
          </w:p>
          <w:p>
            <w:pPr>
              <w:pStyle w:val="68"/>
              <w:ind w:firstLine="480"/>
            </w:pPr>
            <w:r>
              <w:t>1、大气环境保护目标</w:t>
            </w:r>
          </w:p>
          <w:p>
            <w:pPr>
              <w:pStyle w:val="30"/>
              <w:spacing w:line="240" w:lineRule="auto"/>
              <w:rPr>
                <w:rFonts w:cs="Times New Roman"/>
              </w:rPr>
            </w:pPr>
            <w:r>
              <w:rPr>
                <w:rFonts w:cs="Times New Roman"/>
              </w:rPr>
              <w:t>表3-</w:t>
            </w:r>
            <w:r>
              <w:rPr>
                <w:rFonts w:hint="eastAsia" w:cs="Times New Roman"/>
              </w:rPr>
              <w:t>3</w:t>
            </w:r>
            <w:r>
              <w:rPr>
                <w:rFonts w:cs="Times New Roman"/>
              </w:rPr>
              <w:t xml:space="preserve">  环境空气保护目标一览表</w:t>
            </w:r>
          </w:p>
          <w:tbl>
            <w:tblPr>
              <w:tblStyle w:val="2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276"/>
              <w:gridCol w:w="779"/>
              <w:gridCol w:w="780"/>
              <w:gridCol w:w="709"/>
              <w:gridCol w:w="1844"/>
              <w:gridCol w:w="1097"/>
              <w:gridCol w:w="888"/>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名称</w:t>
                  </w:r>
                </w:p>
              </w:tc>
              <w:tc>
                <w:tcPr>
                  <w:tcW w:w="1559" w:type="dxa"/>
                  <w:gridSpan w:val="2"/>
                  <w:vAlign w:val="center"/>
                </w:tcPr>
                <w:p>
                  <w:pPr>
                    <w:jc w:val="center"/>
                    <w:rPr>
                      <w:rFonts w:ascii="Times New Roman" w:hAnsi="Times New Roman" w:cs="Times New Roman"/>
                      <w:szCs w:val="21"/>
                    </w:rPr>
                  </w:pPr>
                  <w:r>
                    <w:rPr>
                      <w:rFonts w:ascii="Times New Roman" w:hAnsi="Times New Roman" w:cs="Times New Roman"/>
                      <w:szCs w:val="21"/>
                    </w:rPr>
                    <w:t>坐标/m</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保护对象</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保护内容</w:t>
                  </w:r>
                </w:p>
              </w:tc>
              <w:tc>
                <w:tcPr>
                  <w:tcW w:w="1097" w:type="dxa"/>
                  <w:vAlign w:val="center"/>
                </w:tcPr>
                <w:p>
                  <w:pPr>
                    <w:jc w:val="center"/>
                    <w:rPr>
                      <w:rFonts w:ascii="Times New Roman" w:hAnsi="Times New Roman" w:cs="Times New Roman"/>
                      <w:szCs w:val="21"/>
                    </w:rPr>
                  </w:pPr>
                  <w:r>
                    <w:rPr>
                      <w:rFonts w:ascii="Times New Roman" w:hAnsi="Times New Roman" w:cs="Times New Roman"/>
                      <w:szCs w:val="21"/>
                    </w:rPr>
                    <w:t>环境功能</w:t>
                  </w: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相对厂址方位</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夏官村</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178</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1232</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213户/746人</w:t>
                  </w:r>
                </w:p>
              </w:tc>
              <w:tc>
                <w:tcPr>
                  <w:tcW w:w="1097" w:type="dxa"/>
                  <w:vMerge w:val="restart"/>
                  <w:vAlign w:val="center"/>
                </w:tcPr>
                <w:p>
                  <w:pPr>
                    <w:jc w:val="center"/>
                    <w:rPr>
                      <w:rFonts w:ascii="Times New Roman" w:hAnsi="Times New Roman" w:cs="Times New Roman"/>
                      <w:szCs w:val="21"/>
                    </w:rPr>
                  </w:pPr>
                  <w:r>
                    <w:rPr>
                      <w:rFonts w:ascii="Times New Roman" w:hAnsi="Times New Roman" w:cs="Times New Roman"/>
                      <w:szCs w:val="21"/>
                    </w:rPr>
                    <w:t>《环境空气质量标准》（GB3095-2012）二类区</w:t>
                  </w:r>
                </w:p>
              </w:tc>
              <w:tc>
                <w:tcPr>
                  <w:tcW w:w="888" w:type="dxa"/>
                  <w:vAlign w:val="center"/>
                </w:tcPr>
                <w:p>
                  <w:pPr>
                    <w:tabs>
                      <w:tab w:val="left" w:pos="180"/>
                      <w:tab w:val="center" w:pos="336"/>
                    </w:tabs>
                    <w:jc w:val="center"/>
                    <w:rPr>
                      <w:rFonts w:ascii="Times New Roman" w:hAnsi="Times New Roman" w:cs="Times New Roman"/>
                      <w:szCs w:val="21"/>
                    </w:rPr>
                  </w:pPr>
                  <w:r>
                    <w:rPr>
                      <w:rFonts w:ascii="Times New Roman" w:hAnsi="Times New Roman" w:cs="Times New Roman"/>
                      <w:szCs w:val="21"/>
                    </w:rPr>
                    <w:t>N</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2</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龚庄</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-931</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1944</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36户/126人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N</w:t>
                  </w:r>
                </w:p>
              </w:tc>
              <w:tc>
                <w:tcPr>
                  <w:tcW w:w="1127" w:type="dxa"/>
                  <w:vAlign w:val="center"/>
                </w:tcPr>
                <w:p>
                  <w:pPr>
                    <w:jc w:val="center"/>
                    <w:rPr>
                      <w:rFonts w:ascii="Times New Roman" w:hAnsi="Times New Roman" w:cs="Times New Roman"/>
                      <w:szCs w:val="21"/>
                    </w:rPr>
                  </w:pPr>
                  <w:r>
                    <w:rPr>
                      <w:rFonts w:ascii="Times New Roman" w:hAnsi="Times New Roman" w:cs="Times New Roman"/>
                      <w:kern w:val="0"/>
                      <w:szCs w:val="21"/>
                    </w:rPr>
                    <w:t>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3</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张学庄</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-39</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1906</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15户/53人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N</w:t>
                  </w:r>
                </w:p>
              </w:tc>
              <w:tc>
                <w:tcPr>
                  <w:tcW w:w="1127" w:type="dxa"/>
                  <w:vAlign w:val="center"/>
                </w:tcPr>
                <w:p>
                  <w:pPr>
                    <w:widowControl/>
                    <w:jc w:val="center"/>
                    <w:rPr>
                      <w:rFonts w:ascii="Times New Roman" w:hAnsi="Times New Roman" w:cs="Times New Roman"/>
                      <w:kern w:val="0"/>
                      <w:szCs w:val="21"/>
                    </w:rPr>
                  </w:pPr>
                  <w:r>
                    <w:rPr>
                      <w:rFonts w:ascii="Times New Roman" w:hAnsi="Times New Roman" w:cs="Times New Roman"/>
                      <w:szCs w:val="21"/>
                    </w:rPr>
                    <w:t>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4</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小吕庄</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-244</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1110</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246户/861人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N</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5</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方楼村</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354</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683</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168户/588人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NE</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6</w:t>
                  </w:r>
                </w:p>
              </w:tc>
              <w:tc>
                <w:tcPr>
                  <w:tcW w:w="1276" w:type="dxa"/>
                  <w:vAlign w:val="center"/>
                </w:tcPr>
                <w:p>
                  <w:pPr>
                    <w:tabs>
                      <w:tab w:val="left" w:pos="65"/>
                    </w:tabs>
                    <w:jc w:val="center"/>
                    <w:rPr>
                      <w:rFonts w:ascii="Times New Roman" w:hAnsi="Times New Roman" w:cs="Times New Roman"/>
                      <w:szCs w:val="21"/>
                    </w:rPr>
                  </w:pPr>
                  <w:r>
                    <w:rPr>
                      <w:rFonts w:ascii="Times New Roman" w:hAnsi="Times New Roman" w:cs="Times New Roman"/>
                      <w:szCs w:val="21"/>
                    </w:rPr>
                    <w:t>桑树村</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-14</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452</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56户/196人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N</w:t>
                  </w:r>
                </w:p>
              </w:tc>
              <w:tc>
                <w:tcPr>
                  <w:tcW w:w="1127"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7</w:t>
                  </w:r>
                </w:p>
              </w:tc>
              <w:tc>
                <w:tcPr>
                  <w:tcW w:w="1276" w:type="dxa"/>
                  <w:vAlign w:val="center"/>
                </w:tcPr>
                <w:p>
                  <w:pPr>
                    <w:tabs>
                      <w:tab w:val="left" w:pos="65"/>
                    </w:tabs>
                    <w:jc w:val="center"/>
                    <w:rPr>
                      <w:rFonts w:ascii="Times New Roman" w:hAnsi="Times New Roman" w:cs="Times New Roman"/>
                      <w:szCs w:val="21"/>
                    </w:rPr>
                  </w:pPr>
                  <w:r>
                    <w:rPr>
                      <w:rFonts w:ascii="Times New Roman" w:hAnsi="Times New Roman" w:cs="Times New Roman"/>
                      <w:szCs w:val="21"/>
                    </w:rPr>
                    <w:t>大纪村</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2003</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-33</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85户/306人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E</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8</w:t>
                  </w:r>
                </w:p>
              </w:tc>
              <w:tc>
                <w:tcPr>
                  <w:tcW w:w="1276" w:type="dxa"/>
                  <w:vAlign w:val="center"/>
                </w:tcPr>
                <w:p>
                  <w:pPr>
                    <w:tabs>
                      <w:tab w:val="left" w:pos="65"/>
                    </w:tabs>
                    <w:jc w:val="center"/>
                    <w:rPr>
                      <w:rFonts w:ascii="Times New Roman" w:hAnsi="Times New Roman" w:cs="Times New Roman"/>
                      <w:szCs w:val="21"/>
                    </w:rPr>
                  </w:pPr>
                  <w:r>
                    <w:rPr>
                      <w:rFonts w:ascii="Times New Roman" w:hAnsi="Times New Roman" w:cs="Times New Roman"/>
                      <w:szCs w:val="21"/>
                    </w:rPr>
                    <w:t>连阁</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-475</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214</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452户/1582人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W</w:t>
                  </w:r>
                </w:p>
              </w:tc>
              <w:tc>
                <w:tcPr>
                  <w:tcW w:w="1127" w:type="dxa"/>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9</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新肖庄</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-326</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-54</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285户/998人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W</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10</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小沈庄</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-1323</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-477</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46户/161人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SW</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11</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范湾</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-1604</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-1628</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58户/203人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SW</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2273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12</w:t>
                  </w:r>
                </w:p>
              </w:tc>
              <w:tc>
                <w:tcPr>
                  <w:tcW w:w="1276" w:type="dxa"/>
                  <w:vAlign w:val="center"/>
                </w:tcPr>
                <w:p>
                  <w:pPr>
                    <w:jc w:val="center"/>
                    <w:rPr>
                      <w:rFonts w:ascii="Times New Roman" w:hAnsi="Times New Roman" w:cs="Times New Roman"/>
                      <w:szCs w:val="21"/>
                      <w:highlight w:val="yellow"/>
                    </w:rPr>
                  </w:pPr>
                  <w:r>
                    <w:rPr>
                      <w:rFonts w:ascii="Times New Roman" w:hAnsi="Times New Roman" w:cs="Times New Roman"/>
                      <w:szCs w:val="21"/>
                    </w:rPr>
                    <w:t>大吕村</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-252</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663</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132户/462人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N</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13</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小纪屯</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1160</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-116</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269户/942人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E</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14</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明星花园</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-1601</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-21</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114户/356人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W</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blHeader/>
                <w:jc w:val="center"/>
              </w:trPr>
              <w:tc>
                <w:tcPr>
                  <w:tcW w:w="562" w:type="dxa"/>
                  <w:vAlign w:val="center"/>
                </w:tcPr>
                <w:p>
                  <w:pPr>
                    <w:jc w:val="center"/>
                    <w:rPr>
                      <w:rFonts w:ascii="Times New Roman" w:hAnsi="Times New Roman" w:cs="Times New Roman"/>
                      <w:szCs w:val="21"/>
                    </w:rPr>
                  </w:pPr>
                  <w:r>
                    <w:rPr>
                      <w:rFonts w:ascii="Times New Roman" w:hAnsi="Times New Roman" w:cs="Times New Roman"/>
                      <w:szCs w:val="21"/>
                    </w:rPr>
                    <w:t>15</w:t>
                  </w:r>
                </w:p>
              </w:tc>
              <w:tc>
                <w:tcPr>
                  <w:tcW w:w="1276" w:type="dxa"/>
                  <w:vAlign w:val="center"/>
                </w:tcPr>
                <w:p>
                  <w:pPr>
                    <w:jc w:val="center"/>
                    <w:rPr>
                      <w:rFonts w:ascii="Times New Roman" w:hAnsi="Times New Roman" w:cs="Times New Roman"/>
                      <w:szCs w:val="21"/>
                    </w:rPr>
                  </w:pPr>
                  <w:r>
                    <w:rPr>
                      <w:rFonts w:ascii="Times New Roman" w:hAnsi="Times New Roman" w:cs="Times New Roman"/>
                      <w:szCs w:val="21"/>
                    </w:rPr>
                    <w:t>连后楼</w:t>
                  </w:r>
                </w:p>
              </w:tc>
              <w:tc>
                <w:tcPr>
                  <w:tcW w:w="779" w:type="dxa"/>
                  <w:vAlign w:val="center"/>
                </w:tcPr>
                <w:p>
                  <w:pPr>
                    <w:jc w:val="center"/>
                    <w:rPr>
                      <w:rFonts w:ascii="Times New Roman" w:hAnsi="Times New Roman" w:cs="Times New Roman"/>
                      <w:szCs w:val="21"/>
                    </w:rPr>
                  </w:pPr>
                  <w:r>
                    <w:rPr>
                      <w:rFonts w:ascii="Times New Roman" w:hAnsi="Times New Roman" w:cs="Times New Roman"/>
                      <w:szCs w:val="21"/>
                    </w:rPr>
                    <w:t>-1570</w:t>
                  </w:r>
                </w:p>
              </w:tc>
              <w:tc>
                <w:tcPr>
                  <w:tcW w:w="780" w:type="dxa"/>
                  <w:vAlign w:val="center"/>
                </w:tcPr>
                <w:p>
                  <w:pPr>
                    <w:jc w:val="center"/>
                    <w:rPr>
                      <w:rFonts w:ascii="Times New Roman" w:hAnsi="Times New Roman" w:cs="Times New Roman"/>
                      <w:szCs w:val="21"/>
                    </w:rPr>
                  </w:pPr>
                  <w:r>
                    <w:rPr>
                      <w:rFonts w:ascii="Times New Roman" w:hAnsi="Times New Roman" w:cs="Times New Roman"/>
                      <w:szCs w:val="21"/>
                    </w:rPr>
                    <w:t>1685</w:t>
                  </w:r>
                </w:p>
              </w:tc>
              <w:tc>
                <w:tcPr>
                  <w:tcW w:w="709" w:type="dxa"/>
                  <w:vAlign w:val="center"/>
                </w:tcPr>
                <w:p>
                  <w:pPr>
                    <w:jc w:val="center"/>
                    <w:rPr>
                      <w:rFonts w:ascii="Times New Roman" w:hAnsi="Times New Roman" w:cs="Times New Roman"/>
                      <w:szCs w:val="21"/>
                    </w:rPr>
                  </w:pPr>
                  <w:r>
                    <w:rPr>
                      <w:rFonts w:ascii="Times New Roman" w:hAnsi="Times New Roman" w:cs="Times New Roman"/>
                      <w:szCs w:val="21"/>
                    </w:rPr>
                    <w:t>居民</w:t>
                  </w:r>
                </w:p>
              </w:tc>
              <w:tc>
                <w:tcPr>
                  <w:tcW w:w="1844" w:type="dxa"/>
                  <w:vAlign w:val="center"/>
                </w:tcPr>
                <w:p>
                  <w:pPr>
                    <w:jc w:val="center"/>
                    <w:rPr>
                      <w:rFonts w:ascii="Times New Roman" w:hAnsi="Times New Roman" w:cs="Times New Roman"/>
                      <w:szCs w:val="21"/>
                    </w:rPr>
                  </w:pPr>
                  <w:r>
                    <w:rPr>
                      <w:rFonts w:ascii="Times New Roman" w:hAnsi="Times New Roman" w:cs="Times New Roman"/>
                      <w:szCs w:val="21"/>
                    </w:rPr>
                    <w:t>129户/452人</w:t>
                  </w:r>
                </w:p>
              </w:tc>
              <w:tc>
                <w:tcPr>
                  <w:tcW w:w="1097" w:type="dxa"/>
                  <w:vMerge w:val="continue"/>
                  <w:vAlign w:val="center"/>
                </w:tcPr>
                <w:p>
                  <w:pPr>
                    <w:jc w:val="center"/>
                    <w:rPr>
                      <w:rFonts w:ascii="Times New Roman" w:hAnsi="Times New Roman" w:cs="Times New Roman"/>
                      <w:szCs w:val="21"/>
                    </w:rPr>
                  </w:pPr>
                </w:p>
              </w:tc>
              <w:tc>
                <w:tcPr>
                  <w:tcW w:w="888" w:type="dxa"/>
                  <w:vAlign w:val="center"/>
                </w:tcPr>
                <w:p>
                  <w:pPr>
                    <w:jc w:val="center"/>
                    <w:rPr>
                      <w:rFonts w:ascii="Times New Roman" w:hAnsi="Times New Roman" w:cs="Times New Roman"/>
                      <w:szCs w:val="21"/>
                    </w:rPr>
                  </w:pPr>
                  <w:r>
                    <w:rPr>
                      <w:rFonts w:ascii="Times New Roman" w:hAnsi="Times New Roman" w:cs="Times New Roman"/>
                      <w:szCs w:val="21"/>
                    </w:rPr>
                    <w:t>NW</w:t>
                  </w:r>
                </w:p>
              </w:tc>
              <w:tc>
                <w:tcPr>
                  <w:tcW w:w="1127" w:type="dxa"/>
                  <w:vAlign w:val="center"/>
                </w:tcPr>
                <w:p>
                  <w:pPr>
                    <w:jc w:val="center"/>
                    <w:rPr>
                      <w:rFonts w:ascii="Times New Roman" w:hAnsi="Times New Roman" w:cs="Times New Roman"/>
                      <w:szCs w:val="21"/>
                    </w:rPr>
                  </w:pPr>
                  <w:r>
                    <w:rPr>
                      <w:rFonts w:ascii="Times New Roman" w:hAnsi="Times New Roman" w:cs="Times New Roman"/>
                      <w:szCs w:val="21"/>
                    </w:rPr>
                    <w:t>2281</w:t>
                  </w:r>
                </w:p>
              </w:tc>
            </w:tr>
          </w:tbl>
          <w:p>
            <w:pPr>
              <w:pStyle w:val="30"/>
              <w:spacing w:line="240" w:lineRule="auto"/>
              <w:jc w:val="both"/>
              <w:rPr>
                <w:rFonts w:cs="Times New Roman"/>
              </w:rPr>
            </w:pPr>
            <w:r>
              <w:rPr>
                <w:rFonts w:cs="Times New Roman"/>
              </w:rPr>
              <w:t>注：以厂址为坐标原点，正东为X轴正方向，正北为Y轴正方向。</w:t>
            </w:r>
          </w:p>
          <w:p>
            <w:pPr>
              <w:pStyle w:val="68"/>
              <w:ind w:firstLine="480"/>
            </w:pPr>
            <w:r>
              <w:t>2、其他环境保护目标</w:t>
            </w:r>
          </w:p>
          <w:p>
            <w:pPr>
              <w:pStyle w:val="68"/>
              <w:ind w:firstLine="480"/>
            </w:pPr>
            <w:r>
              <w:t>项目所在区域其他环境保护目标详见下表3-</w:t>
            </w:r>
            <w:r>
              <w:rPr>
                <w:rFonts w:hint="eastAsia"/>
              </w:rPr>
              <w:t>4</w:t>
            </w:r>
            <w:r>
              <w:t>。</w:t>
            </w:r>
          </w:p>
          <w:p>
            <w:pPr>
              <w:tabs>
                <w:tab w:val="left" w:pos="911"/>
              </w:tabs>
              <w:ind w:firstLine="482"/>
              <w:jc w:val="center"/>
              <w:rPr>
                <w:rFonts w:ascii="Times New Roman" w:hAnsi="Times New Roman" w:cs="Times New Roman"/>
                <w:b/>
              </w:rPr>
            </w:pPr>
            <w:r>
              <w:rPr>
                <w:rFonts w:ascii="Times New Roman" w:hAnsi="Times New Roman" w:cs="Times New Roman"/>
                <w:b/>
              </w:rPr>
              <w:t>表3-</w:t>
            </w:r>
            <w:r>
              <w:rPr>
                <w:rFonts w:hint="eastAsia" w:ascii="Times New Roman" w:hAnsi="Times New Roman" w:cs="Times New Roman"/>
                <w:b/>
              </w:rPr>
              <w:t>4</w:t>
            </w:r>
            <w:r>
              <w:rPr>
                <w:rFonts w:ascii="Times New Roman" w:hAnsi="Times New Roman" w:cs="Times New Roman"/>
                <w:b/>
              </w:rPr>
              <w:t xml:space="preserve">  其他保护目标一览表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135"/>
              <w:gridCol w:w="1274"/>
              <w:gridCol w:w="1560"/>
              <w:gridCol w:w="1276"/>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988" w:type="dxa"/>
                  <w:vAlign w:val="center"/>
                </w:tcPr>
                <w:p>
                  <w:pPr>
                    <w:pStyle w:val="34"/>
                  </w:pPr>
                  <w:r>
                    <w:t>环境</w:t>
                  </w:r>
                </w:p>
                <w:p>
                  <w:pPr>
                    <w:pStyle w:val="71"/>
                    <w:spacing w:line="240" w:lineRule="auto"/>
                    <w:rPr>
                      <w:rFonts w:cs="Times New Roman"/>
                    </w:rPr>
                  </w:pPr>
                  <w:r>
                    <w:rPr>
                      <w:rFonts w:cs="Times New Roman"/>
                    </w:rPr>
                    <w:t>要素</w:t>
                  </w:r>
                </w:p>
              </w:tc>
              <w:tc>
                <w:tcPr>
                  <w:tcW w:w="1135" w:type="dxa"/>
                  <w:vAlign w:val="center"/>
                </w:tcPr>
                <w:p>
                  <w:pPr>
                    <w:pStyle w:val="71"/>
                    <w:spacing w:line="240" w:lineRule="auto"/>
                    <w:rPr>
                      <w:rFonts w:cs="Times New Roman"/>
                    </w:rPr>
                  </w:pPr>
                  <w:r>
                    <w:rPr>
                      <w:rFonts w:cs="Times New Roman"/>
                    </w:rPr>
                    <w:t>环境保护目标名称</w:t>
                  </w:r>
                </w:p>
              </w:tc>
              <w:tc>
                <w:tcPr>
                  <w:tcW w:w="1274" w:type="dxa"/>
                  <w:vAlign w:val="center"/>
                </w:tcPr>
                <w:p>
                  <w:pPr>
                    <w:pStyle w:val="34"/>
                  </w:pPr>
                  <w:r>
                    <w:t>相对厂址</w:t>
                  </w:r>
                </w:p>
                <w:p>
                  <w:pPr>
                    <w:pStyle w:val="71"/>
                    <w:spacing w:line="240" w:lineRule="auto"/>
                    <w:rPr>
                      <w:rFonts w:cs="Times New Roman"/>
                    </w:rPr>
                  </w:pPr>
                  <w:r>
                    <w:rPr>
                      <w:rFonts w:cs="Times New Roman"/>
                    </w:rPr>
                    <w:t>方位</w:t>
                  </w:r>
                </w:p>
              </w:tc>
              <w:tc>
                <w:tcPr>
                  <w:tcW w:w="1560" w:type="dxa"/>
                  <w:vAlign w:val="center"/>
                </w:tcPr>
                <w:p>
                  <w:pPr>
                    <w:pStyle w:val="71"/>
                    <w:spacing w:line="240" w:lineRule="auto"/>
                    <w:rPr>
                      <w:rFonts w:cs="Times New Roman"/>
                    </w:rPr>
                  </w:pPr>
                  <w:r>
                    <w:rPr>
                      <w:rFonts w:cs="Times New Roman"/>
                    </w:rPr>
                    <w:t>规模</w:t>
                  </w:r>
                </w:p>
              </w:tc>
              <w:tc>
                <w:tcPr>
                  <w:tcW w:w="1276" w:type="dxa"/>
                  <w:vAlign w:val="center"/>
                </w:tcPr>
                <w:p>
                  <w:pPr>
                    <w:pStyle w:val="71"/>
                    <w:spacing w:line="240" w:lineRule="auto"/>
                    <w:rPr>
                      <w:rFonts w:cs="Times New Roman"/>
                    </w:rPr>
                  </w:pPr>
                  <w:r>
                    <w:rPr>
                      <w:rFonts w:cs="Times New Roman"/>
                    </w:rPr>
                    <w:t>相对最近厂界距离（m）</w:t>
                  </w:r>
                </w:p>
              </w:tc>
              <w:tc>
                <w:tcPr>
                  <w:tcW w:w="2829" w:type="dxa"/>
                  <w:vAlign w:val="center"/>
                </w:tcPr>
                <w:p>
                  <w:pPr>
                    <w:pStyle w:val="71"/>
                    <w:spacing w:line="240" w:lineRule="auto"/>
                    <w:rPr>
                      <w:rFonts w:cs="Times New Roman"/>
                    </w:rPr>
                  </w:pPr>
                  <w:r>
                    <w:rPr>
                      <w:rFonts w:cs="Times New Roman"/>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988" w:type="dxa"/>
                  <w:vAlign w:val="center"/>
                </w:tcPr>
                <w:p>
                  <w:pPr>
                    <w:pStyle w:val="71"/>
                    <w:spacing w:line="240" w:lineRule="auto"/>
                    <w:rPr>
                      <w:rFonts w:cs="Times New Roman"/>
                    </w:rPr>
                  </w:pPr>
                  <w:r>
                    <w:rPr>
                      <w:rFonts w:cs="Times New Roman"/>
                    </w:rPr>
                    <w:t>水环境</w:t>
                  </w:r>
                </w:p>
              </w:tc>
              <w:tc>
                <w:tcPr>
                  <w:tcW w:w="1135" w:type="dxa"/>
                  <w:vAlign w:val="center"/>
                </w:tcPr>
                <w:p>
                  <w:pPr>
                    <w:pStyle w:val="71"/>
                    <w:spacing w:line="240" w:lineRule="auto"/>
                    <w:rPr>
                      <w:rFonts w:cs="Times New Roman"/>
                    </w:rPr>
                  </w:pPr>
                  <w:r>
                    <w:rPr>
                      <w:rFonts w:cs="Times New Roman"/>
                    </w:rPr>
                    <w:t>颍河</w:t>
                  </w:r>
                </w:p>
              </w:tc>
              <w:tc>
                <w:tcPr>
                  <w:tcW w:w="1274" w:type="dxa"/>
                  <w:vAlign w:val="center"/>
                </w:tcPr>
                <w:p>
                  <w:pPr>
                    <w:pStyle w:val="71"/>
                    <w:spacing w:line="240" w:lineRule="auto"/>
                    <w:rPr>
                      <w:rFonts w:cs="Times New Roman"/>
                    </w:rPr>
                  </w:pPr>
                  <w:r>
                    <w:rPr>
                      <w:rFonts w:cs="Times New Roman"/>
                    </w:rPr>
                    <w:t>SW</w:t>
                  </w:r>
                </w:p>
              </w:tc>
              <w:tc>
                <w:tcPr>
                  <w:tcW w:w="1560" w:type="dxa"/>
                  <w:vAlign w:val="center"/>
                </w:tcPr>
                <w:p>
                  <w:pPr>
                    <w:pStyle w:val="71"/>
                    <w:spacing w:line="240" w:lineRule="auto"/>
                    <w:rPr>
                      <w:rFonts w:cs="Times New Roman"/>
                    </w:rPr>
                  </w:pPr>
                  <w:r>
                    <w:rPr>
                      <w:rFonts w:hint="eastAsia" w:cs="Times New Roman"/>
                    </w:rPr>
                    <w:t>中</w:t>
                  </w:r>
                  <w:r>
                    <w:rPr>
                      <w:rFonts w:cs="Times New Roman"/>
                    </w:rPr>
                    <w:t>型河流</w:t>
                  </w:r>
                </w:p>
              </w:tc>
              <w:tc>
                <w:tcPr>
                  <w:tcW w:w="1276" w:type="dxa"/>
                  <w:vAlign w:val="center"/>
                </w:tcPr>
                <w:p>
                  <w:pPr>
                    <w:pStyle w:val="71"/>
                    <w:spacing w:line="240" w:lineRule="auto"/>
                    <w:rPr>
                      <w:rFonts w:cs="Times New Roman"/>
                    </w:rPr>
                  </w:pPr>
                  <w:r>
                    <w:rPr>
                      <w:rFonts w:cs="Times New Roman"/>
                    </w:rPr>
                    <w:t>1919</w:t>
                  </w:r>
                </w:p>
              </w:tc>
              <w:tc>
                <w:tcPr>
                  <w:tcW w:w="2829" w:type="dxa"/>
                  <w:vAlign w:val="center"/>
                </w:tcPr>
                <w:p>
                  <w:pPr>
                    <w:pStyle w:val="71"/>
                    <w:spacing w:line="240" w:lineRule="auto"/>
                    <w:rPr>
                      <w:rFonts w:cs="Times New Roman"/>
                    </w:rPr>
                  </w:pPr>
                  <w:r>
                    <w:rPr>
                      <w:rFonts w:cs="Times New Roman"/>
                    </w:rPr>
                    <w:t>《地表水环境质量标准》(GB3838-2002)Ⅳ类标准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988" w:type="dxa"/>
                  <w:vAlign w:val="center"/>
                </w:tcPr>
                <w:p>
                  <w:pPr>
                    <w:pStyle w:val="71"/>
                    <w:spacing w:line="240" w:lineRule="auto"/>
                    <w:rPr>
                      <w:rFonts w:cs="Times New Roman"/>
                    </w:rPr>
                  </w:pPr>
                  <w:r>
                    <w:rPr>
                      <w:rFonts w:cs="Times New Roman"/>
                    </w:rPr>
                    <w:t>声环境</w:t>
                  </w:r>
                </w:p>
              </w:tc>
              <w:tc>
                <w:tcPr>
                  <w:tcW w:w="5245" w:type="dxa"/>
                  <w:gridSpan w:val="4"/>
                  <w:vAlign w:val="center"/>
                </w:tcPr>
                <w:p>
                  <w:pPr>
                    <w:pStyle w:val="71"/>
                    <w:spacing w:line="240" w:lineRule="auto"/>
                    <w:rPr>
                      <w:rFonts w:cs="Times New Roman"/>
                    </w:rPr>
                  </w:pPr>
                  <w:r>
                    <w:rPr>
                      <w:szCs w:val="21"/>
                    </w:rPr>
                    <w:t>厂界外200m范围内</w:t>
                  </w:r>
                </w:p>
              </w:tc>
              <w:tc>
                <w:tcPr>
                  <w:tcW w:w="2829" w:type="dxa"/>
                  <w:vAlign w:val="center"/>
                </w:tcPr>
                <w:p>
                  <w:pPr>
                    <w:pStyle w:val="71"/>
                    <w:spacing w:line="240" w:lineRule="auto"/>
                    <w:rPr>
                      <w:rFonts w:cs="Times New Roman"/>
                    </w:rPr>
                  </w:pPr>
                  <w:r>
                    <w:rPr>
                      <w:rFonts w:cs="Times New Roman"/>
                    </w:rPr>
                    <w:t>GB3096-2008《声环境质量标准》2类标准</w:t>
                  </w:r>
                </w:p>
              </w:tc>
            </w:tr>
          </w:tbl>
          <w:p>
            <w:pPr>
              <w:outlineLvl w:val="0"/>
              <w:rPr>
                <w:rFonts w:ascii="Times New Roman" w:hAnsi="Times New Roman" w:cs="Times New Roman"/>
                <w:kern w:val="0"/>
                <w:szCs w:val="20"/>
              </w:rPr>
            </w:pPr>
          </w:p>
          <w:p>
            <w:pPr>
              <w:outlineLvl w:val="0"/>
              <w:rPr>
                <w:rFonts w:ascii="Times New Roman" w:hAnsi="Times New Roman" w:cs="Times New Roman"/>
                <w:kern w:val="0"/>
                <w:szCs w:val="20"/>
              </w:rPr>
            </w:pPr>
          </w:p>
          <w:p>
            <w:pPr>
              <w:outlineLvl w:val="0"/>
              <w:rPr>
                <w:rFonts w:ascii="Times New Roman" w:hAnsi="Times New Roman" w:cs="Times New Roman"/>
                <w:kern w:val="0"/>
                <w:szCs w:val="20"/>
              </w:rPr>
            </w:pPr>
          </w:p>
        </w:tc>
      </w:tr>
    </w:tbl>
    <w:p>
      <w:pPr>
        <w:outlineLvl w:val="0"/>
        <w:rPr>
          <w:rFonts w:ascii="Times New Roman" w:hAnsi="Times New Roman" w:cs="Times New Roman"/>
          <w:b/>
          <w:sz w:val="32"/>
          <w:szCs w:val="32"/>
        </w:rPr>
        <w:sectPr>
          <w:pgSz w:w="11906" w:h="16838"/>
          <w:pgMar w:top="1417" w:right="1417" w:bottom="1417" w:left="1417" w:header="964" w:footer="850" w:gutter="0"/>
          <w:cols w:space="425" w:num="1"/>
          <w:docGrid w:type="lines" w:linePitch="312" w:charSpace="0"/>
        </w:sectPr>
      </w:pPr>
    </w:p>
    <w:p>
      <w:pPr>
        <w:pStyle w:val="3"/>
      </w:pPr>
      <w:r>
        <w:t>评价适用标准</w:t>
      </w:r>
    </w:p>
    <w:tbl>
      <w:tblPr>
        <w:tblStyle w:val="23"/>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4"/>
        <w:gridCol w:w="85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76" w:hRule="atLeast"/>
          <w:jc w:val="center"/>
        </w:trPr>
        <w:tc>
          <w:tcPr>
            <w:tcW w:w="744" w:type="dxa"/>
            <w:vAlign w:val="center"/>
          </w:tcPr>
          <w:p>
            <w:pPr>
              <w:jc w:val="center"/>
              <w:rPr>
                <w:rFonts w:ascii="Times New Roman" w:hAnsi="Times New Roman" w:cs="Times New Roman"/>
                <w:b/>
                <w:color w:val="auto"/>
                <w:sz w:val="28"/>
                <w:szCs w:val="28"/>
                <w:highlight w:val="none"/>
              </w:rPr>
            </w:pPr>
            <w:r>
              <w:rPr>
                <w:rFonts w:ascii="Times New Roman" w:hAnsi="Times New Roman" w:cs="Times New Roman"/>
                <w:b/>
                <w:color w:val="auto"/>
                <w:sz w:val="28"/>
                <w:szCs w:val="28"/>
                <w:highlight w:val="none"/>
              </w:rPr>
              <w:t>环境质量标准</w:t>
            </w:r>
          </w:p>
        </w:tc>
        <w:tc>
          <w:tcPr>
            <w:tcW w:w="8544" w:type="dxa"/>
          </w:tcPr>
          <w:p>
            <w:pPr>
              <w:pStyle w:val="16"/>
              <w:rPr>
                <w:color w:val="auto"/>
                <w:highlight w:val="none"/>
              </w:rPr>
            </w:pPr>
            <w:r>
              <w:rPr>
                <w:color w:val="auto"/>
                <w:highlight w:val="none"/>
              </w:rPr>
              <w:t>1、大气环境质量</w:t>
            </w:r>
          </w:p>
          <w:p>
            <w:pPr>
              <w:spacing w:line="48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项目区域环境空气功能区属于二类区；SO</w:t>
            </w:r>
            <w:r>
              <w:rPr>
                <w:rFonts w:ascii="Times New Roman" w:hAnsi="Times New Roman" w:cs="Times New Roman"/>
                <w:color w:val="auto"/>
                <w:sz w:val="24"/>
                <w:highlight w:val="none"/>
                <w:vertAlign w:val="subscript"/>
              </w:rPr>
              <w:t>2</w:t>
            </w:r>
            <w:r>
              <w:rPr>
                <w:rFonts w:ascii="Times New Roman" w:hAnsi="Times New Roman" w:cs="Times New Roman"/>
                <w:color w:val="auto"/>
                <w:sz w:val="24"/>
                <w:highlight w:val="none"/>
              </w:rPr>
              <w:t>、NO</w:t>
            </w:r>
            <w:r>
              <w:rPr>
                <w:rFonts w:ascii="Times New Roman" w:hAnsi="Times New Roman" w:cs="Times New Roman"/>
                <w:color w:val="auto"/>
                <w:sz w:val="24"/>
                <w:highlight w:val="none"/>
                <w:vertAlign w:val="subscript"/>
              </w:rPr>
              <w:t>2</w:t>
            </w:r>
            <w:r>
              <w:rPr>
                <w:rFonts w:ascii="Times New Roman" w:hAnsi="Times New Roman" w:cs="Times New Roman"/>
                <w:color w:val="auto"/>
                <w:sz w:val="24"/>
                <w:highlight w:val="none"/>
              </w:rPr>
              <w:t>、PM</w:t>
            </w:r>
            <w:r>
              <w:rPr>
                <w:rFonts w:ascii="Times New Roman" w:hAnsi="Times New Roman" w:cs="Times New Roman"/>
                <w:color w:val="auto"/>
                <w:sz w:val="24"/>
                <w:highlight w:val="none"/>
                <w:vertAlign w:val="subscript"/>
              </w:rPr>
              <w:t>10</w:t>
            </w:r>
            <w:r>
              <w:rPr>
                <w:rFonts w:ascii="Times New Roman" w:hAnsi="Times New Roman" w:cs="Times New Roman"/>
                <w:color w:val="auto"/>
                <w:sz w:val="24"/>
                <w:highlight w:val="none"/>
              </w:rPr>
              <w:t>、PM</w:t>
            </w:r>
            <w:r>
              <w:rPr>
                <w:rFonts w:ascii="Times New Roman" w:hAnsi="Times New Roman" w:cs="Times New Roman"/>
                <w:color w:val="auto"/>
                <w:sz w:val="24"/>
                <w:highlight w:val="none"/>
                <w:vertAlign w:val="subscript"/>
              </w:rPr>
              <w:t>2.5</w:t>
            </w:r>
            <w:r>
              <w:rPr>
                <w:rFonts w:ascii="Times New Roman" w:hAnsi="Times New Roman" w:cs="Times New Roman"/>
                <w:color w:val="auto"/>
                <w:sz w:val="24"/>
                <w:highlight w:val="none"/>
              </w:rPr>
              <w:t>、TSP、CO、O</w:t>
            </w:r>
            <w:r>
              <w:rPr>
                <w:rFonts w:ascii="Times New Roman" w:hAnsi="Times New Roman" w:cs="Times New Roman"/>
                <w:color w:val="auto"/>
                <w:sz w:val="24"/>
                <w:highlight w:val="none"/>
                <w:vertAlign w:val="subscript"/>
              </w:rPr>
              <w:t>3</w:t>
            </w:r>
            <w:r>
              <w:rPr>
                <w:rFonts w:ascii="Times New Roman" w:hAnsi="Times New Roman" w:cs="Times New Roman"/>
                <w:color w:val="auto"/>
                <w:sz w:val="24"/>
                <w:highlight w:val="none"/>
              </w:rPr>
              <w:t>等常规污染物执行《环境空气质量标准》（GB3095-2012）二级标准；非甲烷总烃评价标准参照执行《环境空气质量-非甲烷总烃限值》（DB13/1577-2012）二级标准。</w:t>
            </w:r>
            <w:r>
              <w:rPr>
                <w:rFonts w:hint="eastAsia" w:ascii="Times New Roman" w:hAnsi="Times New Roman" w:cs="Times New Roman"/>
                <w:color w:val="auto"/>
                <w:sz w:val="24"/>
                <w:highlight w:val="none"/>
              </w:rPr>
              <w:t xml:space="preserve"> </w:t>
            </w:r>
          </w:p>
          <w:p>
            <w:pPr>
              <w:pStyle w:val="30"/>
              <w:spacing w:line="240" w:lineRule="auto"/>
              <w:rPr>
                <w:rFonts w:cs="Times New Roman"/>
                <w:color w:val="auto"/>
                <w:highlight w:val="none"/>
              </w:rPr>
            </w:pPr>
            <w:r>
              <w:rPr>
                <w:rFonts w:cs="Times New Roman"/>
                <w:color w:val="auto"/>
                <w:highlight w:val="none"/>
              </w:rPr>
              <w:t>表4-1  环境空气质量标准</w:t>
            </w:r>
          </w:p>
          <w:tbl>
            <w:tblPr>
              <w:tblStyle w:val="23"/>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08"/>
              <w:gridCol w:w="1903"/>
              <w:gridCol w:w="978"/>
              <w:gridCol w:w="777"/>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9" w:type="dxa"/>
                  <w:vAlign w:val="center"/>
                </w:tcPr>
                <w:p>
                  <w:pPr>
                    <w:pStyle w:val="34"/>
                    <w:rPr>
                      <w:color w:val="auto"/>
                      <w:highlight w:val="none"/>
                    </w:rPr>
                  </w:pPr>
                  <w:r>
                    <w:rPr>
                      <w:color w:val="auto"/>
                      <w:highlight w:val="none"/>
                    </w:rPr>
                    <w:t>类别</w:t>
                  </w:r>
                </w:p>
              </w:tc>
              <w:tc>
                <w:tcPr>
                  <w:tcW w:w="1208" w:type="dxa"/>
                  <w:vAlign w:val="center"/>
                </w:tcPr>
                <w:p>
                  <w:pPr>
                    <w:pStyle w:val="34"/>
                    <w:rPr>
                      <w:color w:val="auto"/>
                      <w:highlight w:val="none"/>
                    </w:rPr>
                  </w:pPr>
                  <w:r>
                    <w:rPr>
                      <w:color w:val="auto"/>
                      <w:highlight w:val="none"/>
                    </w:rPr>
                    <w:t>项目</w:t>
                  </w:r>
                </w:p>
              </w:tc>
              <w:tc>
                <w:tcPr>
                  <w:tcW w:w="1903" w:type="dxa"/>
                  <w:vAlign w:val="center"/>
                </w:tcPr>
                <w:p>
                  <w:pPr>
                    <w:pStyle w:val="34"/>
                    <w:rPr>
                      <w:color w:val="auto"/>
                      <w:highlight w:val="none"/>
                    </w:rPr>
                  </w:pPr>
                  <w:r>
                    <w:rPr>
                      <w:color w:val="auto"/>
                      <w:highlight w:val="none"/>
                    </w:rPr>
                    <w:t>取值时间</w:t>
                  </w:r>
                </w:p>
              </w:tc>
              <w:tc>
                <w:tcPr>
                  <w:tcW w:w="978" w:type="dxa"/>
                  <w:vAlign w:val="center"/>
                </w:tcPr>
                <w:p>
                  <w:pPr>
                    <w:pStyle w:val="34"/>
                    <w:rPr>
                      <w:color w:val="auto"/>
                      <w:highlight w:val="none"/>
                    </w:rPr>
                  </w:pPr>
                  <w:r>
                    <w:rPr>
                      <w:color w:val="auto"/>
                      <w:highlight w:val="none"/>
                    </w:rPr>
                    <w:t>标准值</w:t>
                  </w:r>
                </w:p>
              </w:tc>
              <w:tc>
                <w:tcPr>
                  <w:tcW w:w="777" w:type="dxa"/>
                </w:tcPr>
                <w:p>
                  <w:pPr>
                    <w:pStyle w:val="34"/>
                    <w:rPr>
                      <w:color w:val="auto"/>
                      <w:highlight w:val="none"/>
                    </w:rPr>
                  </w:pPr>
                  <w:r>
                    <w:rPr>
                      <w:color w:val="auto"/>
                      <w:highlight w:val="none"/>
                    </w:rPr>
                    <w:t>单位</w:t>
                  </w:r>
                </w:p>
              </w:tc>
              <w:tc>
                <w:tcPr>
                  <w:tcW w:w="2673" w:type="dxa"/>
                  <w:vAlign w:val="center"/>
                </w:tcPr>
                <w:p>
                  <w:pPr>
                    <w:pStyle w:val="34"/>
                    <w:rPr>
                      <w:color w:val="auto"/>
                      <w:highlight w:val="none"/>
                    </w:rPr>
                  </w:pPr>
                  <w:r>
                    <w:rPr>
                      <w:color w:val="auto"/>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9" w:type="dxa"/>
                  <w:vMerge w:val="restart"/>
                  <w:vAlign w:val="center"/>
                </w:tcPr>
                <w:p>
                  <w:pPr>
                    <w:pStyle w:val="34"/>
                    <w:rPr>
                      <w:color w:val="auto"/>
                      <w:highlight w:val="none"/>
                    </w:rPr>
                  </w:pPr>
                  <w:r>
                    <w:rPr>
                      <w:color w:val="auto"/>
                      <w:highlight w:val="none"/>
                    </w:rPr>
                    <w:t>环境</w:t>
                  </w:r>
                </w:p>
                <w:p>
                  <w:pPr>
                    <w:pStyle w:val="34"/>
                    <w:rPr>
                      <w:color w:val="auto"/>
                      <w:highlight w:val="none"/>
                    </w:rPr>
                  </w:pPr>
                  <w:r>
                    <w:rPr>
                      <w:color w:val="auto"/>
                      <w:highlight w:val="none"/>
                    </w:rPr>
                    <w:t>空气</w:t>
                  </w:r>
                </w:p>
              </w:tc>
              <w:tc>
                <w:tcPr>
                  <w:tcW w:w="1208" w:type="dxa"/>
                  <w:vAlign w:val="center"/>
                </w:tcPr>
                <w:p>
                  <w:pPr>
                    <w:pStyle w:val="34"/>
                    <w:rPr>
                      <w:color w:val="auto"/>
                      <w:highlight w:val="none"/>
                    </w:rPr>
                  </w:pPr>
                  <w:r>
                    <w:rPr>
                      <w:rFonts w:hint="eastAsia"/>
                      <w:color w:val="auto"/>
                      <w:highlight w:val="none"/>
                    </w:rPr>
                    <w:t>二甲苯</w:t>
                  </w:r>
                </w:p>
              </w:tc>
              <w:tc>
                <w:tcPr>
                  <w:tcW w:w="1903" w:type="dxa"/>
                  <w:vAlign w:val="center"/>
                </w:tcPr>
                <w:p>
                  <w:pPr>
                    <w:pStyle w:val="34"/>
                    <w:rPr>
                      <w:color w:val="auto"/>
                      <w:highlight w:val="none"/>
                    </w:rPr>
                  </w:pPr>
                  <w:r>
                    <w:rPr>
                      <w:color w:val="auto"/>
                      <w:highlight w:val="none"/>
                    </w:rPr>
                    <w:t>1小时平均</w:t>
                  </w:r>
                </w:p>
              </w:tc>
              <w:tc>
                <w:tcPr>
                  <w:tcW w:w="978" w:type="dxa"/>
                  <w:vAlign w:val="center"/>
                </w:tcPr>
                <w:p>
                  <w:pPr>
                    <w:pStyle w:val="34"/>
                    <w:rPr>
                      <w:color w:val="auto"/>
                      <w:highlight w:val="none"/>
                    </w:rPr>
                  </w:pPr>
                  <w:r>
                    <w:rPr>
                      <w:rFonts w:hint="eastAsia"/>
                      <w:color w:val="auto"/>
                      <w:highlight w:val="none"/>
                    </w:rPr>
                    <w:t>200</w:t>
                  </w:r>
                </w:p>
              </w:tc>
              <w:tc>
                <w:tcPr>
                  <w:tcW w:w="777" w:type="dxa"/>
                  <w:vMerge w:val="restart"/>
                  <w:vAlign w:val="center"/>
                </w:tcPr>
                <w:p>
                  <w:pPr>
                    <w:pStyle w:val="34"/>
                    <w:rPr>
                      <w:color w:val="auto"/>
                      <w:highlight w:val="none"/>
                    </w:rPr>
                  </w:pPr>
                  <w:r>
                    <w:rPr>
                      <w:color w:val="auto"/>
                      <w:highlight w:val="none"/>
                    </w:rPr>
                    <w:t>µg/m</w:t>
                  </w:r>
                  <w:r>
                    <w:rPr>
                      <w:color w:val="auto"/>
                      <w:highlight w:val="none"/>
                      <w:vertAlign w:val="superscript"/>
                    </w:rPr>
                    <w:t>3</w:t>
                  </w:r>
                </w:p>
              </w:tc>
              <w:tc>
                <w:tcPr>
                  <w:tcW w:w="2673" w:type="dxa"/>
                  <w:vMerge w:val="restart"/>
                  <w:vAlign w:val="center"/>
                </w:tcPr>
                <w:p>
                  <w:pPr>
                    <w:pStyle w:val="34"/>
                    <w:rPr>
                      <w:color w:val="auto"/>
                      <w:highlight w:val="none"/>
                    </w:rPr>
                  </w:pPr>
                  <w:r>
                    <w:rPr>
                      <w:rFonts w:hint="eastAsia"/>
                      <w:color w:val="auto"/>
                      <w:highlight w:val="none"/>
                    </w:rPr>
                    <w:t>《环境影响评价技术导则 大气环境》（H.J 2.2-2018）附录D中推荐值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9" w:type="dxa"/>
                  <w:vMerge w:val="continue"/>
                  <w:vAlign w:val="center"/>
                </w:tcPr>
                <w:p>
                  <w:pPr>
                    <w:pStyle w:val="34"/>
                    <w:rPr>
                      <w:color w:val="auto"/>
                      <w:highlight w:val="none"/>
                    </w:rPr>
                  </w:pPr>
                </w:p>
              </w:tc>
              <w:tc>
                <w:tcPr>
                  <w:tcW w:w="1208" w:type="dxa"/>
                  <w:vAlign w:val="center"/>
                </w:tcPr>
                <w:p>
                  <w:pPr>
                    <w:pStyle w:val="34"/>
                    <w:rPr>
                      <w:color w:val="auto"/>
                      <w:highlight w:val="none"/>
                    </w:rPr>
                  </w:pPr>
                  <w:r>
                    <w:rPr>
                      <w:rFonts w:hint="eastAsia"/>
                      <w:color w:val="auto"/>
                      <w:highlight w:val="none"/>
                    </w:rPr>
                    <w:t>总挥发性有机物（TVOC）</w:t>
                  </w:r>
                </w:p>
              </w:tc>
              <w:tc>
                <w:tcPr>
                  <w:tcW w:w="1903" w:type="dxa"/>
                  <w:vAlign w:val="center"/>
                </w:tcPr>
                <w:p>
                  <w:pPr>
                    <w:pStyle w:val="34"/>
                    <w:rPr>
                      <w:color w:val="auto"/>
                      <w:highlight w:val="none"/>
                    </w:rPr>
                  </w:pPr>
                  <w:r>
                    <w:rPr>
                      <w:rFonts w:hint="eastAsia"/>
                      <w:color w:val="auto"/>
                      <w:highlight w:val="none"/>
                    </w:rPr>
                    <w:t>8小时平均</w:t>
                  </w:r>
                </w:p>
              </w:tc>
              <w:tc>
                <w:tcPr>
                  <w:tcW w:w="978" w:type="dxa"/>
                  <w:vAlign w:val="center"/>
                </w:tcPr>
                <w:p>
                  <w:pPr>
                    <w:pStyle w:val="34"/>
                    <w:rPr>
                      <w:color w:val="auto"/>
                      <w:highlight w:val="none"/>
                    </w:rPr>
                  </w:pPr>
                  <w:r>
                    <w:rPr>
                      <w:rFonts w:hint="eastAsia"/>
                      <w:color w:val="auto"/>
                      <w:highlight w:val="none"/>
                    </w:rPr>
                    <w:t>600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9" w:type="dxa"/>
                  <w:vMerge w:val="continue"/>
                  <w:vAlign w:val="center"/>
                </w:tcPr>
                <w:p>
                  <w:pPr>
                    <w:pStyle w:val="34"/>
                    <w:rPr>
                      <w:color w:val="auto"/>
                      <w:highlight w:val="none"/>
                    </w:rPr>
                  </w:pPr>
                </w:p>
              </w:tc>
              <w:tc>
                <w:tcPr>
                  <w:tcW w:w="1208" w:type="dxa"/>
                  <w:vMerge w:val="restart"/>
                  <w:vAlign w:val="center"/>
                </w:tcPr>
                <w:p>
                  <w:pPr>
                    <w:pStyle w:val="34"/>
                    <w:rPr>
                      <w:color w:val="auto"/>
                      <w:highlight w:val="none"/>
                    </w:rPr>
                  </w:pPr>
                  <w:r>
                    <w:rPr>
                      <w:color w:val="auto"/>
                      <w:highlight w:val="none"/>
                    </w:rPr>
                    <w:t>SO</w:t>
                  </w:r>
                  <w:r>
                    <w:rPr>
                      <w:color w:val="auto"/>
                      <w:highlight w:val="none"/>
                      <w:vertAlign w:val="subscript"/>
                    </w:rPr>
                    <w:t>2</w:t>
                  </w:r>
                </w:p>
              </w:tc>
              <w:tc>
                <w:tcPr>
                  <w:tcW w:w="1903" w:type="dxa"/>
                  <w:vAlign w:val="center"/>
                </w:tcPr>
                <w:p>
                  <w:pPr>
                    <w:pStyle w:val="34"/>
                    <w:rPr>
                      <w:color w:val="auto"/>
                      <w:highlight w:val="none"/>
                    </w:rPr>
                  </w:pPr>
                  <w:r>
                    <w:rPr>
                      <w:color w:val="auto"/>
                      <w:highlight w:val="none"/>
                    </w:rPr>
                    <w:t>年平均</w:t>
                  </w:r>
                </w:p>
              </w:tc>
              <w:tc>
                <w:tcPr>
                  <w:tcW w:w="978" w:type="dxa"/>
                  <w:vAlign w:val="center"/>
                </w:tcPr>
                <w:p>
                  <w:pPr>
                    <w:pStyle w:val="34"/>
                    <w:rPr>
                      <w:color w:val="auto"/>
                      <w:highlight w:val="none"/>
                    </w:rPr>
                  </w:pPr>
                  <w:r>
                    <w:rPr>
                      <w:color w:val="auto"/>
                      <w:highlight w:val="none"/>
                    </w:rPr>
                    <w:t>60</w:t>
                  </w:r>
                </w:p>
              </w:tc>
              <w:tc>
                <w:tcPr>
                  <w:tcW w:w="777" w:type="dxa"/>
                  <w:vMerge w:val="continue"/>
                  <w:vAlign w:val="center"/>
                </w:tcPr>
                <w:p>
                  <w:pPr>
                    <w:pStyle w:val="34"/>
                    <w:rPr>
                      <w:color w:val="auto"/>
                      <w:highlight w:val="none"/>
                    </w:rPr>
                  </w:pPr>
                </w:p>
              </w:tc>
              <w:tc>
                <w:tcPr>
                  <w:tcW w:w="2673" w:type="dxa"/>
                  <w:vMerge w:val="restart"/>
                  <w:vAlign w:val="center"/>
                </w:tcPr>
                <w:p>
                  <w:pPr>
                    <w:pStyle w:val="34"/>
                    <w:rPr>
                      <w:color w:val="auto"/>
                      <w:highlight w:val="none"/>
                    </w:rPr>
                  </w:pPr>
                  <w:r>
                    <w:rPr>
                      <w:color w:val="auto"/>
                      <w:highlight w:val="none"/>
                    </w:rPr>
                    <w:t>《环境空气质量标准》（GB3095-2012）</w:t>
                  </w:r>
                </w:p>
                <w:p>
                  <w:pPr>
                    <w:pStyle w:val="34"/>
                    <w:rPr>
                      <w:color w:val="auto"/>
                      <w:highlight w:val="none"/>
                    </w:rPr>
                  </w:pPr>
                  <w:r>
                    <w:rPr>
                      <w:color w:val="auto"/>
                      <w:highlight w:val="none"/>
                    </w:rPr>
                    <w:t>中的二级标准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79" w:type="dxa"/>
                  <w:vMerge w:val="continue"/>
                  <w:vAlign w:val="center"/>
                </w:tcPr>
                <w:p>
                  <w:pPr>
                    <w:pStyle w:val="34"/>
                    <w:rPr>
                      <w:color w:val="auto"/>
                      <w:highlight w:val="none"/>
                    </w:rPr>
                  </w:pPr>
                </w:p>
              </w:tc>
              <w:tc>
                <w:tcPr>
                  <w:tcW w:w="1208" w:type="dxa"/>
                  <w:vMerge w:val="continue"/>
                  <w:vAlign w:val="center"/>
                </w:tcPr>
                <w:p>
                  <w:pPr>
                    <w:pStyle w:val="34"/>
                    <w:rPr>
                      <w:color w:val="auto"/>
                      <w:highlight w:val="none"/>
                    </w:rPr>
                  </w:pPr>
                </w:p>
              </w:tc>
              <w:tc>
                <w:tcPr>
                  <w:tcW w:w="1903" w:type="dxa"/>
                  <w:vAlign w:val="center"/>
                </w:tcPr>
                <w:p>
                  <w:pPr>
                    <w:pStyle w:val="34"/>
                    <w:rPr>
                      <w:color w:val="auto"/>
                      <w:highlight w:val="none"/>
                    </w:rPr>
                  </w:pPr>
                  <w:r>
                    <w:rPr>
                      <w:color w:val="auto"/>
                      <w:highlight w:val="none"/>
                    </w:rPr>
                    <w:t>24小时平均</w:t>
                  </w:r>
                </w:p>
              </w:tc>
              <w:tc>
                <w:tcPr>
                  <w:tcW w:w="978" w:type="dxa"/>
                  <w:vAlign w:val="center"/>
                </w:tcPr>
                <w:p>
                  <w:pPr>
                    <w:pStyle w:val="34"/>
                    <w:rPr>
                      <w:color w:val="auto"/>
                      <w:highlight w:val="none"/>
                    </w:rPr>
                  </w:pPr>
                  <w:r>
                    <w:rPr>
                      <w:color w:val="auto"/>
                      <w:highlight w:val="none"/>
                    </w:rPr>
                    <w:t>150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continue"/>
                  <w:vAlign w:val="center"/>
                </w:tcPr>
                <w:p>
                  <w:pPr>
                    <w:pStyle w:val="34"/>
                    <w:rPr>
                      <w:color w:val="auto"/>
                      <w:highlight w:val="none"/>
                    </w:rPr>
                  </w:pPr>
                </w:p>
              </w:tc>
              <w:tc>
                <w:tcPr>
                  <w:tcW w:w="1903" w:type="dxa"/>
                  <w:vAlign w:val="center"/>
                </w:tcPr>
                <w:p>
                  <w:pPr>
                    <w:pStyle w:val="34"/>
                    <w:rPr>
                      <w:color w:val="auto"/>
                      <w:highlight w:val="none"/>
                    </w:rPr>
                  </w:pPr>
                  <w:r>
                    <w:rPr>
                      <w:color w:val="auto"/>
                      <w:highlight w:val="none"/>
                    </w:rPr>
                    <w:t>1小时平均</w:t>
                  </w:r>
                </w:p>
              </w:tc>
              <w:tc>
                <w:tcPr>
                  <w:tcW w:w="978" w:type="dxa"/>
                  <w:vAlign w:val="center"/>
                </w:tcPr>
                <w:p>
                  <w:pPr>
                    <w:pStyle w:val="34"/>
                    <w:rPr>
                      <w:color w:val="auto"/>
                      <w:highlight w:val="none"/>
                    </w:rPr>
                  </w:pPr>
                  <w:r>
                    <w:rPr>
                      <w:color w:val="auto"/>
                      <w:highlight w:val="none"/>
                    </w:rPr>
                    <w:t>500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restart"/>
                  <w:vAlign w:val="center"/>
                </w:tcPr>
                <w:p>
                  <w:pPr>
                    <w:pStyle w:val="34"/>
                    <w:rPr>
                      <w:color w:val="auto"/>
                      <w:highlight w:val="none"/>
                    </w:rPr>
                  </w:pPr>
                  <w:r>
                    <w:rPr>
                      <w:color w:val="auto"/>
                      <w:highlight w:val="none"/>
                    </w:rPr>
                    <w:t>NO</w:t>
                  </w:r>
                  <w:r>
                    <w:rPr>
                      <w:color w:val="auto"/>
                      <w:highlight w:val="none"/>
                      <w:vertAlign w:val="subscript"/>
                    </w:rPr>
                    <w:t>2</w:t>
                  </w:r>
                </w:p>
              </w:tc>
              <w:tc>
                <w:tcPr>
                  <w:tcW w:w="1903" w:type="dxa"/>
                  <w:vAlign w:val="center"/>
                </w:tcPr>
                <w:p>
                  <w:pPr>
                    <w:pStyle w:val="34"/>
                    <w:rPr>
                      <w:color w:val="auto"/>
                      <w:highlight w:val="none"/>
                    </w:rPr>
                  </w:pPr>
                  <w:r>
                    <w:rPr>
                      <w:color w:val="auto"/>
                      <w:highlight w:val="none"/>
                    </w:rPr>
                    <w:t>年平均</w:t>
                  </w:r>
                </w:p>
              </w:tc>
              <w:tc>
                <w:tcPr>
                  <w:tcW w:w="978" w:type="dxa"/>
                  <w:vAlign w:val="center"/>
                </w:tcPr>
                <w:p>
                  <w:pPr>
                    <w:pStyle w:val="34"/>
                    <w:rPr>
                      <w:color w:val="auto"/>
                      <w:highlight w:val="none"/>
                    </w:rPr>
                  </w:pPr>
                  <w:r>
                    <w:rPr>
                      <w:color w:val="auto"/>
                      <w:highlight w:val="none"/>
                    </w:rPr>
                    <w:t>40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continue"/>
                  <w:vAlign w:val="center"/>
                </w:tcPr>
                <w:p>
                  <w:pPr>
                    <w:pStyle w:val="34"/>
                    <w:rPr>
                      <w:color w:val="auto"/>
                      <w:highlight w:val="none"/>
                    </w:rPr>
                  </w:pPr>
                </w:p>
              </w:tc>
              <w:tc>
                <w:tcPr>
                  <w:tcW w:w="1903" w:type="dxa"/>
                  <w:vAlign w:val="center"/>
                </w:tcPr>
                <w:p>
                  <w:pPr>
                    <w:pStyle w:val="34"/>
                    <w:rPr>
                      <w:color w:val="auto"/>
                      <w:highlight w:val="none"/>
                    </w:rPr>
                  </w:pPr>
                  <w:r>
                    <w:rPr>
                      <w:color w:val="auto"/>
                      <w:highlight w:val="none"/>
                    </w:rPr>
                    <w:t>24小时平均</w:t>
                  </w:r>
                </w:p>
              </w:tc>
              <w:tc>
                <w:tcPr>
                  <w:tcW w:w="978" w:type="dxa"/>
                  <w:vAlign w:val="center"/>
                </w:tcPr>
                <w:p>
                  <w:pPr>
                    <w:pStyle w:val="34"/>
                    <w:rPr>
                      <w:color w:val="auto"/>
                      <w:highlight w:val="none"/>
                    </w:rPr>
                  </w:pPr>
                  <w:r>
                    <w:rPr>
                      <w:color w:val="auto"/>
                      <w:highlight w:val="none"/>
                    </w:rPr>
                    <w:t>80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continue"/>
                  <w:vAlign w:val="center"/>
                </w:tcPr>
                <w:p>
                  <w:pPr>
                    <w:pStyle w:val="34"/>
                    <w:rPr>
                      <w:color w:val="auto"/>
                      <w:highlight w:val="none"/>
                    </w:rPr>
                  </w:pPr>
                </w:p>
              </w:tc>
              <w:tc>
                <w:tcPr>
                  <w:tcW w:w="1903" w:type="dxa"/>
                  <w:vAlign w:val="center"/>
                </w:tcPr>
                <w:p>
                  <w:pPr>
                    <w:pStyle w:val="34"/>
                    <w:rPr>
                      <w:color w:val="auto"/>
                      <w:highlight w:val="none"/>
                    </w:rPr>
                  </w:pPr>
                  <w:r>
                    <w:rPr>
                      <w:color w:val="auto"/>
                      <w:highlight w:val="none"/>
                    </w:rPr>
                    <w:t>1小时平均</w:t>
                  </w:r>
                </w:p>
              </w:tc>
              <w:tc>
                <w:tcPr>
                  <w:tcW w:w="978" w:type="dxa"/>
                  <w:vAlign w:val="center"/>
                </w:tcPr>
                <w:p>
                  <w:pPr>
                    <w:pStyle w:val="34"/>
                    <w:rPr>
                      <w:color w:val="auto"/>
                      <w:highlight w:val="none"/>
                    </w:rPr>
                  </w:pPr>
                  <w:r>
                    <w:rPr>
                      <w:color w:val="auto"/>
                      <w:highlight w:val="none"/>
                    </w:rPr>
                    <w:t>200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restart"/>
                  <w:vAlign w:val="center"/>
                </w:tcPr>
                <w:p>
                  <w:pPr>
                    <w:pStyle w:val="34"/>
                    <w:rPr>
                      <w:color w:val="auto"/>
                      <w:highlight w:val="none"/>
                    </w:rPr>
                  </w:pPr>
                  <w:r>
                    <w:rPr>
                      <w:color w:val="auto"/>
                      <w:highlight w:val="none"/>
                    </w:rPr>
                    <w:t>PM</w:t>
                  </w:r>
                  <w:r>
                    <w:rPr>
                      <w:color w:val="auto"/>
                      <w:highlight w:val="none"/>
                      <w:vertAlign w:val="subscript"/>
                    </w:rPr>
                    <w:t>10</w:t>
                  </w:r>
                </w:p>
              </w:tc>
              <w:tc>
                <w:tcPr>
                  <w:tcW w:w="1903" w:type="dxa"/>
                  <w:vAlign w:val="center"/>
                </w:tcPr>
                <w:p>
                  <w:pPr>
                    <w:pStyle w:val="34"/>
                    <w:rPr>
                      <w:color w:val="auto"/>
                      <w:highlight w:val="none"/>
                    </w:rPr>
                  </w:pPr>
                  <w:r>
                    <w:rPr>
                      <w:color w:val="auto"/>
                      <w:highlight w:val="none"/>
                    </w:rPr>
                    <w:t>年平均</w:t>
                  </w:r>
                </w:p>
              </w:tc>
              <w:tc>
                <w:tcPr>
                  <w:tcW w:w="978" w:type="dxa"/>
                  <w:vAlign w:val="center"/>
                </w:tcPr>
                <w:p>
                  <w:pPr>
                    <w:pStyle w:val="34"/>
                    <w:rPr>
                      <w:color w:val="auto"/>
                      <w:highlight w:val="none"/>
                    </w:rPr>
                  </w:pPr>
                  <w:r>
                    <w:rPr>
                      <w:color w:val="auto"/>
                      <w:highlight w:val="none"/>
                    </w:rPr>
                    <w:t>70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continue"/>
                  <w:vAlign w:val="center"/>
                </w:tcPr>
                <w:p>
                  <w:pPr>
                    <w:pStyle w:val="34"/>
                    <w:rPr>
                      <w:color w:val="auto"/>
                      <w:highlight w:val="none"/>
                    </w:rPr>
                  </w:pPr>
                </w:p>
              </w:tc>
              <w:tc>
                <w:tcPr>
                  <w:tcW w:w="1903" w:type="dxa"/>
                  <w:vAlign w:val="center"/>
                </w:tcPr>
                <w:p>
                  <w:pPr>
                    <w:pStyle w:val="34"/>
                    <w:rPr>
                      <w:color w:val="auto"/>
                      <w:highlight w:val="none"/>
                    </w:rPr>
                  </w:pPr>
                  <w:r>
                    <w:rPr>
                      <w:color w:val="auto"/>
                      <w:highlight w:val="none"/>
                    </w:rPr>
                    <w:t>24小时平均</w:t>
                  </w:r>
                </w:p>
              </w:tc>
              <w:tc>
                <w:tcPr>
                  <w:tcW w:w="978" w:type="dxa"/>
                  <w:vAlign w:val="center"/>
                </w:tcPr>
                <w:p>
                  <w:pPr>
                    <w:pStyle w:val="34"/>
                    <w:rPr>
                      <w:color w:val="auto"/>
                      <w:highlight w:val="none"/>
                    </w:rPr>
                  </w:pPr>
                  <w:r>
                    <w:rPr>
                      <w:color w:val="auto"/>
                      <w:highlight w:val="none"/>
                    </w:rPr>
                    <w:t>150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restart"/>
                  <w:vAlign w:val="center"/>
                </w:tcPr>
                <w:p>
                  <w:pPr>
                    <w:pStyle w:val="34"/>
                    <w:rPr>
                      <w:color w:val="auto"/>
                      <w:highlight w:val="none"/>
                    </w:rPr>
                  </w:pPr>
                  <w:r>
                    <w:rPr>
                      <w:color w:val="auto"/>
                      <w:highlight w:val="none"/>
                    </w:rPr>
                    <w:t>PM</w:t>
                  </w:r>
                  <w:r>
                    <w:rPr>
                      <w:color w:val="auto"/>
                      <w:highlight w:val="none"/>
                      <w:vertAlign w:val="subscript"/>
                    </w:rPr>
                    <w:t>2.5</w:t>
                  </w:r>
                </w:p>
              </w:tc>
              <w:tc>
                <w:tcPr>
                  <w:tcW w:w="1903" w:type="dxa"/>
                  <w:vAlign w:val="center"/>
                </w:tcPr>
                <w:p>
                  <w:pPr>
                    <w:pStyle w:val="34"/>
                    <w:rPr>
                      <w:color w:val="auto"/>
                      <w:highlight w:val="none"/>
                    </w:rPr>
                  </w:pPr>
                  <w:r>
                    <w:rPr>
                      <w:color w:val="auto"/>
                      <w:highlight w:val="none"/>
                    </w:rPr>
                    <w:t>年平均</w:t>
                  </w:r>
                </w:p>
              </w:tc>
              <w:tc>
                <w:tcPr>
                  <w:tcW w:w="978" w:type="dxa"/>
                  <w:vAlign w:val="center"/>
                </w:tcPr>
                <w:p>
                  <w:pPr>
                    <w:pStyle w:val="34"/>
                    <w:rPr>
                      <w:color w:val="auto"/>
                      <w:highlight w:val="none"/>
                    </w:rPr>
                  </w:pPr>
                  <w:r>
                    <w:rPr>
                      <w:color w:val="auto"/>
                      <w:highlight w:val="none"/>
                    </w:rPr>
                    <w:t>35</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continue"/>
                  <w:vAlign w:val="center"/>
                </w:tcPr>
                <w:p>
                  <w:pPr>
                    <w:pStyle w:val="34"/>
                    <w:rPr>
                      <w:color w:val="auto"/>
                      <w:highlight w:val="none"/>
                    </w:rPr>
                  </w:pPr>
                </w:p>
              </w:tc>
              <w:tc>
                <w:tcPr>
                  <w:tcW w:w="1903" w:type="dxa"/>
                  <w:vAlign w:val="center"/>
                </w:tcPr>
                <w:p>
                  <w:pPr>
                    <w:pStyle w:val="34"/>
                    <w:rPr>
                      <w:color w:val="auto"/>
                      <w:highlight w:val="none"/>
                    </w:rPr>
                  </w:pPr>
                  <w:r>
                    <w:rPr>
                      <w:color w:val="auto"/>
                      <w:highlight w:val="none"/>
                    </w:rPr>
                    <w:t>24小时平均</w:t>
                  </w:r>
                </w:p>
              </w:tc>
              <w:tc>
                <w:tcPr>
                  <w:tcW w:w="978" w:type="dxa"/>
                  <w:vAlign w:val="center"/>
                </w:tcPr>
                <w:p>
                  <w:pPr>
                    <w:pStyle w:val="34"/>
                    <w:rPr>
                      <w:color w:val="auto"/>
                      <w:highlight w:val="none"/>
                    </w:rPr>
                  </w:pPr>
                  <w:r>
                    <w:rPr>
                      <w:color w:val="auto"/>
                      <w:highlight w:val="none"/>
                    </w:rPr>
                    <w:t>75</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restart"/>
                  <w:vAlign w:val="center"/>
                </w:tcPr>
                <w:p>
                  <w:pPr>
                    <w:pStyle w:val="34"/>
                    <w:rPr>
                      <w:color w:val="auto"/>
                      <w:highlight w:val="none"/>
                    </w:rPr>
                  </w:pPr>
                  <w:r>
                    <w:rPr>
                      <w:color w:val="auto"/>
                      <w:highlight w:val="none"/>
                    </w:rPr>
                    <w:t>TSP</w:t>
                  </w:r>
                </w:p>
              </w:tc>
              <w:tc>
                <w:tcPr>
                  <w:tcW w:w="1903" w:type="dxa"/>
                  <w:vAlign w:val="center"/>
                </w:tcPr>
                <w:p>
                  <w:pPr>
                    <w:pStyle w:val="34"/>
                    <w:rPr>
                      <w:color w:val="auto"/>
                      <w:highlight w:val="none"/>
                    </w:rPr>
                  </w:pPr>
                  <w:r>
                    <w:rPr>
                      <w:color w:val="auto"/>
                      <w:highlight w:val="none"/>
                    </w:rPr>
                    <w:t>年平均</w:t>
                  </w:r>
                </w:p>
              </w:tc>
              <w:tc>
                <w:tcPr>
                  <w:tcW w:w="978" w:type="dxa"/>
                  <w:vAlign w:val="center"/>
                </w:tcPr>
                <w:p>
                  <w:pPr>
                    <w:pStyle w:val="34"/>
                    <w:rPr>
                      <w:color w:val="auto"/>
                      <w:highlight w:val="none"/>
                    </w:rPr>
                  </w:pPr>
                  <w:r>
                    <w:rPr>
                      <w:color w:val="auto"/>
                      <w:highlight w:val="none"/>
                    </w:rPr>
                    <w:t>200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continue"/>
                  <w:vAlign w:val="center"/>
                </w:tcPr>
                <w:p>
                  <w:pPr>
                    <w:pStyle w:val="34"/>
                    <w:rPr>
                      <w:color w:val="auto"/>
                      <w:highlight w:val="none"/>
                    </w:rPr>
                  </w:pPr>
                </w:p>
              </w:tc>
              <w:tc>
                <w:tcPr>
                  <w:tcW w:w="1903" w:type="dxa"/>
                  <w:vAlign w:val="center"/>
                </w:tcPr>
                <w:p>
                  <w:pPr>
                    <w:pStyle w:val="34"/>
                    <w:rPr>
                      <w:color w:val="auto"/>
                      <w:highlight w:val="none"/>
                    </w:rPr>
                  </w:pPr>
                  <w:r>
                    <w:rPr>
                      <w:color w:val="auto"/>
                      <w:highlight w:val="none"/>
                    </w:rPr>
                    <w:t>24小时平均</w:t>
                  </w:r>
                </w:p>
              </w:tc>
              <w:tc>
                <w:tcPr>
                  <w:tcW w:w="978" w:type="dxa"/>
                  <w:vAlign w:val="center"/>
                </w:tcPr>
                <w:p>
                  <w:pPr>
                    <w:pStyle w:val="34"/>
                    <w:rPr>
                      <w:color w:val="auto"/>
                      <w:highlight w:val="none"/>
                    </w:rPr>
                  </w:pPr>
                  <w:r>
                    <w:rPr>
                      <w:color w:val="auto"/>
                      <w:highlight w:val="none"/>
                    </w:rPr>
                    <w:t>300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restart"/>
                  <w:vAlign w:val="center"/>
                </w:tcPr>
                <w:p>
                  <w:pPr>
                    <w:pStyle w:val="34"/>
                    <w:rPr>
                      <w:color w:val="auto"/>
                      <w:highlight w:val="none"/>
                    </w:rPr>
                  </w:pPr>
                  <w:r>
                    <w:rPr>
                      <w:color w:val="auto"/>
                      <w:highlight w:val="none"/>
                    </w:rPr>
                    <w:t>O</w:t>
                  </w:r>
                  <w:r>
                    <w:rPr>
                      <w:color w:val="auto"/>
                      <w:highlight w:val="none"/>
                      <w:vertAlign w:val="subscript"/>
                    </w:rPr>
                    <w:t>3</w:t>
                  </w:r>
                </w:p>
              </w:tc>
              <w:tc>
                <w:tcPr>
                  <w:tcW w:w="1903" w:type="dxa"/>
                  <w:vAlign w:val="center"/>
                </w:tcPr>
                <w:p>
                  <w:pPr>
                    <w:pStyle w:val="34"/>
                    <w:rPr>
                      <w:color w:val="auto"/>
                      <w:highlight w:val="none"/>
                    </w:rPr>
                  </w:pPr>
                  <w:r>
                    <w:rPr>
                      <w:color w:val="auto"/>
                      <w:highlight w:val="none"/>
                    </w:rPr>
                    <w:t>日最大8小时平均</w:t>
                  </w:r>
                </w:p>
              </w:tc>
              <w:tc>
                <w:tcPr>
                  <w:tcW w:w="978" w:type="dxa"/>
                  <w:vAlign w:val="center"/>
                </w:tcPr>
                <w:p>
                  <w:pPr>
                    <w:pStyle w:val="34"/>
                    <w:rPr>
                      <w:color w:val="auto"/>
                      <w:highlight w:val="none"/>
                    </w:rPr>
                  </w:pPr>
                  <w:r>
                    <w:rPr>
                      <w:color w:val="auto"/>
                      <w:highlight w:val="none"/>
                    </w:rPr>
                    <w:t>160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continue"/>
                  <w:vAlign w:val="center"/>
                </w:tcPr>
                <w:p>
                  <w:pPr>
                    <w:pStyle w:val="34"/>
                    <w:rPr>
                      <w:color w:val="auto"/>
                      <w:highlight w:val="none"/>
                    </w:rPr>
                  </w:pPr>
                </w:p>
              </w:tc>
              <w:tc>
                <w:tcPr>
                  <w:tcW w:w="1903" w:type="dxa"/>
                  <w:vAlign w:val="center"/>
                </w:tcPr>
                <w:p>
                  <w:pPr>
                    <w:pStyle w:val="34"/>
                    <w:rPr>
                      <w:color w:val="auto"/>
                      <w:highlight w:val="none"/>
                    </w:rPr>
                  </w:pPr>
                  <w:r>
                    <w:rPr>
                      <w:color w:val="auto"/>
                      <w:highlight w:val="none"/>
                    </w:rPr>
                    <w:t>1小时平均</w:t>
                  </w:r>
                </w:p>
              </w:tc>
              <w:tc>
                <w:tcPr>
                  <w:tcW w:w="978" w:type="dxa"/>
                  <w:vAlign w:val="center"/>
                </w:tcPr>
                <w:p>
                  <w:pPr>
                    <w:pStyle w:val="34"/>
                    <w:rPr>
                      <w:color w:val="auto"/>
                      <w:highlight w:val="none"/>
                    </w:rPr>
                  </w:pPr>
                  <w:r>
                    <w:rPr>
                      <w:color w:val="auto"/>
                      <w:highlight w:val="none"/>
                    </w:rPr>
                    <w:t>200</w:t>
                  </w:r>
                </w:p>
              </w:tc>
              <w:tc>
                <w:tcPr>
                  <w:tcW w:w="777" w:type="dxa"/>
                  <w:vMerge w:val="continue"/>
                  <w:vAlign w:val="center"/>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restart"/>
                  <w:vAlign w:val="center"/>
                </w:tcPr>
                <w:p>
                  <w:pPr>
                    <w:pStyle w:val="34"/>
                    <w:rPr>
                      <w:color w:val="auto"/>
                      <w:highlight w:val="none"/>
                    </w:rPr>
                  </w:pPr>
                  <w:r>
                    <w:rPr>
                      <w:color w:val="auto"/>
                      <w:highlight w:val="none"/>
                    </w:rPr>
                    <w:t>CO</w:t>
                  </w:r>
                </w:p>
              </w:tc>
              <w:tc>
                <w:tcPr>
                  <w:tcW w:w="1903" w:type="dxa"/>
                  <w:vAlign w:val="center"/>
                </w:tcPr>
                <w:p>
                  <w:pPr>
                    <w:pStyle w:val="34"/>
                    <w:rPr>
                      <w:color w:val="auto"/>
                      <w:highlight w:val="none"/>
                    </w:rPr>
                  </w:pPr>
                  <w:r>
                    <w:rPr>
                      <w:color w:val="auto"/>
                      <w:highlight w:val="none"/>
                    </w:rPr>
                    <w:t>24小时平均</w:t>
                  </w:r>
                </w:p>
              </w:tc>
              <w:tc>
                <w:tcPr>
                  <w:tcW w:w="978" w:type="dxa"/>
                  <w:vAlign w:val="center"/>
                </w:tcPr>
                <w:p>
                  <w:pPr>
                    <w:pStyle w:val="34"/>
                    <w:rPr>
                      <w:color w:val="auto"/>
                      <w:highlight w:val="none"/>
                    </w:rPr>
                  </w:pPr>
                  <w:r>
                    <w:rPr>
                      <w:color w:val="auto"/>
                      <w:highlight w:val="none"/>
                    </w:rPr>
                    <w:t>4</w:t>
                  </w:r>
                </w:p>
              </w:tc>
              <w:tc>
                <w:tcPr>
                  <w:tcW w:w="777" w:type="dxa"/>
                  <w:vMerge w:val="restart"/>
                  <w:vAlign w:val="center"/>
                </w:tcPr>
                <w:p>
                  <w:pPr>
                    <w:pStyle w:val="34"/>
                    <w:rPr>
                      <w:color w:val="auto"/>
                      <w:highlight w:val="none"/>
                    </w:rPr>
                  </w:pPr>
                  <w:r>
                    <w:rPr>
                      <w:color w:val="auto"/>
                      <w:highlight w:val="none"/>
                    </w:rPr>
                    <w:t>mg/m</w:t>
                  </w:r>
                  <w:r>
                    <w:rPr>
                      <w:color w:val="auto"/>
                      <w:highlight w:val="none"/>
                      <w:vertAlign w:val="superscript"/>
                    </w:rPr>
                    <w:t>3</w:t>
                  </w: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Merge w:val="continue"/>
                  <w:vAlign w:val="center"/>
                </w:tcPr>
                <w:p>
                  <w:pPr>
                    <w:pStyle w:val="34"/>
                    <w:rPr>
                      <w:color w:val="auto"/>
                      <w:highlight w:val="none"/>
                    </w:rPr>
                  </w:pPr>
                </w:p>
              </w:tc>
              <w:tc>
                <w:tcPr>
                  <w:tcW w:w="1903" w:type="dxa"/>
                  <w:vAlign w:val="center"/>
                </w:tcPr>
                <w:p>
                  <w:pPr>
                    <w:pStyle w:val="34"/>
                    <w:rPr>
                      <w:color w:val="auto"/>
                      <w:highlight w:val="none"/>
                    </w:rPr>
                  </w:pPr>
                  <w:r>
                    <w:rPr>
                      <w:color w:val="auto"/>
                      <w:highlight w:val="none"/>
                    </w:rPr>
                    <w:t>1小时平均</w:t>
                  </w:r>
                </w:p>
              </w:tc>
              <w:tc>
                <w:tcPr>
                  <w:tcW w:w="978" w:type="dxa"/>
                  <w:vAlign w:val="center"/>
                </w:tcPr>
                <w:p>
                  <w:pPr>
                    <w:pStyle w:val="34"/>
                    <w:rPr>
                      <w:color w:val="auto"/>
                      <w:highlight w:val="none"/>
                    </w:rPr>
                  </w:pPr>
                  <w:r>
                    <w:rPr>
                      <w:color w:val="auto"/>
                      <w:highlight w:val="none"/>
                    </w:rPr>
                    <w:t>10</w:t>
                  </w:r>
                </w:p>
              </w:tc>
              <w:tc>
                <w:tcPr>
                  <w:tcW w:w="777" w:type="dxa"/>
                  <w:vMerge w:val="continue"/>
                </w:tcPr>
                <w:p>
                  <w:pPr>
                    <w:pStyle w:val="34"/>
                    <w:rPr>
                      <w:color w:val="auto"/>
                      <w:highlight w:val="none"/>
                    </w:rPr>
                  </w:pPr>
                </w:p>
              </w:tc>
              <w:tc>
                <w:tcPr>
                  <w:tcW w:w="2673"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79" w:type="dxa"/>
                  <w:vMerge w:val="continue"/>
                  <w:vAlign w:val="center"/>
                </w:tcPr>
                <w:p>
                  <w:pPr>
                    <w:pStyle w:val="34"/>
                    <w:rPr>
                      <w:color w:val="auto"/>
                      <w:highlight w:val="none"/>
                    </w:rPr>
                  </w:pPr>
                </w:p>
              </w:tc>
              <w:tc>
                <w:tcPr>
                  <w:tcW w:w="1208" w:type="dxa"/>
                  <w:vAlign w:val="center"/>
                </w:tcPr>
                <w:p>
                  <w:pPr>
                    <w:pStyle w:val="34"/>
                    <w:rPr>
                      <w:color w:val="auto"/>
                      <w:highlight w:val="none"/>
                    </w:rPr>
                  </w:pPr>
                  <w:r>
                    <w:rPr>
                      <w:color w:val="auto"/>
                      <w:highlight w:val="none"/>
                    </w:rPr>
                    <w:t>非甲烷总烃</w:t>
                  </w:r>
                </w:p>
              </w:tc>
              <w:tc>
                <w:tcPr>
                  <w:tcW w:w="1903" w:type="dxa"/>
                  <w:vAlign w:val="center"/>
                </w:tcPr>
                <w:p>
                  <w:pPr>
                    <w:pStyle w:val="34"/>
                    <w:rPr>
                      <w:color w:val="auto"/>
                      <w:highlight w:val="none"/>
                    </w:rPr>
                  </w:pPr>
                  <w:r>
                    <w:rPr>
                      <w:color w:val="auto"/>
                      <w:highlight w:val="none"/>
                    </w:rPr>
                    <w:t>1小时平均</w:t>
                  </w:r>
                </w:p>
              </w:tc>
              <w:tc>
                <w:tcPr>
                  <w:tcW w:w="978" w:type="dxa"/>
                  <w:vAlign w:val="center"/>
                </w:tcPr>
                <w:p>
                  <w:pPr>
                    <w:pStyle w:val="34"/>
                    <w:rPr>
                      <w:color w:val="auto"/>
                      <w:highlight w:val="none"/>
                    </w:rPr>
                  </w:pPr>
                  <w:r>
                    <w:rPr>
                      <w:color w:val="auto"/>
                      <w:highlight w:val="none"/>
                    </w:rPr>
                    <w:t>2.0</w:t>
                  </w:r>
                </w:p>
              </w:tc>
              <w:tc>
                <w:tcPr>
                  <w:tcW w:w="777" w:type="dxa"/>
                  <w:vMerge w:val="continue"/>
                </w:tcPr>
                <w:p>
                  <w:pPr>
                    <w:pStyle w:val="34"/>
                    <w:rPr>
                      <w:color w:val="auto"/>
                      <w:highlight w:val="none"/>
                    </w:rPr>
                  </w:pPr>
                </w:p>
              </w:tc>
              <w:tc>
                <w:tcPr>
                  <w:tcW w:w="2673" w:type="dxa"/>
                  <w:vAlign w:val="center"/>
                </w:tcPr>
                <w:p>
                  <w:pPr>
                    <w:pStyle w:val="34"/>
                    <w:rPr>
                      <w:color w:val="auto"/>
                      <w:highlight w:val="none"/>
                    </w:rPr>
                  </w:pPr>
                  <w:r>
                    <w:rPr>
                      <w:color w:val="auto"/>
                      <w:highlight w:val="none"/>
                    </w:rPr>
                    <w:t>《环境空气质量-非甲烷总烃限值》（DB13/1577-2012）二级标准</w:t>
                  </w:r>
                </w:p>
              </w:tc>
            </w:tr>
          </w:tbl>
          <w:p>
            <w:pPr>
              <w:pStyle w:val="16"/>
              <w:rPr>
                <w:bCs/>
                <w:color w:val="auto"/>
                <w:highlight w:val="none"/>
              </w:rPr>
            </w:pPr>
            <w:r>
              <w:rPr>
                <w:color w:val="auto"/>
                <w:highlight w:val="none"/>
              </w:rPr>
              <w:t>2、地表水环境质量</w:t>
            </w:r>
          </w:p>
          <w:p>
            <w:pPr>
              <w:spacing w:line="480" w:lineRule="exact"/>
              <w:ind w:firstLine="480" w:firstLineChars="200"/>
              <w:rPr>
                <w:rFonts w:ascii="Times New Roman" w:hAnsi="Times New Roman" w:eastAsia="宋体" w:cs="Times New Roman"/>
                <w:color w:val="auto"/>
                <w:sz w:val="24"/>
                <w:highlight w:val="none"/>
              </w:rPr>
            </w:pPr>
            <w:r>
              <w:rPr>
                <w:rStyle w:val="33"/>
                <w:rFonts w:ascii="Times New Roman" w:hAnsi="Times New Roman" w:cs="Times New Roman"/>
                <w:color w:val="auto"/>
                <w:highlight w:val="none"/>
              </w:rPr>
              <w:t>颍河水质执行《地表水境质量标准》（GB3838-2002）中</w:t>
            </w:r>
            <w:r>
              <w:rPr>
                <w:rStyle w:val="33"/>
                <w:rFonts w:ascii="Times New Roman" w:hAnsi="Times New Roman" w:eastAsia="宋体" w:cs="Times New Roman"/>
                <w:color w:val="auto"/>
                <w:highlight w:val="none"/>
              </w:rPr>
              <w:t>Ⅳ</w:t>
            </w:r>
            <w:r>
              <w:rPr>
                <w:rStyle w:val="33"/>
                <w:rFonts w:ascii="Times New Roman" w:hAnsi="Times New Roman" w:cs="Times New Roman"/>
                <w:color w:val="auto"/>
                <w:highlight w:val="none"/>
              </w:rPr>
              <w:t>类水质</w:t>
            </w:r>
            <w:r>
              <w:rPr>
                <w:rFonts w:ascii="Times New Roman" w:hAnsi="Times New Roman" w:eastAsia="宋体" w:cs="Times New Roman"/>
                <w:color w:val="auto"/>
                <w:sz w:val="24"/>
                <w:highlight w:val="none"/>
              </w:rPr>
              <w:t>标准。</w:t>
            </w:r>
          </w:p>
          <w:p>
            <w:pPr>
              <w:pStyle w:val="30"/>
              <w:spacing w:line="240" w:lineRule="auto"/>
              <w:rPr>
                <w:rFonts w:cs="Times New Roman"/>
                <w:color w:val="auto"/>
                <w:highlight w:val="none"/>
              </w:rPr>
            </w:pPr>
            <w:r>
              <w:rPr>
                <w:rFonts w:cs="Times New Roman"/>
                <w:color w:val="auto"/>
                <w:highlight w:val="none"/>
              </w:rPr>
              <w:t>表4-2  地表水环境质量标准    单位：mg/L，pH无纲量</w:t>
            </w:r>
          </w:p>
          <w:tbl>
            <w:tblPr>
              <w:tblStyle w:val="24"/>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2773"/>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Align w:val="center"/>
                </w:tcPr>
                <w:p>
                  <w:pPr>
                    <w:pStyle w:val="34"/>
                    <w:rPr>
                      <w:color w:val="auto"/>
                      <w:highlight w:val="none"/>
                    </w:rPr>
                  </w:pPr>
                  <w:r>
                    <w:rPr>
                      <w:color w:val="auto"/>
                      <w:highlight w:val="none"/>
                    </w:rPr>
                    <w:t>指标</w:t>
                  </w:r>
                </w:p>
              </w:tc>
              <w:tc>
                <w:tcPr>
                  <w:tcW w:w="2773" w:type="dxa"/>
                </w:tcPr>
                <w:p>
                  <w:pPr>
                    <w:pStyle w:val="34"/>
                    <w:rPr>
                      <w:color w:val="auto"/>
                      <w:highlight w:val="none"/>
                    </w:rPr>
                  </w:pPr>
                  <w:r>
                    <w:rPr>
                      <w:color w:val="auto"/>
                      <w:highlight w:val="none"/>
                    </w:rPr>
                    <w:t>Ⅳ类标准值</w:t>
                  </w:r>
                </w:p>
              </w:tc>
              <w:tc>
                <w:tcPr>
                  <w:tcW w:w="2774" w:type="dxa"/>
                  <w:vAlign w:val="center"/>
                </w:tcPr>
                <w:p>
                  <w:pPr>
                    <w:pStyle w:val="34"/>
                    <w:rPr>
                      <w:color w:val="auto"/>
                      <w:highlight w:val="none"/>
                    </w:rPr>
                  </w:pPr>
                  <w:r>
                    <w:rPr>
                      <w:color w:val="auto"/>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Align w:val="center"/>
                </w:tcPr>
                <w:p>
                  <w:pPr>
                    <w:pStyle w:val="34"/>
                    <w:rPr>
                      <w:color w:val="auto"/>
                      <w:highlight w:val="none"/>
                    </w:rPr>
                  </w:pPr>
                  <w:r>
                    <w:rPr>
                      <w:color w:val="auto"/>
                      <w:highlight w:val="none"/>
                    </w:rPr>
                    <w:t>pH</w:t>
                  </w:r>
                </w:p>
              </w:tc>
              <w:tc>
                <w:tcPr>
                  <w:tcW w:w="2773" w:type="dxa"/>
                </w:tcPr>
                <w:p>
                  <w:pPr>
                    <w:pStyle w:val="34"/>
                    <w:rPr>
                      <w:color w:val="auto"/>
                      <w:highlight w:val="none"/>
                    </w:rPr>
                  </w:pPr>
                  <w:r>
                    <w:rPr>
                      <w:color w:val="auto"/>
                      <w:highlight w:val="none"/>
                    </w:rPr>
                    <w:t>6~9</w:t>
                  </w:r>
                </w:p>
              </w:tc>
              <w:tc>
                <w:tcPr>
                  <w:tcW w:w="2774" w:type="dxa"/>
                  <w:vMerge w:val="restart"/>
                  <w:vAlign w:val="center"/>
                </w:tcPr>
                <w:p>
                  <w:pPr>
                    <w:pStyle w:val="34"/>
                    <w:rPr>
                      <w:color w:val="auto"/>
                      <w:highlight w:val="none"/>
                    </w:rPr>
                  </w:pPr>
                  <w:r>
                    <w:rPr>
                      <w:color w:val="auto"/>
                      <w:highlight w:val="none"/>
                    </w:rPr>
                    <w:t>《地表水境质量标准》（GB3838-2002）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Align w:val="center"/>
                </w:tcPr>
                <w:p>
                  <w:pPr>
                    <w:pStyle w:val="34"/>
                    <w:rPr>
                      <w:color w:val="auto"/>
                      <w:highlight w:val="none"/>
                    </w:rPr>
                  </w:pPr>
                  <w:r>
                    <w:rPr>
                      <w:color w:val="auto"/>
                      <w:highlight w:val="none"/>
                    </w:rPr>
                    <w:t>COD</w:t>
                  </w:r>
                </w:p>
              </w:tc>
              <w:tc>
                <w:tcPr>
                  <w:tcW w:w="2773" w:type="dxa"/>
                  <w:vAlign w:val="center"/>
                </w:tcPr>
                <w:p>
                  <w:pPr>
                    <w:pStyle w:val="34"/>
                    <w:rPr>
                      <w:color w:val="auto"/>
                      <w:highlight w:val="none"/>
                    </w:rPr>
                  </w:pPr>
                  <w:r>
                    <w:rPr>
                      <w:color w:val="auto"/>
                      <w:highlight w:val="none"/>
                    </w:rPr>
                    <w:t>≤30</w:t>
                  </w:r>
                </w:p>
              </w:tc>
              <w:tc>
                <w:tcPr>
                  <w:tcW w:w="2774"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Align w:val="center"/>
                </w:tcPr>
                <w:p>
                  <w:pPr>
                    <w:pStyle w:val="34"/>
                    <w:rPr>
                      <w:color w:val="auto"/>
                      <w:highlight w:val="none"/>
                    </w:rPr>
                  </w:pPr>
                  <w:r>
                    <w:rPr>
                      <w:color w:val="auto"/>
                      <w:highlight w:val="none"/>
                    </w:rPr>
                    <w:t>BOD</w:t>
                  </w:r>
                  <w:r>
                    <w:rPr>
                      <w:color w:val="auto"/>
                      <w:highlight w:val="none"/>
                      <w:vertAlign w:val="subscript"/>
                    </w:rPr>
                    <w:t>5</w:t>
                  </w:r>
                </w:p>
              </w:tc>
              <w:tc>
                <w:tcPr>
                  <w:tcW w:w="2773" w:type="dxa"/>
                  <w:vAlign w:val="center"/>
                </w:tcPr>
                <w:p>
                  <w:pPr>
                    <w:pStyle w:val="34"/>
                    <w:rPr>
                      <w:color w:val="auto"/>
                      <w:highlight w:val="none"/>
                    </w:rPr>
                  </w:pPr>
                  <w:r>
                    <w:rPr>
                      <w:color w:val="auto"/>
                      <w:highlight w:val="none"/>
                    </w:rPr>
                    <w:t>≤6</w:t>
                  </w:r>
                </w:p>
              </w:tc>
              <w:tc>
                <w:tcPr>
                  <w:tcW w:w="2774"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Align w:val="center"/>
                </w:tcPr>
                <w:p>
                  <w:pPr>
                    <w:pStyle w:val="34"/>
                    <w:rPr>
                      <w:color w:val="auto"/>
                      <w:highlight w:val="none"/>
                    </w:rPr>
                  </w:pPr>
                  <w:r>
                    <w:rPr>
                      <w:color w:val="auto"/>
                      <w:highlight w:val="none"/>
                    </w:rPr>
                    <w:t>NH</w:t>
                  </w:r>
                  <w:r>
                    <w:rPr>
                      <w:color w:val="auto"/>
                      <w:highlight w:val="none"/>
                      <w:vertAlign w:val="subscript"/>
                    </w:rPr>
                    <w:t>3</w:t>
                  </w:r>
                  <w:r>
                    <w:rPr>
                      <w:color w:val="auto"/>
                      <w:highlight w:val="none"/>
                    </w:rPr>
                    <w:t>-N</w:t>
                  </w:r>
                </w:p>
              </w:tc>
              <w:tc>
                <w:tcPr>
                  <w:tcW w:w="2773" w:type="dxa"/>
                  <w:vAlign w:val="center"/>
                </w:tcPr>
                <w:p>
                  <w:pPr>
                    <w:pStyle w:val="34"/>
                    <w:rPr>
                      <w:color w:val="auto"/>
                      <w:highlight w:val="none"/>
                    </w:rPr>
                  </w:pPr>
                  <w:r>
                    <w:rPr>
                      <w:color w:val="auto"/>
                      <w:highlight w:val="none"/>
                    </w:rPr>
                    <w:t>≤1.5</w:t>
                  </w:r>
                </w:p>
              </w:tc>
              <w:tc>
                <w:tcPr>
                  <w:tcW w:w="2774"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Align w:val="center"/>
                </w:tcPr>
                <w:p>
                  <w:pPr>
                    <w:pStyle w:val="34"/>
                    <w:rPr>
                      <w:color w:val="auto"/>
                      <w:highlight w:val="none"/>
                    </w:rPr>
                  </w:pPr>
                  <w:r>
                    <w:rPr>
                      <w:color w:val="auto"/>
                      <w:highlight w:val="none"/>
                    </w:rPr>
                    <w:t>TP</w:t>
                  </w:r>
                </w:p>
              </w:tc>
              <w:tc>
                <w:tcPr>
                  <w:tcW w:w="2773" w:type="dxa"/>
                  <w:vAlign w:val="center"/>
                </w:tcPr>
                <w:p>
                  <w:pPr>
                    <w:pStyle w:val="34"/>
                    <w:rPr>
                      <w:color w:val="auto"/>
                      <w:highlight w:val="none"/>
                    </w:rPr>
                  </w:pPr>
                  <w:r>
                    <w:rPr>
                      <w:color w:val="auto"/>
                      <w:highlight w:val="none"/>
                    </w:rPr>
                    <w:t>≤0.3（湖、库0.1）</w:t>
                  </w:r>
                </w:p>
              </w:tc>
              <w:tc>
                <w:tcPr>
                  <w:tcW w:w="2774" w:type="dxa"/>
                  <w:vMerge w:val="continue"/>
                  <w:vAlign w:val="center"/>
                </w:tcPr>
                <w:p>
                  <w:pPr>
                    <w:pStyle w:val="34"/>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1" w:type="dxa"/>
                  <w:vAlign w:val="center"/>
                </w:tcPr>
                <w:p>
                  <w:pPr>
                    <w:pStyle w:val="34"/>
                    <w:rPr>
                      <w:color w:val="auto"/>
                      <w:highlight w:val="none"/>
                    </w:rPr>
                  </w:pPr>
                  <w:r>
                    <w:rPr>
                      <w:color w:val="auto"/>
                      <w:highlight w:val="none"/>
                    </w:rPr>
                    <w:t>石油类</w:t>
                  </w:r>
                </w:p>
              </w:tc>
              <w:tc>
                <w:tcPr>
                  <w:tcW w:w="2773" w:type="dxa"/>
                  <w:vAlign w:val="center"/>
                </w:tcPr>
                <w:p>
                  <w:pPr>
                    <w:pStyle w:val="34"/>
                    <w:rPr>
                      <w:color w:val="auto"/>
                      <w:highlight w:val="none"/>
                    </w:rPr>
                  </w:pPr>
                  <w:r>
                    <w:rPr>
                      <w:color w:val="auto"/>
                      <w:highlight w:val="none"/>
                    </w:rPr>
                    <w:t>≤0.5</w:t>
                  </w:r>
                </w:p>
              </w:tc>
              <w:tc>
                <w:tcPr>
                  <w:tcW w:w="2774" w:type="dxa"/>
                  <w:vMerge w:val="continue"/>
                  <w:vAlign w:val="center"/>
                </w:tcPr>
                <w:p>
                  <w:pPr>
                    <w:pStyle w:val="34"/>
                    <w:rPr>
                      <w:color w:val="auto"/>
                      <w:highlight w:val="none"/>
                    </w:rPr>
                  </w:pPr>
                </w:p>
              </w:tc>
            </w:tr>
          </w:tbl>
          <w:p>
            <w:pPr>
              <w:pStyle w:val="16"/>
              <w:rPr>
                <w:color w:val="auto"/>
                <w:highlight w:val="none"/>
              </w:rPr>
            </w:pPr>
            <w:r>
              <w:rPr>
                <w:color w:val="auto"/>
                <w:highlight w:val="none"/>
              </w:rPr>
              <w:t>3、声环境质量</w:t>
            </w:r>
          </w:p>
          <w:p>
            <w:pPr>
              <w:pStyle w:val="11"/>
              <w:rPr>
                <w:color w:val="auto"/>
                <w:highlight w:val="none"/>
              </w:rPr>
            </w:pPr>
            <w:r>
              <w:rPr>
                <w:color w:val="auto"/>
                <w:highlight w:val="none"/>
              </w:rPr>
              <w:t>区域环境噪声执行《声环境质量标准》（GB3096-2008）中2类标准。</w:t>
            </w:r>
          </w:p>
          <w:p>
            <w:pPr>
              <w:pStyle w:val="30"/>
              <w:spacing w:line="240" w:lineRule="auto"/>
              <w:rPr>
                <w:rFonts w:cs="Times New Roman"/>
                <w:color w:val="auto"/>
                <w:szCs w:val="21"/>
                <w:highlight w:val="none"/>
              </w:rPr>
            </w:pPr>
            <w:r>
              <w:rPr>
                <w:rFonts w:cs="Times New Roman"/>
                <w:color w:val="auto"/>
                <w:highlight w:val="none"/>
              </w:rPr>
              <w:t>表4-</w:t>
            </w:r>
            <w:r>
              <w:rPr>
                <w:rFonts w:cs="Times New Roman"/>
                <w:color w:val="auto"/>
                <w:szCs w:val="21"/>
                <w:highlight w:val="none"/>
              </w:rPr>
              <w:t>3  声环境质量标准</w:t>
            </w:r>
          </w:p>
          <w:tbl>
            <w:tblPr>
              <w:tblStyle w:val="24"/>
              <w:tblW w:w="8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2688"/>
              <w:gridCol w:w="1615"/>
              <w:gridCol w:w="1319"/>
              <w:gridCol w:w="674"/>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restart"/>
                  <w:vAlign w:val="center"/>
                </w:tcPr>
                <w:p>
                  <w:pPr>
                    <w:pStyle w:val="34"/>
                    <w:rPr>
                      <w:color w:val="auto"/>
                      <w:szCs w:val="21"/>
                      <w:highlight w:val="none"/>
                    </w:rPr>
                  </w:pPr>
                  <w:r>
                    <w:rPr>
                      <w:color w:val="auto"/>
                      <w:szCs w:val="21"/>
                      <w:highlight w:val="none"/>
                    </w:rPr>
                    <w:t>区域名</w:t>
                  </w:r>
                </w:p>
              </w:tc>
              <w:tc>
                <w:tcPr>
                  <w:tcW w:w="2688" w:type="dxa"/>
                  <w:vMerge w:val="restart"/>
                  <w:vAlign w:val="center"/>
                </w:tcPr>
                <w:p>
                  <w:pPr>
                    <w:pStyle w:val="34"/>
                    <w:rPr>
                      <w:color w:val="auto"/>
                      <w:szCs w:val="21"/>
                      <w:highlight w:val="none"/>
                    </w:rPr>
                  </w:pPr>
                  <w:r>
                    <w:rPr>
                      <w:color w:val="auto"/>
                      <w:szCs w:val="21"/>
                      <w:highlight w:val="none"/>
                    </w:rPr>
                    <w:t>执行标准</w:t>
                  </w:r>
                </w:p>
              </w:tc>
              <w:tc>
                <w:tcPr>
                  <w:tcW w:w="1615" w:type="dxa"/>
                  <w:vMerge w:val="restart"/>
                  <w:vAlign w:val="center"/>
                </w:tcPr>
                <w:p>
                  <w:pPr>
                    <w:pStyle w:val="34"/>
                    <w:rPr>
                      <w:color w:val="auto"/>
                      <w:szCs w:val="21"/>
                      <w:highlight w:val="none"/>
                    </w:rPr>
                  </w:pPr>
                  <w:r>
                    <w:rPr>
                      <w:color w:val="auto"/>
                      <w:szCs w:val="21"/>
                      <w:highlight w:val="none"/>
                    </w:rPr>
                    <w:t>表号及级别</w:t>
                  </w:r>
                </w:p>
              </w:tc>
              <w:tc>
                <w:tcPr>
                  <w:tcW w:w="1319" w:type="dxa"/>
                  <w:vMerge w:val="restart"/>
                  <w:vAlign w:val="center"/>
                </w:tcPr>
                <w:p>
                  <w:pPr>
                    <w:pStyle w:val="34"/>
                    <w:rPr>
                      <w:color w:val="auto"/>
                      <w:szCs w:val="21"/>
                      <w:highlight w:val="none"/>
                    </w:rPr>
                  </w:pPr>
                  <w:r>
                    <w:rPr>
                      <w:color w:val="auto"/>
                      <w:szCs w:val="21"/>
                      <w:highlight w:val="none"/>
                    </w:rPr>
                    <w:t>单位</w:t>
                  </w:r>
                </w:p>
              </w:tc>
              <w:tc>
                <w:tcPr>
                  <w:tcW w:w="1348" w:type="dxa"/>
                  <w:gridSpan w:val="2"/>
                  <w:vAlign w:val="center"/>
                </w:tcPr>
                <w:p>
                  <w:pPr>
                    <w:pStyle w:val="34"/>
                    <w:rPr>
                      <w:color w:val="auto"/>
                      <w:szCs w:val="21"/>
                      <w:highlight w:val="none"/>
                    </w:rPr>
                  </w:pPr>
                  <w:r>
                    <w:rPr>
                      <w:color w:val="auto"/>
                      <w:szCs w:val="21"/>
                      <w:highlight w:val="none"/>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Merge w:val="continue"/>
                  <w:vAlign w:val="center"/>
                </w:tcPr>
                <w:p>
                  <w:pPr>
                    <w:pStyle w:val="34"/>
                    <w:rPr>
                      <w:color w:val="auto"/>
                      <w:highlight w:val="none"/>
                    </w:rPr>
                  </w:pPr>
                </w:p>
              </w:tc>
              <w:tc>
                <w:tcPr>
                  <w:tcW w:w="2688" w:type="dxa"/>
                  <w:vMerge w:val="continue"/>
                  <w:vAlign w:val="center"/>
                </w:tcPr>
                <w:p>
                  <w:pPr>
                    <w:pStyle w:val="34"/>
                    <w:rPr>
                      <w:color w:val="auto"/>
                      <w:highlight w:val="none"/>
                    </w:rPr>
                  </w:pPr>
                </w:p>
              </w:tc>
              <w:tc>
                <w:tcPr>
                  <w:tcW w:w="1615" w:type="dxa"/>
                  <w:vMerge w:val="continue"/>
                  <w:vAlign w:val="center"/>
                </w:tcPr>
                <w:p>
                  <w:pPr>
                    <w:pStyle w:val="34"/>
                    <w:rPr>
                      <w:color w:val="auto"/>
                      <w:highlight w:val="none"/>
                    </w:rPr>
                  </w:pPr>
                </w:p>
              </w:tc>
              <w:tc>
                <w:tcPr>
                  <w:tcW w:w="1319" w:type="dxa"/>
                  <w:vMerge w:val="continue"/>
                  <w:vAlign w:val="center"/>
                </w:tcPr>
                <w:p>
                  <w:pPr>
                    <w:pStyle w:val="34"/>
                    <w:rPr>
                      <w:color w:val="auto"/>
                      <w:highlight w:val="none"/>
                    </w:rPr>
                  </w:pPr>
                </w:p>
              </w:tc>
              <w:tc>
                <w:tcPr>
                  <w:tcW w:w="674" w:type="dxa"/>
                  <w:vAlign w:val="center"/>
                </w:tcPr>
                <w:p>
                  <w:pPr>
                    <w:pStyle w:val="34"/>
                    <w:rPr>
                      <w:color w:val="auto"/>
                      <w:highlight w:val="none"/>
                    </w:rPr>
                  </w:pPr>
                  <w:r>
                    <w:rPr>
                      <w:color w:val="auto"/>
                      <w:highlight w:val="none"/>
                    </w:rPr>
                    <w:t>昼</w:t>
                  </w:r>
                </w:p>
              </w:tc>
              <w:tc>
                <w:tcPr>
                  <w:tcW w:w="674" w:type="dxa"/>
                  <w:vAlign w:val="center"/>
                </w:tcPr>
                <w:p>
                  <w:pPr>
                    <w:pStyle w:val="34"/>
                    <w:rPr>
                      <w:color w:val="auto"/>
                      <w:highlight w:val="none"/>
                    </w:rPr>
                  </w:pPr>
                  <w:r>
                    <w:rPr>
                      <w:color w:val="auto"/>
                      <w:highlight w:val="none"/>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34"/>
                    <w:rPr>
                      <w:color w:val="auto"/>
                      <w:highlight w:val="none"/>
                    </w:rPr>
                  </w:pPr>
                  <w:r>
                    <w:rPr>
                      <w:color w:val="auto"/>
                      <w:highlight w:val="none"/>
                    </w:rPr>
                    <w:t>项目区域</w:t>
                  </w:r>
                </w:p>
              </w:tc>
              <w:tc>
                <w:tcPr>
                  <w:tcW w:w="2688" w:type="dxa"/>
                  <w:vAlign w:val="center"/>
                </w:tcPr>
                <w:p>
                  <w:pPr>
                    <w:pStyle w:val="34"/>
                    <w:rPr>
                      <w:color w:val="auto"/>
                      <w:highlight w:val="none"/>
                    </w:rPr>
                  </w:pPr>
                  <w:r>
                    <w:rPr>
                      <w:color w:val="auto"/>
                      <w:highlight w:val="none"/>
                    </w:rPr>
                    <w:t>《声环境质量标准》</w:t>
                  </w:r>
                </w:p>
                <w:p>
                  <w:pPr>
                    <w:pStyle w:val="34"/>
                    <w:rPr>
                      <w:color w:val="auto"/>
                      <w:highlight w:val="none"/>
                    </w:rPr>
                  </w:pPr>
                  <w:r>
                    <w:rPr>
                      <w:color w:val="auto"/>
                      <w:highlight w:val="none"/>
                    </w:rPr>
                    <w:t>（GB3096-2008）</w:t>
                  </w:r>
                </w:p>
              </w:tc>
              <w:tc>
                <w:tcPr>
                  <w:tcW w:w="1615" w:type="dxa"/>
                  <w:vAlign w:val="center"/>
                </w:tcPr>
                <w:p>
                  <w:pPr>
                    <w:pStyle w:val="34"/>
                    <w:rPr>
                      <w:color w:val="auto"/>
                      <w:highlight w:val="none"/>
                    </w:rPr>
                  </w:pPr>
                  <w:r>
                    <w:rPr>
                      <w:color w:val="auto"/>
                      <w:highlight w:val="none"/>
                    </w:rPr>
                    <w:t>2类标准</w:t>
                  </w:r>
                </w:p>
              </w:tc>
              <w:tc>
                <w:tcPr>
                  <w:tcW w:w="1319" w:type="dxa"/>
                  <w:vAlign w:val="center"/>
                </w:tcPr>
                <w:p>
                  <w:pPr>
                    <w:pStyle w:val="34"/>
                    <w:rPr>
                      <w:color w:val="auto"/>
                      <w:highlight w:val="none"/>
                    </w:rPr>
                  </w:pPr>
                  <w:r>
                    <w:rPr>
                      <w:color w:val="auto"/>
                      <w:highlight w:val="none"/>
                    </w:rPr>
                    <w:t>dB（A）</w:t>
                  </w:r>
                </w:p>
              </w:tc>
              <w:tc>
                <w:tcPr>
                  <w:tcW w:w="674" w:type="dxa"/>
                  <w:vAlign w:val="center"/>
                </w:tcPr>
                <w:p>
                  <w:pPr>
                    <w:pStyle w:val="34"/>
                    <w:rPr>
                      <w:color w:val="auto"/>
                      <w:highlight w:val="none"/>
                    </w:rPr>
                  </w:pPr>
                  <w:r>
                    <w:rPr>
                      <w:color w:val="auto"/>
                      <w:highlight w:val="none"/>
                    </w:rPr>
                    <w:t>60</w:t>
                  </w:r>
                </w:p>
              </w:tc>
              <w:tc>
                <w:tcPr>
                  <w:tcW w:w="674" w:type="dxa"/>
                  <w:vAlign w:val="center"/>
                </w:tcPr>
                <w:p>
                  <w:pPr>
                    <w:pStyle w:val="34"/>
                    <w:rPr>
                      <w:color w:val="auto"/>
                      <w:highlight w:val="none"/>
                    </w:rPr>
                  </w:pPr>
                  <w:r>
                    <w:rPr>
                      <w:color w:val="auto"/>
                      <w:highlight w:val="none"/>
                    </w:rPr>
                    <w:t>50</w:t>
                  </w:r>
                </w:p>
              </w:tc>
            </w:tr>
          </w:tbl>
          <w:p>
            <w:pPr>
              <w:rPr>
                <w:rFonts w:ascii="Times New Roman" w:hAnsi="Times New Roman" w:cs="Times New Roman"/>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0" w:hRule="atLeast"/>
          <w:jc w:val="center"/>
        </w:trPr>
        <w:tc>
          <w:tcPr>
            <w:tcW w:w="744" w:type="dxa"/>
            <w:tcBorders>
              <w:bottom w:val="single" w:color="auto" w:sz="12" w:space="0"/>
            </w:tcBorders>
            <w:vAlign w:val="center"/>
          </w:tcPr>
          <w:p>
            <w:pPr>
              <w:jc w:val="center"/>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污染物排放标准</w:t>
            </w:r>
          </w:p>
        </w:tc>
        <w:tc>
          <w:tcPr>
            <w:tcW w:w="8544" w:type="dxa"/>
            <w:tcBorders>
              <w:bottom w:val="single" w:color="auto" w:sz="12" w:space="0"/>
            </w:tcBorders>
            <w:vAlign w:val="center"/>
          </w:tcPr>
          <w:p>
            <w:pPr>
              <w:pStyle w:val="16"/>
              <w:rPr>
                <w:color w:val="auto"/>
                <w:highlight w:val="none"/>
              </w:rPr>
            </w:pPr>
            <w:r>
              <w:rPr>
                <w:color w:val="auto"/>
                <w:highlight w:val="none"/>
              </w:rPr>
              <w:t>1、废水污染物排放标准</w:t>
            </w:r>
          </w:p>
          <w:p>
            <w:pPr>
              <w:pStyle w:val="11"/>
              <w:rPr>
                <w:color w:val="auto"/>
                <w:highlight w:val="none"/>
              </w:rPr>
            </w:pPr>
            <w:r>
              <w:rPr>
                <w:color w:val="auto"/>
                <w:highlight w:val="none"/>
              </w:rPr>
              <w:t>建设项目产生的废水主要为生活污水和清洗废水；</w:t>
            </w:r>
          </w:p>
          <w:p>
            <w:pPr>
              <w:pStyle w:val="68"/>
              <w:ind w:firstLine="480"/>
              <w:rPr>
                <w:color w:val="auto"/>
                <w:highlight w:val="none"/>
              </w:rPr>
            </w:pPr>
            <w:r>
              <w:rPr>
                <w:color w:val="auto"/>
                <w:highlight w:val="none"/>
              </w:rPr>
              <w:t>清洗废水经</w:t>
            </w:r>
            <w:r>
              <w:rPr>
                <w:rFonts w:hint="eastAsia"/>
                <w:color w:val="auto"/>
                <w:highlight w:val="none"/>
              </w:rPr>
              <w:t>隔油</w:t>
            </w:r>
            <w:r>
              <w:rPr>
                <w:color w:val="auto"/>
                <w:highlight w:val="none"/>
              </w:rPr>
              <w:t>沉淀池处理后达到《汽车维修业水污染排放标准》（GB26877-2011）表2中间接排放标准与经化粪池预处理后的生活污水接入市政污水管网，</w:t>
            </w:r>
            <w:r>
              <w:rPr>
                <w:rFonts w:hint="eastAsia"/>
                <w:color w:val="auto"/>
                <w:highlight w:val="none"/>
                <w:lang w:eastAsia="zh-CN"/>
              </w:rPr>
              <w:t>废水达到</w:t>
            </w:r>
            <w:r>
              <w:rPr>
                <w:color w:val="auto"/>
                <w:highlight w:val="none"/>
              </w:rPr>
              <w:t>界首市污水处理厂</w:t>
            </w:r>
            <w:r>
              <w:rPr>
                <w:rFonts w:hint="eastAsia"/>
                <w:color w:val="auto"/>
                <w:highlight w:val="none"/>
                <w:lang w:eastAsia="zh-CN"/>
              </w:rPr>
              <w:t>接管标准后排入界首市污水处理厂。</w:t>
            </w:r>
          </w:p>
          <w:p>
            <w:pPr>
              <w:pStyle w:val="30"/>
              <w:spacing w:line="240" w:lineRule="auto"/>
              <w:rPr>
                <w:rFonts w:cs="Times New Roman"/>
                <w:color w:val="auto"/>
                <w:szCs w:val="21"/>
                <w:highlight w:val="none"/>
              </w:rPr>
            </w:pPr>
            <w:r>
              <w:rPr>
                <w:rFonts w:cs="Times New Roman"/>
                <w:color w:val="auto"/>
                <w:highlight w:val="none"/>
              </w:rPr>
              <w:t xml:space="preserve">表4-4 </w:t>
            </w:r>
            <w:r>
              <w:rPr>
                <w:rFonts w:cs="Times New Roman"/>
                <w:color w:val="auto"/>
                <w:szCs w:val="21"/>
                <w:highlight w:val="none"/>
              </w:rPr>
              <w:t xml:space="preserve"> 废水排放标准    单位:mg/L</w:t>
            </w:r>
          </w:p>
          <w:tbl>
            <w:tblPr>
              <w:tblStyle w:val="23"/>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294"/>
              <w:gridCol w:w="1313"/>
              <w:gridCol w:w="1324"/>
              <w:gridCol w:w="1336"/>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1" w:type="dxa"/>
                  <w:vAlign w:val="center"/>
                </w:tcPr>
                <w:p>
                  <w:pPr>
                    <w:pStyle w:val="34"/>
                    <w:rPr>
                      <w:color w:val="auto"/>
                      <w:szCs w:val="21"/>
                      <w:highlight w:val="none"/>
                    </w:rPr>
                  </w:pPr>
                  <w:r>
                    <w:rPr>
                      <w:color w:val="auto"/>
                      <w:szCs w:val="21"/>
                      <w:highlight w:val="none"/>
                    </w:rPr>
                    <w:t>污染物</w:t>
                  </w:r>
                </w:p>
              </w:tc>
              <w:tc>
                <w:tcPr>
                  <w:tcW w:w="1294" w:type="dxa"/>
                  <w:vAlign w:val="center"/>
                </w:tcPr>
                <w:p>
                  <w:pPr>
                    <w:pStyle w:val="34"/>
                    <w:rPr>
                      <w:color w:val="auto"/>
                      <w:szCs w:val="21"/>
                      <w:highlight w:val="none"/>
                    </w:rPr>
                  </w:pPr>
                  <w:r>
                    <w:rPr>
                      <w:color w:val="auto"/>
                      <w:szCs w:val="21"/>
                      <w:highlight w:val="none"/>
                    </w:rPr>
                    <w:t>pH</w:t>
                  </w:r>
                </w:p>
              </w:tc>
              <w:tc>
                <w:tcPr>
                  <w:tcW w:w="1313" w:type="dxa"/>
                  <w:vAlign w:val="center"/>
                </w:tcPr>
                <w:p>
                  <w:pPr>
                    <w:pStyle w:val="34"/>
                    <w:rPr>
                      <w:color w:val="auto"/>
                      <w:szCs w:val="21"/>
                      <w:highlight w:val="none"/>
                    </w:rPr>
                  </w:pPr>
                  <w:r>
                    <w:rPr>
                      <w:color w:val="auto"/>
                      <w:szCs w:val="21"/>
                      <w:highlight w:val="none"/>
                    </w:rPr>
                    <w:t>COD</w:t>
                  </w:r>
                </w:p>
              </w:tc>
              <w:tc>
                <w:tcPr>
                  <w:tcW w:w="1324" w:type="dxa"/>
                  <w:vAlign w:val="center"/>
                </w:tcPr>
                <w:p>
                  <w:pPr>
                    <w:pStyle w:val="34"/>
                    <w:rPr>
                      <w:color w:val="auto"/>
                      <w:szCs w:val="21"/>
                      <w:highlight w:val="none"/>
                    </w:rPr>
                  </w:pPr>
                  <w:r>
                    <w:rPr>
                      <w:color w:val="auto"/>
                      <w:szCs w:val="21"/>
                      <w:highlight w:val="none"/>
                    </w:rPr>
                    <w:t>BOD</w:t>
                  </w:r>
                  <w:r>
                    <w:rPr>
                      <w:color w:val="auto"/>
                      <w:szCs w:val="21"/>
                      <w:highlight w:val="none"/>
                      <w:vertAlign w:val="subscript"/>
                    </w:rPr>
                    <w:t>5</w:t>
                  </w:r>
                </w:p>
              </w:tc>
              <w:tc>
                <w:tcPr>
                  <w:tcW w:w="1336" w:type="dxa"/>
                  <w:vAlign w:val="center"/>
                </w:tcPr>
                <w:p>
                  <w:pPr>
                    <w:pStyle w:val="34"/>
                    <w:rPr>
                      <w:color w:val="auto"/>
                      <w:szCs w:val="21"/>
                      <w:highlight w:val="none"/>
                    </w:rPr>
                  </w:pPr>
                  <w:r>
                    <w:rPr>
                      <w:color w:val="auto"/>
                      <w:szCs w:val="21"/>
                      <w:highlight w:val="none"/>
                    </w:rPr>
                    <w:t>NH</w:t>
                  </w:r>
                  <w:r>
                    <w:rPr>
                      <w:color w:val="auto"/>
                      <w:szCs w:val="21"/>
                      <w:highlight w:val="none"/>
                      <w:vertAlign w:val="subscript"/>
                    </w:rPr>
                    <w:t>3</w:t>
                  </w:r>
                  <w:r>
                    <w:rPr>
                      <w:color w:val="auto"/>
                      <w:szCs w:val="21"/>
                      <w:highlight w:val="none"/>
                    </w:rPr>
                    <w:t>-N</w:t>
                  </w:r>
                </w:p>
              </w:tc>
              <w:tc>
                <w:tcPr>
                  <w:tcW w:w="1310" w:type="dxa"/>
                  <w:vAlign w:val="center"/>
                </w:tcPr>
                <w:p>
                  <w:pPr>
                    <w:pStyle w:val="34"/>
                    <w:rPr>
                      <w:color w:val="auto"/>
                      <w:szCs w:val="21"/>
                      <w:highlight w:val="none"/>
                    </w:rPr>
                  </w:pPr>
                  <w:r>
                    <w:rPr>
                      <w:color w:val="auto"/>
                      <w:szCs w:val="21"/>
                      <w:highlight w:val="none"/>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1" w:type="dxa"/>
                  <w:vAlign w:val="center"/>
                </w:tcPr>
                <w:p>
                  <w:pPr>
                    <w:pStyle w:val="34"/>
                    <w:rPr>
                      <w:color w:val="auto"/>
                      <w:highlight w:val="none"/>
                    </w:rPr>
                  </w:pPr>
                  <w:r>
                    <w:rPr>
                      <w:color w:val="auto"/>
                      <w:highlight w:val="none"/>
                    </w:rPr>
                    <w:t>GB26877-2011表2中间接排放标准</w:t>
                  </w:r>
                </w:p>
              </w:tc>
              <w:tc>
                <w:tcPr>
                  <w:tcW w:w="1294" w:type="dxa"/>
                  <w:vAlign w:val="center"/>
                </w:tcPr>
                <w:p>
                  <w:pPr>
                    <w:pStyle w:val="34"/>
                    <w:rPr>
                      <w:color w:val="auto"/>
                      <w:highlight w:val="none"/>
                    </w:rPr>
                  </w:pPr>
                  <w:r>
                    <w:rPr>
                      <w:color w:val="auto"/>
                      <w:szCs w:val="21"/>
                      <w:highlight w:val="none"/>
                    </w:rPr>
                    <w:t>6~9</w:t>
                  </w:r>
                </w:p>
              </w:tc>
              <w:tc>
                <w:tcPr>
                  <w:tcW w:w="1313" w:type="dxa"/>
                  <w:vAlign w:val="center"/>
                </w:tcPr>
                <w:p>
                  <w:pPr>
                    <w:pStyle w:val="34"/>
                    <w:rPr>
                      <w:color w:val="auto"/>
                      <w:highlight w:val="none"/>
                    </w:rPr>
                  </w:pPr>
                  <w:r>
                    <w:rPr>
                      <w:color w:val="auto"/>
                      <w:szCs w:val="21"/>
                      <w:highlight w:val="none"/>
                    </w:rPr>
                    <w:t>≤</w:t>
                  </w:r>
                  <w:r>
                    <w:rPr>
                      <w:rFonts w:hint="eastAsia"/>
                      <w:color w:val="auto"/>
                      <w:szCs w:val="21"/>
                      <w:highlight w:val="none"/>
                    </w:rPr>
                    <w:t>3</w:t>
                  </w:r>
                  <w:r>
                    <w:rPr>
                      <w:color w:val="auto"/>
                      <w:szCs w:val="21"/>
                      <w:highlight w:val="none"/>
                    </w:rPr>
                    <w:t>00</w:t>
                  </w:r>
                </w:p>
              </w:tc>
              <w:tc>
                <w:tcPr>
                  <w:tcW w:w="1324" w:type="dxa"/>
                  <w:vAlign w:val="center"/>
                </w:tcPr>
                <w:p>
                  <w:pPr>
                    <w:pStyle w:val="34"/>
                    <w:rPr>
                      <w:color w:val="auto"/>
                      <w:highlight w:val="none"/>
                    </w:rPr>
                  </w:pPr>
                  <w:r>
                    <w:rPr>
                      <w:color w:val="auto"/>
                      <w:szCs w:val="21"/>
                      <w:highlight w:val="none"/>
                    </w:rPr>
                    <w:t>≤</w:t>
                  </w:r>
                  <w:r>
                    <w:rPr>
                      <w:rFonts w:hint="eastAsia"/>
                      <w:color w:val="auto"/>
                      <w:szCs w:val="21"/>
                      <w:highlight w:val="none"/>
                    </w:rPr>
                    <w:t>150</w:t>
                  </w:r>
                </w:p>
              </w:tc>
              <w:tc>
                <w:tcPr>
                  <w:tcW w:w="1336" w:type="dxa"/>
                  <w:vAlign w:val="center"/>
                </w:tcPr>
                <w:p>
                  <w:pPr>
                    <w:pStyle w:val="34"/>
                    <w:rPr>
                      <w:color w:val="auto"/>
                      <w:highlight w:val="none"/>
                    </w:rPr>
                  </w:pPr>
                  <w:r>
                    <w:rPr>
                      <w:color w:val="auto"/>
                      <w:szCs w:val="21"/>
                      <w:highlight w:val="none"/>
                    </w:rPr>
                    <w:t>≤</w:t>
                  </w:r>
                  <w:r>
                    <w:rPr>
                      <w:rFonts w:hint="eastAsia"/>
                      <w:color w:val="auto"/>
                      <w:szCs w:val="21"/>
                      <w:highlight w:val="none"/>
                    </w:rPr>
                    <w:t>25</w:t>
                  </w:r>
                </w:p>
              </w:tc>
              <w:tc>
                <w:tcPr>
                  <w:tcW w:w="1310" w:type="dxa"/>
                  <w:vAlign w:val="center"/>
                </w:tcPr>
                <w:p>
                  <w:pPr>
                    <w:pStyle w:val="34"/>
                    <w:rPr>
                      <w:color w:val="auto"/>
                      <w:highlight w:val="none"/>
                    </w:rPr>
                  </w:pPr>
                  <w:r>
                    <w:rPr>
                      <w:color w:val="auto"/>
                      <w:szCs w:val="21"/>
                      <w:highlight w:val="none"/>
                    </w:rPr>
                    <w:t>≤</w:t>
                  </w:r>
                  <w:r>
                    <w:rPr>
                      <w:rFonts w:hint="eastAsia"/>
                      <w:color w:val="auto"/>
                      <w:szCs w:val="21"/>
                      <w:highlight w:val="none"/>
                    </w:rPr>
                    <w:t>1</w:t>
                  </w:r>
                  <w:r>
                    <w:rPr>
                      <w:color w:val="auto"/>
                      <w:szCs w:val="21"/>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1" w:type="dxa"/>
                  <w:vAlign w:val="center"/>
                </w:tcPr>
                <w:p>
                  <w:pPr>
                    <w:pStyle w:val="34"/>
                    <w:rPr>
                      <w:rFonts w:hAnsiTheme="majorEastAsia" w:eastAsiaTheme="majorEastAsia"/>
                      <w:color w:val="auto"/>
                      <w:sz w:val="24"/>
                      <w:highlight w:val="none"/>
                    </w:rPr>
                  </w:pPr>
                  <w:r>
                    <w:rPr>
                      <w:rFonts w:hint="eastAsia" w:hAnsiTheme="majorEastAsia" w:eastAsiaTheme="majorEastAsia"/>
                      <w:color w:val="auto"/>
                      <w:sz w:val="21"/>
                      <w:szCs w:val="21"/>
                      <w:highlight w:val="none"/>
                    </w:rPr>
                    <w:t>界首市污水处理厂接管标准限值</w:t>
                  </w:r>
                </w:p>
              </w:tc>
              <w:tc>
                <w:tcPr>
                  <w:tcW w:w="1294" w:type="dxa"/>
                  <w:vAlign w:val="center"/>
                </w:tcPr>
                <w:p>
                  <w:pPr>
                    <w:pStyle w:val="34"/>
                    <w:rPr>
                      <w:color w:val="auto"/>
                      <w:szCs w:val="21"/>
                      <w:highlight w:val="none"/>
                    </w:rPr>
                  </w:pPr>
                  <w:r>
                    <w:rPr>
                      <w:color w:val="auto"/>
                      <w:szCs w:val="21"/>
                      <w:highlight w:val="none"/>
                    </w:rPr>
                    <w:t>6~9</w:t>
                  </w:r>
                </w:p>
              </w:tc>
              <w:tc>
                <w:tcPr>
                  <w:tcW w:w="1313" w:type="dxa"/>
                  <w:vAlign w:val="center"/>
                </w:tcPr>
                <w:p>
                  <w:pPr>
                    <w:pStyle w:val="34"/>
                    <w:rPr>
                      <w:rFonts w:hint="eastAsia" w:eastAsia="宋体"/>
                      <w:color w:val="auto"/>
                      <w:highlight w:val="none"/>
                      <w:lang w:val="en-US" w:eastAsia="zh-CN"/>
                    </w:rPr>
                  </w:pPr>
                  <w:r>
                    <w:rPr>
                      <w:color w:val="auto"/>
                      <w:highlight w:val="none"/>
                    </w:rPr>
                    <w:t>50</w:t>
                  </w:r>
                  <w:r>
                    <w:rPr>
                      <w:rFonts w:hint="eastAsia"/>
                      <w:color w:val="auto"/>
                      <w:highlight w:val="none"/>
                      <w:lang w:val="en-US" w:eastAsia="zh-CN"/>
                    </w:rPr>
                    <w:t>0</w:t>
                  </w:r>
                </w:p>
              </w:tc>
              <w:tc>
                <w:tcPr>
                  <w:tcW w:w="1324" w:type="dxa"/>
                  <w:vAlign w:val="center"/>
                </w:tcPr>
                <w:p>
                  <w:pPr>
                    <w:pStyle w:val="34"/>
                    <w:rPr>
                      <w:rFonts w:hint="default" w:eastAsia="宋体"/>
                      <w:color w:val="auto"/>
                      <w:highlight w:val="none"/>
                      <w:lang w:val="en-US" w:eastAsia="zh-CN"/>
                    </w:rPr>
                  </w:pPr>
                  <w:r>
                    <w:rPr>
                      <w:rFonts w:hint="eastAsia"/>
                      <w:color w:val="auto"/>
                      <w:highlight w:val="none"/>
                      <w:lang w:val="en-US" w:eastAsia="zh-CN"/>
                    </w:rPr>
                    <w:t>300</w:t>
                  </w:r>
                </w:p>
              </w:tc>
              <w:tc>
                <w:tcPr>
                  <w:tcW w:w="1336" w:type="dxa"/>
                  <w:vAlign w:val="center"/>
                </w:tcPr>
                <w:p>
                  <w:pPr>
                    <w:pStyle w:val="34"/>
                    <w:rPr>
                      <w:rFonts w:hint="default" w:eastAsia="宋体"/>
                      <w:color w:val="auto"/>
                      <w:highlight w:val="none"/>
                      <w:lang w:val="en-US" w:eastAsia="zh-CN"/>
                    </w:rPr>
                  </w:pPr>
                  <w:r>
                    <w:rPr>
                      <w:rFonts w:hint="eastAsia"/>
                      <w:color w:val="auto"/>
                      <w:highlight w:val="none"/>
                      <w:lang w:val="en-US" w:eastAsia="zh-CN"/>
                    </w:rPr>
                    <w:t>25</w:t>
                  </w:r>
                </w:p>
              </w:tc>
              <w:tc>
                <w:tcPr>
                  <w:tcW w:w="1310" w:type="dxa"/>
                  <w:vAlign w:val="center"/>
                </w:tcPr>
                <w:p>
                  <w:pPr>
                    <w:pStyle w:val="34"/>
                    <w:rPr>
                      <w:rFonts w:hint="default" w:eastAsia="宋体"/>
                      <w:color w:val="auto"/>
                      <w:highlight w:val="none"/>
                      <w:lang w:val="en-US" w:eastAsia="zh-CN"/>
                    </w:rPr>
                  </w:pPr>
                  <w:r>
                    <w:rPr>
                      <w:rFonts w:hint="eastAsia"/>
                      <w:color w:val="auto"/>
                      <w:highlight w:val="none"/>
                      <w:lang w:val="en-US" w:eastAsia="zh-CN"/>
                    </w:rPr>
                    <w:t>400</w:t>
                  </w:r>
                </w:p>
              </w:tc>
            </w:tr>
          </w:tbl>
          <w:p>
            <w:pPr>
              <w:pStyle w:val="16"/>
              <w:rPr>
                <w:color w:val="auto"/>
                <w:highlight w:val="none"/>
              </w:rPr>
            </w:pPr>
            <w:r>
              <w:rPr>
                <w:color w:val="auto"/>
                <w:highlight w:val="none"/>
              </w:rPr>
              <w:t>2、大气污染物排放标准</w:t>
            </w:r>
          </w:p>
          <w:p>
            <w:pPr>
              <w:pStyle w:val="11"/>
              <w:rPr>
                <w:color w:val="auto"/>
                <w:highlight w:val="none"/>
              </w:rPr>
            </w:pPr>
            <w:r>
              <w:rPr>
                <w:color w:val="auto"/>
                <w:highlight w:val="none"/>
              </w:rPr>
              <w:t>本项目颗粒物、二甲苯和非甲烷总烃排放执行《大气污染物综合排放标准》（GB16297-1996）表2中二级标准及无组织排放监控浓度限值</w:t>
            </w:r>
            <w:r>
              <w:rPr>
                <w:rFonts w:hint="eastAsia"/>
                <w:color w:val="auto"/>
                <w:highlight w:val="none"/>
              </w:rPr>
              <w:t>。</w:t>
            </w:r>
            <w:r>
              <w:rPr>
                <w:color w:val="auto"/>
                <w:highlight w:val="none"/>
              </w:rPr>
              <w:t>具体见表4-5。</w:t>
            </w:r>
          </w:p>
          <w:p>
            <w:pPr>
              <w:spacing w:line="360" w:lineRule="auto"/>
              <w:ind w:firstLine="480"/>
              <w:rPr>
                <w:color w:val="auto"/>
                <w:highlight w:val="none"/>
              </w:rPr>
            </w:pPr>
            <w:r>
              <w:rPr>
                <w:rFonts w:hint="eastAsia" w:eastAsia="宋体"/>
                <w:color w:val="auto"/>
                <w:kern w:val="0"/>
                <w:sz w:val="24"/>
                <w:highlight w:val="none"/>
              </w:rPr>
              <w:t>无组织</w:t>
            </w:r>
            <w:r>
              <w:rPr>
                <w:rFonts w:eastAsia="宋体"/>
                <w:color w:val="auto"/>
                <w:kern w:val="0"/>
                <w:sz w:val="24"/>
                <w:highlight w:val="none"/>
              </w:rPr>
              <w:t>排放的非甲烷总烃厂区内排放执行《</w:t>
            </w:r>
            <w:r>
              <w:rPr>
                <w:rFonts w:hint="eastAsia" w:eastAsia="宋体"/>
                <w:color w:val="auto"/>
                <w:kern w:val="0"/>
                <w:sz w:val="24"/>
                <w:highlight w:val="none"/>
              </w:rPr>
              <w:t>挥发性</w:t>
            </w:r>
            <w:r>
              <w:rPr>
                <w:rFonts w:eastAsia="宋体"/>
                <w:color w:val="auto"/>
                <w:kern w:val="0"/>
                <w:sz w:val="24"/>
                <w:highlight w:val="none"/>
              </w:rPr>
              <w:t>有机</w:t>
            </w:r>
            <w:r>
              <w:rPr>
                <w:rFonts w:hint="eastAsia" w:eastAsia="宋体"/>
                <w:color w:val="auto"/>
                <w:kern w:val="0"/>
                <w:sz w:val="24"/>
                <w:highlight w:val="none"/>
              </w:rPr>
              <w:t>物</w:t>
            </w:r>
            <w:r>
              <w:rPr>
                <w:rFonts w:eastAsia="宋体"/>
                <w:color w:val="auto"/>
                <w:kern w:val="0"/>
                <w:sz w:val="24"/>
                <w:highlight w:val="none"/>
              </w:rPr>
              <w:t>无组织排放控制</w:t>
            </w:r>
            <w:r>
              <w:rPr>
                <w:rFonts w:hint="eastAsia" w:eastAsia="宋体"/>
                <w:color w:val="auto"/>
                <w:kern w:val="0"/>
                <w:sz w:val="24"/>
                <w:highlight w:val="none"/>
              </w:rPr>
              <w:t>标</w:t>
            </w:r>
            <w:r>
              <w:rPr>
                <w:rFonts w:eastAsia="宋体"/>
                <w:color w:val="auto"/>
                <w:kern w:val="0"/>
                <w:sz w:val="24"/>
                <w:highlight w:val="none"/>
              </w:rPr>
              <w:t>准》（GB37822-2019）</w:t>
            </w:r>
            <w:r>
              <w:rPr>
                <w:rFonts w:hint="eastAsia" w:eastAsia="宋体"/>
                <w:color w:val="auto"/>
                <w:kern w:val="0"/>
                <w:sz w:val="24"/>
                <w:highlight w:val="none"/>
              </w:rPr>
              <w:t>中厂区内VOC</w:t>
            </w:r>
            <w:r>
              <w:rPr>
                <w:rFonts w:eastAsia="宋体"/>
                <w:color w:val="auto"/>
                <w:kern w:val="0"/>
                <w:sz w:val="24"/>
                <w:highlight w:val="none"/>
              </w:rPr>
              <w:t>S无组织</w:t>
            </w:r>
            <w:r>
              <w:rPr>
                <w:rFonts w:hint="eastAsia" w:eastAsia="宋体"/>
                <w:color w:val="auto"/>
                <w:kern w:val="0"/>
                <w:sz w:val="24"/>
                <w:highlight w:val="none"/>
              </w:rPr>
              <w:t>排放</w:t>
            </w:r>
            <w:r>
              <w:rPr>
                <w:rFonts w:eastAsia="宋体"/>
                <w:color w:val="auto"/>
                <w:kern w:val="0"/>
                <w:sz w:val="24"/>
                <w:highlight w:val="none"/>
              </w:rPr>
              <w:t>限值。具体标准见表表</w:t>
            </w:r>
            <w:r>
              <w:rPr>
                <w:rFonts w:hint="eastAsia" w:eastAsia="宋体"/>
                <w:color w:val="auto"/>
                <w:kern w:val="0"/>
                <w:sz w:val="24"/>
                <w:highlight w:val="none"/>
              </w:rPr>
              <w:t>4-6</w:t>
            </w:r>
            <w:r>
              <w:rPr>
                <w:rFonts w:eastAsia="宋体"/>
                <w:color w:val="auto"/>
                <w:kern w:val="0"/>
                <w:sz w:val="24"/>
                <w:highlight w:val="none"/>
              </w:rPr>
              <w:t>。</w:t>
            </w:r>
          </w:p>
          <w:p>
            <w:pPr>
              <w:pStyle w:val="30"/>
              <w:spacing w:line="240" w:lineRule="auto"/>
              <w:rPr>
                <w:rFonts w:cs="Times New Roman"/>
                <w:color w:val="auto"/>
                <w:highlight w:val="none"/>
              </w:rPr>
            </w:pPr>
            <w:r>
              <w:rPr>
                <w:rStyle w:val="45"/>
                <w:rFonts w:ascii="Times New Roman" w:hAnsi="Times New Roman" w:eastAsia="宋体" w:cs="Times New Roman"/>
                <w:b/>
                <w:color w:val="auto"/>
                <w:highlight w:val="none"/>
              </w:rPr>
              <w:t>表4-5  大气污染物综合排放标</w:t>
            </w:r>
            <w:r>
              <w:rPr>
                <w:rFonts w:cs="Times New Roman"/>
                <w:color w:val="auto"/>
                <w:highlight w:val="none"/>
              </w:rPr>
              <w:t>准</w:t>
            </w:r>
          </w:p>
          <w:tbl>
            <w:tblPr>
              <w:tblStyle w:val="23"/>
              <w:tblW w:w="831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701"/>
              <w:gridCol w:w="1561"/>
              <w:gridCol w:w="849"/>
              <w:gridCol w:w="1134"/>
              <w:gridCol w:w="167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93" w:type="dxa"/>
                  <w:vMerge w:val="restart"/>
                  <w:tcBorders>
                    <w:tl2br w:val="nil"/>
                    <w:tr2bl w:val="nil"/>
                  </w:tcBorders>
                  <w:vAlign w:val="center"/>
                </w:tcPr>
                <w:p>
                  <w:pPr>
                    <w:pStyle w:val="34"/>
                    <w:rPr>
                      <w:color w:val="auto"/>
                      <w:highlight w:val="none"/>
                    </w:rPr>
                  </w:pPr>
                  <w:r>
                    <w:rPr>
                      <w:color w:val="auto"/>
                      <w:highlight w:val="none"/>
                    </w:rPr>
                    <w:t>指标</w:t>
                  </w:r>
                </w:p>
              </w:tc>
              <w:tc>
                <w:tcPr>
                  <w:tcW w:w="1701" w:type="dxa"/>
                  <w:vMerge w:val="restart"/>
                  <w:tcBorders>
                    <w:tl2br w:val="nil"/>
                    <w:tr2bl w:val="nil"/>
                  </w:tcBorders>
                  <w:vAlign w:val="center"/>
                </w:tcPr>
                <w:p>
                  <w:pPr>
                    <w:pStyle w:val="34"/>
                    <w:rPr>
                      <w:color w:val="auto"/>
                      <w:kern w:val="0"/>
                      <w:highlight w:val="none"/>
                    </w:rPr>
                  </w:pPr>
                  <w:r>
                    <w:rPr>
                      <w:color w:val="auto"/>
                      <w:kern w:val="0"/>
                      <w:highlight w:val="none"/>
                    </w:rPr>
                    <w:t>最高允许排放浓度mg/m</w:t>
                  </w:r>
                  <w:r>
                    <w:rPr>
                      <w:color w:val="auto"/>
                      <w:kern w:val="0"/>
                      <w:highlight w:val="none"/>
                      <w:vertAlign w:val="superscript"/>
                    </w:rPr>
                    <w:t>3</w:t>
                  </w:r>
                </w:p>
              </w:tc>
              <w:tc>
                <w:tcPr>
                  <w:tcW w:w="2410" w:type="dxa"/>
                  <w:gridSpan w:val="2"/>
                  <w:tcBorders>
                    <w:tl2br w:val="nil"/>
                    <w:tr2bl w:val="nil"/>
                  </w:tcBorders>
                  <w:vAlign w:val="center"/>
                </w:tcPr>
                <w:p>
                  <w:pPr>
                    <w:pStyle w:val="34"/>
                    <w:rPr>
                      <w:color w:val="auto"/>
                      <w:highlight w:val="none"/>
                    </w:rPr>
                  </w:pPr>
                  <w:r>
                    <w:rPr>
                      <w:color w:val="auto"/>
                      <w:highlight w:val="none"/>
                    </w:rPr>
                    <w:t>最高允许排放速率kg/h</w:t>
                  </w:r>
                </w:p>
              </w:tc>
              <w:tc>
                <w:tcPr>
                  <w:tcW w:w="2808" w:type="dxa"/>
                  <w:gridSpan w:val="2"/>
                  <w:tcBorders>
                    <w:tl2br w:val="nil"/>
                    <w:tr2bl w:val="nil"/>
                  </w:tcBorders>
                  <w:vAlign w:val="center"/>
                </w:tcPr>
                <w:p>
                  <w:pPr>
                    <w:pStyle w:val="34"/>
                    <w:rPr>
                      <w:color w:val="auto"/>
                      <w:kern w:val="0"/>
                      <w:highlight w:val="none"/>
                    </w:rPr>
                  </w:pPr>
                  <w:r>
                    <w:rPr>
                      <w:color w:val="auto"/>
                      <w:kern w:val="0"/>
                      <w:highlight w:val="none"/>
                    </w:rPr>
                    <w:t>无组织排放监控浓度限值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93" w:type="dxa"/>
                  <w:vMerge w:val="continue"/>
                  <w:tcBorders>
                    <w:tl2br w:val="nil"/>
                    <w:tr2bl w:val="nil"/>
                  </w:tcBorders>
                  <w:vAlign w:val="center"/>
                </w:tcPr>
                <w:p>
                  <w:pPr>
                    <w:pStyle w:val="34"/>
                    <w:rPr>
                      <w:color w:val="auto"/>
                      <w:highlight w:val="none"/>
                    </w:rPr>
                  </w:pPr>
                </w:p>
              </w:tc>
              <w:tc>
                <w:tcPr>
                  <w:tcW w:w="1701" w:type="dxa"/>
                  <w:vMerge w:val="continue"/>
                  <w:tcBorders>
                    <w:tl2br w:val="nil"/>
                    <w:tr2bl w:val="nil"/>
                  </w:tcBorders>
                  <w:vAlign w:val="center"/>
                </w:tcPr>
                <w:p>
                  <w:pPr>
                    <w:pStyle w:val="34"/>
                    <w:rPr>
                      <w:color w:val="auto"/>
                      <w:highlight w:val="none"/>
                    </w:rPr>
                  </w:pPr>
                </w:p>
              </w:tc>
              <w:tc>
                <w:tcPr>
                  <w:tcW w:w="1561" w:type="dxa"/>
                  <w:tcBorders>
                    <w:tl2br w:val="nil"/>
                    <w:tr2bl w:val="nil"/>
                  </w:tcBorders>
                  <w:vAlign w:val="center"/>
                </w:tcPr>
                <w:p>
                  <w:pPr>
                    <w:pStyle w:val="34"/>
                    <w:rPr>
                      <w:color w:val="auto"/>
                      <w:kern w:val="0"/>
                      <w:highlight w:val="none"/>
                    </w:rPr>
                  </w:pPr>
                  <w:r>
                    <w:rPr>
                      <w:color w:val="auto"/>
                      <w:kern w:val="0"/>
                      <w:highlight w:val="none"/>
                    </w:rPr>
                    <w:t>排气筒m</w:t>
                  </w:r>
                </w:p>
              </w:tc>
              <w:tc>
                <w:tcPr>
                  <w:tcW w:w="849" w:type="dxa"/>
                  <w:tcBorders>
                    <w:tl2br w:val="nil"/>
                    <w:tr2bl w:val="nil"/>
                  </w:tcBorders>
                  <w:vAlign w:val="center"/>
                </w:tcPr>
                <w:p>
                  <w:pPr>
                    <w:pStyle w:val="34"/>
                    <w:rPr>
                      <w:color w:val="auto"/>
                      <w:kern w:val="0"/>
                      <w:highlight w:val="none"/>
                    </w:rPr>
                  </w:pPr>
                  <w:r>
                    <w:rPr>
                      <w:color w:val="auto"/>
                      <w:kern w:val="0"/>
                      <w:highlight w:val="none"/>
                    </w:rPr>
                    <w:t>二级</w:t>
                  </w:r>
                </w:p>
              </w:tc>
              <w:tc>
                <w:tcPr>
                  <w:tcW w:w="1134" w:type="dxa"/>
                  <w:tcBorders>
                    <w:tl2br w:val="nil"/>
                    <w:tr2bl w:val="nil"/>
                  </w:tcBorders>
                  <w:vAlign w:val="center"/>
                </w:tcPr>
                <w:p>
                  <w:pPr>
                    <w:pStyle w:val="34"/>
                    <w:rPr>
                      <w:color w:val="auto"/>
                      <w:kern w:val="0"/>
                      <w:highlight w:val="none"/>
                    </w:rPr>
                  </w:pPr>
                  <w:r>
                    <w:rPr>
                      <w:color w:val="auto"/>
                      <w:kern w:val="0"/>
                      <w:highlight w:val="none"/>
                    </w:rPr>
                    <w:t>监控点</w:t>
                  </w:r>
                </w:p>
              </w:tc>
              <w:tc>
                <w:tcPr>
                  <w:tcW w:w="1674" w:type="dxa"/>
                  <w:tcBorders>
                    <w:tl2br w:val="nil"/>
                    <w:tr2bl w:val="nil"/>
                  </w:tcBorders>
                  <w:vAlign w:val="center"/>
                </w:tcPr>
                <w:p>
                  <w:pPr>
                    <w:pStyle w:val="34"/>
                    <w:rPr>
                      <w:color w:val="auto"/>
                      <w:kern w:val="0"/>
                      <w:highlight w:val="none"/>
                    </w:rPr>
                  </w:pPr>
                  <w:r>
                    <w:rPr>
                      <w:color w:val="auto"/>
                      <w:kern w:val="0"/>
                      <w:highlight w:val="none"/>
                    </w:rPr>
                    <w:t>浓度（mg/m</w:t>
                  </w:r>
                  <w:r>
                    <w:rPr>
                      <w:color w:val="auto"/>
                      <w:kern w:val="0"/>
                      <w:highlight w:val="none"/>
                      <w:vertAlign w:val="superscript"/>
                    </w:rPr>
                    <w:t>3</w:t>
                  </w:r>
                  <w:r>
                    <w:rPr>
                      <w:color w:val="auto"/>
                      <w:kern w:val="0"/>
                      <w:highlight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93" w:type="dxa"/>
                  <w:tcBorders>
                    <w:tl2br w:val="nil"/>
                    <w:tr2bl w:val="nil"/>
                  </w:tcBorders>
                  <w:vAlign w:val="center"/>
                </w:tcPr>
                <w:p>
                  <w:pPr>
                    <w:pStyle w:val="34"/>
                    <w:rPr>
                      <w:color w:val="auto"/>
                      <w:kern w:val="0"/>
                      <w:highlight w:val="none"/>
                    </w:rPr>
                  </w:pPr>
                  <w:r>
                    <w:rPr>
                      <w:color w:val="auto"/>
                      <w:kern w:val="0"/>
                      <w:highlight w:val="none"/>
                    </w:rPr>
                    <w:t>颗粒物</w:t>
                  </w:r>
                </w:p>
              </w:tc>
              <w:tc>
                <w:tcPr>
                  <w:tcW w:w="1701" w:type="dxa"/>
                  <w:tcBorders>
                    <w:tl2br w:val="nil"/>
                    <w:tr2bl w:val="nil"/>
                  </w:tcBorders>
                  <w:vAlign w:val="center"/>
                </w:tcPr>
                <w:p>
                  <w:pPr>
                    <w:pStyle w:val="34"/>
                    <w:rPr>
                      <w:color w:val="auto"/>
                      <w:highlight w:val="none"/>
                    </w:rPr>
                  </w:pPr>
                  <w:r>
                    <w:rPr>
                      <w:color w:val="auto"/>
                      <w:highlight w:val="none"/>
                    </w:rPr>
                    <w:t>120</w:t>
                  </w:r>
                </w:p>
              </w:tc>
              <w:tc>
                <w:tcPr>
                  <w:tcW w:w="1561" w:type="dxa"/>
                  <w:tcBorders>
                    <w:tl2br w:val="nil"/>
                    <w:tr2bl w:val="nil"/>
                  </w:tcBorders>
                  <w:vAlign w:val="center"/>
                </w:tcPr>
                <w:p>
                  <w:pPr>
                    <w:pStyle w:val="34"/>
                    <w:rPr>
                      <w:color w:val="auto"/>
                      <w:highlight w:val="none"/>
                    </w:rPr>
                  </w:pPr>
                  <w:r>
                    <w:rPr>
                      <w:color w:val="auto"/>
                      <w:highlight w:val="none"/>
                    </w:rPr>
                    <w:t>15</w:t>
                  </w:r>
                </w:p>
              </w:tc>
              <w:tc>
                <w:tcPr>
                  <w:tcW w:w="849" w:type="dxa"/>
                  <w:tcBorders>
                    <w:tl2br w:val="nil"/>
                    <w:tr2bl w:val="nil"/>
                  </w:tcBorders>
                  <w:vAlign w:val="center"/>
                </w:tcPr>
                <w:p>
                  <w:pPr>
                    <w:pStyle w:val="34"/>
                    <w:rPr>
                      <w:color w:val="auto"/>
                      <w:highlight w:val="none"/>
                    </w:rPr>
                  </w:pPr>
                  <w:r>
                    <w:rPr>
                      <w:color w:val="auto"/>
                      <w:highlight w:val="none"/>
                    </w:rPr>
                    <w:t>3.5</w:t>
                  </w:r>
                </w:p>
              </w:tc>
              <w:tc>
                <w:tcPr>
                  <w:tcW w:w="1134" w:type="dxa"/>
                  <w:vMerge w:val="restart"/>
                  <w:tcBorders>
                    <w:tl2br w:val="nil"/>
                    <w:tr2bl w:val="nil"/>
                  </w:tcBorders>
                  <w:vAlign w:val="center"/>
                </w:tcPr>
                <w:p>
                  <w:pPr>
                    <w:pStyle w:val="34"/>
                    <w:rPr>
                      <w:color w:val="auto"/>
                      <w:kern w:val="0"/>
                      <w:highlight w:val="none"/>
                    </w:rPr>
                  </w:pPr>
                  <w:r>
                    <w:rPr>
                      <w:color w:val="auto"/>
                      <w:kern w:val="0"/>
                      <w:highlight w:val="none"/>
                    </w:rPr>
                    <w:t>周界外浓</w:t>
                  </w:r>
                </w:p>
                <w:p>
                  <w:pPr>
                    <w:pStyle w:val="34"/>
                    <w:rPr>
                      <w:color w:val="auto"/>
                      <w:kern w:val="0"/>
                      <w:highlight w:val="none"/>
                    </w:rPr>
                  </w:pPr>
                  <w:r>
                    <w:rPr>
                      <w:color w:val="auto"/>
                      <w:kern w:val="0"/>
                      <w:highlight w:val="none"/>
                    </w:rPr>
                    <w:t>度最高点</w:t>
                  </w:r>
                </w:p>
              </w:tc>
              <w:tc>
                <w:tcPr>
                  <w:tcW w:w="1674" w:type="dxa"/>
                  <w:tcBorders>
                    <w:tl2br w:val="nil"/>
                    <w:tr2bl w:val="nil"/>
                  </w:tcBorders>
                  <w:vAlign w:val="center"/>
                </w:tcPr>
                <w:p>
                  <w:pPr>
                    <w:pStyle w:val="34"/>
                    <w:rPr>
                      <w:color w:val="auto"/>
                      <w:highlight w:val="none"/>
                    </w:rPr>
                  </w:pPr>
                  <w:r>
                    <w:rPr>
                      <w:color w:val="auto"/>
                      <w:highlight w:val="none"/>
                    </w:rP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93" w:type="dxa"/>
                  <w:tcBorders>
                    <w:tl2br w:val="nil"/>
                    <w:tr2bl w:val="nil"/>
                  </w:tcBorders>
                  <w:vAlign w:val="center"/>
                </w:tcPr>
                <w:p>
                  <w:pPr>
                    <w:pStyle w:val="34"/>
                    <w:rPr>
                      <w:color w:val="auto"/>
                      <w:kern w:val="0"/>
                      <w:highlight w:val="none"/>
                    </w:rPr>
                  </w:pPr>
                  <w:r>
                    <w:rPr>
                      <w:color w:val="auto"/>
                      <w:kern w:val="0"/>
                      <w:highlight w:val="none"/>
                    </w:rPr>
                    <w:t>二甲苯</w:t>
                  </w:r>
                </w:p>
              </w:tc>
              <w:tc>
                <w:tcPr>
                  <w:tcW w:w="1701" w:type="dxa"/>
                  <w:tcBorders>
                    <w:tl2br w:val="nil"/>
                    <w:tr2bl w:val="nil"/>
                  </w:tcBorders>
                  <w:vAlign w:val="center"/>
                </w:tcPr>
                <w:p>
                  <w:pPr>
                    <w:pStyle w:val="34"/>
                    <w:rPr>
                      <w:color w:val="auto"/>
                      <w:highlight w:val="none"/>
                    </w:rPr>
                  </w:pPr>
                  <w:r>
                    <w:rPr>
                      <w:color w:val="auto"/>
                      <w:highlight w:val="none"/>
                    </w:rPr>
                    <w:t>70</w:t>
                  </w:r>
                </w:p>
              </w:tc>
              <w:tc>
                <w:tcPr>
                  <w:tcW w:w="1561" w:type="dxa"/>
                  <w:tcBorders>
                    <w:tl2br w:val="nil"/>
                    <w:tr2bl w:val="nil"/>
                  </w:tcBorders>
                  <w:vAlign w:val="center"/>
                </w:tcPr>
                <w:p>
                  <w:pPr>
                    <w:pStyle w:val="34"/>
                    <w:rPr>
                      <w:color w:val="auto"/>
                      <w:highlight w:val="none"/>
                    </w:rPr>
                  </w:pPr>
                  <w:r>
                    <w:rPr>
                      <w:color w:val="auto"/>
                      <w:highlight w:val="none"/>
                    </w:rPr>
                    <w:t>15</w:t>
                  </w:r>
                </w:p>
              </w:tc>
              <w:tc>
                <w:tcPr>
                  <w:tcW w:w="849" w:type="dxa"/>
                  <w:tcBorders>
                    <w:tl2br w:val="nil"/>
                    <w:tr2bl w:val="nil"/>
                  </w:tcBorders>
                  <w:vAlign w:val="center"/>
                </w:tcPr>
                <w:p>
                  <w:pPr>
                    <w:pStyle w:val="34"/>
                    <w:rPr>
                      <w:color w:val="auto"/>
                      <w:highlight w:val="none"/>
                    </w:rPr>
                  </w:pPr>
                  <w:r>
                    <w:rPr>
                      <w:color w:val="auto"/>
                      <w:highlight w:val="none"/>
                    </w:rPr>
                    <w:t>1.0</w:t>
                  </w:r>
                </w:p>
              </w:tc>
              <w:tc>
                <w:tcPr>
                  <w:tcW w:w="1134" w:type="dxa"/>
                  <w:vMerge w:val="continue"/>
                  <w:tcBorders>
                    <w:tl2br w:val="nil"/>
                    <w:tr2bl w:val="nil"/>
                  </w:tcBorders>
                  <w:vAlign w:val="center"/>
                </w:tcPr>
                <w:p>
                  <w:pPr>
                    <w:pStyle w:val="34"/>
                    <w:rPr>
                      <w:color w:val="auto"/>
                      <w:kern w:val="0"/>
                      <w:highlight w:val="none"/>
                    </w:rPr>
                  </w:pPr>
                </w:p>
              </w:tc>
              <w:tc>
                <w:tcPr>
                  <w:tcW w:w="1674" w:type="dxa"/>
                  <w:tcBorders>
                    <w:tl2br w:val="nil"/>
                    <w:tr2bl w:val="nil"/>
                  </w:tcBorders>
                  <w:vAlign w:val="center"/>
                </w:tcPr>
                <w:p>
                  <w:pPr>
                    <w:pStyle w:val="34"/>
                    <w:rPr>
                      <w:color w:val="auto"/>
                      <w:highlight w:val="none"/>
                    </w:rPr>
                  </w:pPr>
                  <w:r>
                    <w:rPr>
                      <w:color w:val="auto"/>
                      <w:highlight w:val="none"/>
                    </w:rPr>
                    <w:t>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93" w:type="dxa"/>
                  <w:tcBorders>
                    <w:tl2br w:val="nil"/>
                    <w:tr2bl w:val="nil"/>
                  </w:tcBorders>
                  <w:vAlign w:val="center"/>
                </w:tcPr>
                <w:p>
                  <w:pPr>
                    <w:pStyle w:val="34"/>
                    <w:rPr>
                      <w:color w:val="auto"/>
                      <w:kern w:val="0"/>
                      <w:highlight w:val="none"/>
                    </w:rPr>
                  </w:pPr>
                  <w:r>
                    <w:rPr>
                      <w:color w:val="auto"/>
                      <w:kern w:val="0"/>
                      <w:highlight w:val="none"/>
                    </w:rPr>
                    <w:t>非甲烷总烃</w:t>
                  </w:r>
                </w:p>
              </w:tc>
              <w:tc>
                <w:tcPr>
                  <w:tcW w:w="1701" w:type="dxa"/>
                  <w:tcBorders>
                    <w:tl2br w:val="nil"/>
                    <w:tr2bl w:val="nil"/>
                  </w:tcBorders>
                  <w:vAlign w:val="center"/>
                </w:tcPr>
                <w:p>
                  <w:pPr>
                    <w:pStyle w:val="34"/>
                    <w:rPr>
                      <w:color w:val="auto"/>
                      <w:highlight w:val="none"/>
                    </w:rPr>
                  </w:pPr>
                  <w:r>
                    <w:rPr>
                      <w:color w:val="auto"/>
                      <w:highlight w:val="none"/>
                    </w:rPr>
                    <w:t>120</w:t>
                  </w:r>
                </w:p>
              </w:tc>
              <w:tc>
                <w:tcPr>
                  <w:tcW w:w="1561" w:type="dxa"/>
                  <w:tcBorders>
                    <w:tl2br w:val="nil"/>
                    <w:tr2bl w:val="nil"/>
                  </w:tcBorders>
                  <w:vAlign w:val="center"/>
                </w:tcPr>
                <w:p>
                  <w:pPr>
                    <w:pStyle w:val="34"/>
                    <w:rPr>
                      <w:color w:val="auto"/>
                      <w:highlight w:val="none"/>
                    </w:rPr>
                  </w:pPr>
                  <w:r>
                    <w:rPr>
                      <w:color w:val="auto"/>
                      <w:highlight w:val="none"/>
                    </w:rPr>
                    <w:t>15</w:t>
                  </w:r>
                </w:p>
              </w:tc>
              <w:tc>
                <w:tcPr>
                  <w:tcW w:w="849" w:type="dxa"/>
                  <w:tcBorders>
                    <w:tl2br w:val="nil"/>
                    <w:tr2bl w:val="nil"/>
                  </w:tcBorders>
                  <w:vAlign w:val="center"/>
                </w:tcPr>
                <w:p>
                  <w:pPr>
                    <w:pStyle w:val="34"/>
                    <w:rPr>
                      <w:color w:val="auto"/>
                      <w:highlight w:val="none"/>
                    </w:rPr>
                  </w:pPr>
                  <w:r>
                    <w:rPr>
                      <w:color w:val="auto"/>
                      <w:highlight w:val="none"/>
                    </w:rPr>
                    <w:t>10</w:t>
                  </w:r>
                </w:p>
              </w:tc>
              <w:tc>
                <w:tcPr>
                  <w:tcW w:w="1134" w:type="dxa"/>
                  <w:vMerge w:val="continue"/>
                  <w:tcBorders>
                    <w:tl2br w:val="nil"/>
                    <w:tr2bl w:val="nil"/>
                  </w:tcBorders>
                  <w:vAlign w:val="center"/>
                </w:tcPr>
                <w:p>
                  <w:pPr>
                    <w:pStyle w:val="34"/>
                    <w:rPr>
                      <w:color w:val="auto"/>
                      <w:kern w:val="0"/>
                      <w:highlight w:val="none"/>
                    </w:rPr>
                  </w:pPr>
                </w:p>
              </w:tc>
              <w:tc>
                <w:tcPr>
                  <w:tcW w:w="1674" w:type="dxa"/>
                  <w:tcBorders>
                    <w:tl2br w:val="nil"/>
                    <w:tr2bl w:val="nil"/>
                  </w:tcBorders>
                  <w:vAlign w:val="center"/>
                </w:tcPr>
                <w:p>
                  <w:pPr>
                    <w:pStyle w:val="34"/>
                    <w:rPr>
                      <w:color w:val="auto"/>
                      <w:highlight w:val="none"/>
                    </w:rPr>
                  </w:pPr>
                  <w:r>
                    <w:rPr>
                      <w:color w:val="auto"/>
                      <w:highlight w:val="none"/>
                    </w:rPr>
                    <w:t>4.0</w:t>
                  </w:r>
                </w:p>
              </w:tc>
            </w:tr>
          </w:tbl>
          <w:p>
            <w:pPr>
              <w:adjustRightInd w:val="0"/>
              <w:snapToGrid w:val="0"/>
              <w:jc w:val="center"/>
              <w:rPr>
                <w:rFonts w:eastAsia="宋体"/>
                <w:b/>
                <w:color w:val="auto"/>
                <w:szCs w:val="21"/>
                <w:highlight w:val="none"/>
              </w:rPr>
            </w:pPr>
            <w:r>
              <w:rPr>
                <w:rFonts w:eastAsia="宋体"/>
                <w:b/>
                <w:color w:val="auto"/>
                <w:szCs w:val="21"/>
                <w:highlight w:val="none"/>
              </w:rPr>
              <w:t>表4-</w:t>
            </w:r>
            <w:r>
              <w:rPr>
                <w:rFonts w:hint="eastAsia" w:eastAsia="宋体"/>
                <w:b/>
                <w:color w:val="auto"/>
                <w:szCs w:val="21"/>
                <w:highlight w:val="none"/>
              </w:rPr>
              <w:t>6</w:t>
            </w:r>
            <w:r>
              <w:rPr>
                <w:rFonts w:eastAsia="宋体"/>
                <w:b/>
                <w:color w:val="auto"/>
                <w:szCs w:val="21"/>
                <w:highlight w:val="none"/>
              </w:rPr>
              <w:t xml:space="preserve">  </w:t>
            </w:r>
            <w:r>
              <w:rPr>
                <w:rFonts w:hint="eastAsia" w:eastAsia="宋体"/>
                <w:b/>
                <w:color w:val="auto"/>
                <w:szCs w:val="21"/>
                <w:highlight w:val="none"/>
              </w:rPr>
              <w:t>厂区内VOC</w:t>
            </w:r>
            <w:r>
              <w:rPr>
                <w:rFonts w:eastAsia="宋体"/>
                <w:b/>
                <w:color w:val="auto"/>
                <w:szCs w:val="21"/>
                <w:highlight w:val="none"/>
              </w:rPr>
              <w:t>S无组织</w:t>
            </w:r>
            <w:r>
              <w:rPr>
                <w:rFonts w:hint="eastAsia" w:eastAsia="宋体"/>
                <w:b/>
                <w:color w:val="auto"/>
                <w:szCs w:val="21"/>
                <w:highlight w:val="none"/>
              </w:rPr>
              <w:t>排放</w:t>
            </w:r>
            <w:r>
              <w:rPr>
                <w:rFonts w:eastAsia="宋体"/>
                <w:b/>
                <w:color w:val="auto"/>
                <w:szCs w:val="21"/>
                <w:highlight w:val="none"/>
              </w:rPr>
              <w:t>限值  单位：mg/m</w:t>
            </w:r>
            <w:r>
              <w:rPr>
                <w:rFonts w:eastAsia="宋体"/>
                <w:b/>
                <w:color w:val="auto"/>
                <w:szCs w:val="21"/>
                <w:highlight w:val="none"/>
                <w:vertAlign w:val="superscript"/>
              </w:rPr>
              <w:t>3</w:t>
            </w:r>
          </w:p>
          <w:tbl>
            <w:tblPr>
              <w:tblStyle w:val="23"/>
              <w:tblW w:w="8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560"/>
              <w:gridCol w:w="1704"/>
              <w:gridCol w:w="3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72" w:type="dxa"/>
                  <w:vAlign w:val="center"/>
                </w:tcPr>
                <w:p>
                  <w:pPr>
                    <w:jc w:val="center"/>
                    <w:rPr>
                      <w:rFonts w:eastAsia="宋体"/>
                      <w:color w:val="auto"/>
                      <w:szCs w:val="21"/>
                      <w:highlight w:val="none"/>
                    </w:rPr>
                  </w:pPr>
                  <w:r>
                    <w:rPr>
                      <w:rFonts w:eastAsia="宋体"/>
                      <w:color w:val="auto"/>
                      <w:szCs w:val="21"/>
                      <w:highlight w:val="none"/>
                    </w:rPr>
                    <w:t>污染物名称</w:t>
                  </w:r>
                </w:p>
              </w:tc>
              <w:tc>
                <w:tcPr>
                  <w:tcW w:w="1560" w:type="dxa"/>
                  <w:vAlign w:val="center"/>
                </w:tcPr>
                <w:p>
                  <w:pPr>
                    <w:jc w:val="center"/>
                    <w:rPr>
                      <w:rFonts w:eastAsia="宋体"/>
                      <w:color w:val="auto"/>
                      <w:szCs w:val="21"/>
                      <w:highlight w:val="none"/>
                    </w:rPr>
                  </w:pPr>
                  <w:r>
                    <w:rPr>
                      <w:rFonts w:hint="eastAsia" w:eastAsia="宋体"/>
                      <w:color w:val="auto"/>
                      <w:szCs w:val="21"/>
                      <w:highlight w:val="none"/>
                    </w:rPr>
                    <w:t>特别</w:t>
                  </w:r>
                  <w:r>
                    <w:rPr>
                      <w:rFonts w:eastAsia="宋体"/>
                      <w:color w:val="auto"/>
                      <w:szCs w:val="21"/>
                      <w:highlight w:val="none"/>
                    </w:rPr>
                    <w:t>排放限值</w:t>
                  </w:r>
                </w:p>
              </w:tc>
              <w:tc>
                <w:tcPr>
                  <w:tcW w:w="1704" w:type="dxa"/>
                  <w:vAlign w:val="center"/>
                </w:tcPr>
                <w:p>
                  <w:pPr>
                    <w:jc w:val="center"/>
                    <w:rPr>
                      <w:rFonts w:eastAsia="宋体"/>
                      <w:color w:val="auto"/>
                      <w:szCs w:val="21"/>
                      <w:highlight w:val="none"/>
                    </w:rPr>
                  </w:pPr>
                  <w:r>
                    <w:rPr>
                      <w:rFonts w:hint="eastAsia" w:eastAsia="宋体"/>
                      <w:color w:val="auto"/>
                      <w:szCs w:val="21"/>
                      <w:highlight w:val="none"/>
                    </w:rPr>
                    <w:t>限值</w:t>
                  </w:r>
                  <w:r>
                    <w:rPr>
                      <w:rFonts w:eastAsia="宋体"/>
                      <w:color w:val="auto"/>
                      <w:szCs w:val="21"/>
                      <w:highlight w:val="none"/>
                    </w:rPr>
                    <w:t>含义</w:t>
                  </w:r>
                </w:p>
              </w:tc>
              <w:tc>
                <w:tcPr>
                  <w:tcW w:w="3404" w:type="dxa"/>
                  <w:vAlign w:val="center"/>
                </w:tcPr>
                <w:p>
                  <w:pPr>
                    <w:jc w:val="center"/>
                    <w:rPr>
                      <w:rFonts w:eastAsia="宋体"/>
                      <w:color w:val="auto"/>
                      <w:szCs w:val="21"/>
                      <w:highlight w:val="none"/>
                    </w:rPr>
                  </w:pPr>
                  <w:r>
                    <w:rPr>
                      <w:rFonts w:eastAsia="宋体"/>
                      <w:color w:val="auto"/>
                      <w:szCs w:val="21"/>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72" w:type="dxa"/>
                  <w:vMerge w:val="restart"/>
                  <w:vAlign w:val="center"/>
                </w:tcPr>
                <w:p>
                  <w:pPr>
                    <w:jc w:val="center"/>
                    <w:rPr>
                      <w:rFonts w:eastAsia="宋体"/>
                      <w:color w:val="auto"/>
                      <w:szCs w:val="21"/>
                      <w:highlight w:val="none"/>
                    </w:rPr>
                  </w:pPr>
                  <w:r>
                    <w:rPr>
                      <w:rFonts w:eastAsia="宋体"/>
                      <w:color w:val="auto"/>
                      <w:szCs w:val="21"/>
                      <w:highlight w:val="none"/>
                    </w:rPr>
                    <w:t>非甲烷总烃</w:t>
                  </w:r>
                </w:p>
              </w:tc>
              <w:tc>
                <w:tcPr>
                  <w:tcW w:w="1560" w:type="dxa"/>
                  <w:vAlign w:val="center"/>
                </w:tcPr>
                <w:p>
                  <w:pPr>
                    <w:jc w:val="center"/>
                    <w:rPr>
                      <w:rFonts w:eastAsia="宋体"/>
                      <w:color w:val="auto"/>
                      <w:szCs w:val="21"/>
                      <w:highlight w:val="none"/>
                    </w:rPr>
                  </w:pPr>
                  <w:r>
                    <w:rPr>
                      <w:rFonts w:eastAsia="宋体"/>
                      <w:color w:val="auto"/>
                      <w:szCs w:val="21"/>
                      <w:highlight w:val="none"/>
                    </w:rPr>
                    <w:t>6</w:t>
                  </w:r>
                </w:p>
              </w:tc>
              <w:tc>
                <w:tcPr>
                  <w:tcW w:w="1704" w:type="dxa"/>
                  <w:vAlign w:val="center"/>
                </w:tcPr>
                <w:p>
                  <w:pPr>
                    <w:jc w:val="center"/>
                    <w:rPr>
                      <w:rFonts w:eastAsia="宋体"/>
                      <w:color w:val="auto"/>
                      <w:szCs w:val="21"/>
                      <w:highlight w:val="none"/>
                    </w:rPr>
                  </w:pPr>
                  <w:r>
                    <w:rPr>
                      <w:rFonts w:eastAsia="宋体"/>
                      <w:bCs/>
                      <w:color w:val="auto"/>
                      <w:szCs w:val="21"/>
                      <w:highlight w:val="none"/>
                    </w:rPr>
                    <w:t>1小时平均</w:t>
                  </w:r>
                </w:p>
              </w:tc>
              <w:tc>
                <w:tcPr>
                  <w:tcW w:w="3404" w:type="dxa"/>
                  <w:vMerge w:val="restart"/>
                  <w:vAlign w:val="center"/>
                </w:tcPr>
                <w:p>
                  <w:pPr>
                    <w:jc w:val="center"/>
                    <w:rPr>
                      <w:rFonts w:eastAsia="宋体"/>
                      <w:color w:val="auto"/>
                      <w:highlight w:val="none"/>
                    </w:rPr>
                  </w:pPr>
                  <w:r>
                    <w:rPr>
                      <w:rFonts w:eastAsia="宋体"/>
                      <w:color w:val="auto"/>
                      <w:szCs w:val="21"/>
                      <w:highlight w:val="none"/>
                    </w:rPr>
                    <w:t>《</w:t>
                  </w:r>
                  <w:r>
                    <w:rPr>
                      <w:rFonts w:hint="eastAsia" w:eastAsia="宋体"/>
                      <w:color w:val="auto"/>
                      <w:szCs w:val="21"/>
                      <w:highlight w:val="none"/>
                    </w:rPr>
                    <w:t>挥发性</w:t>
                  </w:r>
                  <w:r>
                    <w:rPr>
                      <w:rFonts w:eastAsia="宋体"/>
                      <w:color w:val="auto"/>
                      <w:szCs w:val="21"/>
                      <w:highlight w:val="none"/>
                    </w:rPr>
                    <w:t>有机</w:t>
                  </w:r>
                  <w:r>
                    <w:rPr>
                      <w:rFonts w:hint="eastAsia" w:eastAsia="宋体"/>
                      <w:color w:val="auto"/>
                      <w:szCs w:val="21"/>
                      <w:highlight w:val="none"/>
                    </w:rPr>
                    <w:t>物</w:t>
                  </w:r>
                  <w:r>
                    <w:rPr>
                      <w:rFonts w:eastAsia="宋体"/>
                      <w:color w:val="auto"/>
                      <w:szCs w:val="21"/>
                      <w:highlight w:val="none"/>
                    </w:rPr>
                    <w:t>无组织排放控制</w:t>
                  </w:r>
                  <w:r>
                    <w:rPr>
                      <w:rFonts w:hint="eastAsia" w:eastAsia="宋体"/>
                      <w:color w:val="auto"/>
                      <w:szCs w:val="21"/>
                      <w:highlight w:val="none"/>
                    </w:rPr>
                    <w:t>标</w:t>
                  </w:r>
                  <w:r>
                    <w:rPr>
                      <w:rFonts w:eastAsia="宋体"/>
                      <w:color w:val="auto"/>
                      <w:szCs w:val="21"/>
                      <w:highlight w:val="none"/>
                    </w:rPr>
                    <w:t>准》（GB37822-2019）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72" w:type="dxa"/>
                  <w:vMerge w:val="continue"/>
                  <w:vAlign w:val="center"/>
                </w:tcPr>
                <w:p>
                  <w:pPr>
                    <w:jc w:val="center"/>
                    <w:rPr>
                      <w:color w:val="auto"/>
                      <w:szCs w:val="21"/>
                      <w:highlight w:val="none"/>
                    </w:rPr>
                  </w:pPr>
                </w:p>
              </w:tc>
              <w:tc>
                <w:tcPr>
                  <w:tcW w:w="1560" w:type="dxa"/>
                  <w:vAlign w:val="center"/>
                </w:tcPr>
                <w:p>
                  <w:pPr>
                    <w:jc w:val="center"/>
                    <w:rPr>
                      <w:rFonts w:eastAsia="宋体"/>
                      <w:color w:val="auto"/>
                      <w:szCs w:val="21"/>
                      <w:highlight w:val="none"/>
                    </w:rPr>
                  </w:pPr>
                  <w:r>
                    <w:rPr>
                      <w:rFonts w:hint="eastAsia" w:eastAsia="宋体"/>
                      <w:color w:val="auto"/>
                      <w:szCs w:val="21"/>
                      <w:highlight w:val="none"/>
                    </w:rPr>
                    <w:t>20</w:t>
                  </w:r>
                </w:p>
              </w:tc>
              <w:tc>
                <w:tcPr>
                  <w:tcW w:w="1704" w:type="dxa"/>
                  <w:vAlign w:val="center"/>
                </w:tcPr>
                <w:p>
                  <w:pPr>
                    <w:jc w:val="center"/>
                    <w:rPr>
                      <w:rFonts w:eastAsia="宋体"/>
                      <w:color w:val="auto"/>
                      <w:szCs w:val="21"/>
                      <w:highlight w:val="none"/>
                    </w:rPr>
                  </w:pPr>
                  <w:r>
                    <w:rPr>
                      <w:rFonts w:hint="eastAsia" w:eastAsia="宋体"/>
                      <w:color w:val="auto"/>
                      <w:szCs w:val="21"/>
                      <w:highlight w:val="none"/>
                    </w:rPr>
                    <w:t>任意</w:t>
                  </w:r>
                  <w:r>
                    <w:rPr>
                      <w:rFonts w:eastAsia="宋体"/>
                      <w:color w:val="auto"/>
                      <w:szCs w:val="21"/>
                      <w:highlight w:val="none"/>
                    </w:rPr>
                    <w:t>一次浓度值</w:t>
                  </w:r>
                </w:p>
              </w:tc>
              <w:tc>
                <w:tcPr>
                  <w:tcW w:w="3404" w:type="dxa"/>
                  <w:vMerge w:val="continue"/>
                  <w:vAlign w:val="center"/>
                </w:tcPr>
                <w:p>
                  <w:pPr>
                    <w:jc w:val="center"/>
                    <w:rPr>
                      <w:color w:val="auto"/>
                      <w:szCs w:val="21"/>
                      <w:highlight w:val="none"/>
                    </w:rPr>
                  </w:pPr>
                </w:p>
              </w:tc>
            </w:tr>
          </w:tbl>
          <w:p>
            <w:pPr>
              <w:pStyle w:val="16"/>
              <w:ind w:firstLine="0" w:firstLineChars="0"/>
              <w:rPr>
                <w:color w:val="auto"/>
                <w:highlight w:val="none"/>
              </w:rPr>
            </w:pPr>
            <w:r>
              <w:rPr>
                <w:color w:val="auto"/>
                <w:highlight w:val="none"/>
              </w:rPr>
              <w:t>3、噪声污染物排放标准</w:t>
            </w:r>
          </w:p>
          <w:p>
            <w:pPr>
              <w:pStyle w:val="11"/>
              <w:rPr>
                <w:rStyle w:val="45"/>
                <w:rFonts w:ascii="Times New Roman" w:hAnsi="Times New Roman" w:eastAsia="宋体" w:cs="Times New Roman"/>
                <w:color w:val="auto"/>
                <w:szCs w:val="18"/>
                <w:highlight w:val="none"/>
              </w:rPr>
            </w:pPr>
            <w:r>
              <w:rPr>
                <w:color w:val="auto"/>
                <w:highlight w:val="none"/>
              </w:rPr>
              <w:t>项目运营期四周厂界噪声执行《工业企业厂界环境噪声排放标准》（GB12348-2008）中的2类标准，具体见表4-</w:t>
            </w:r>
            <w:r>
              <w:rPr>
                <w:rFonts w:hint="eastAsia"/>
                <w:color w:val="auto"/>
                <w:highlight w:val="none"/>
              </w:rPr>
              <w:t>7</w:t>
            </w:r>
            <w:r>
              <w:rPr>
                <w:color w:val="auto"/>
                <w:highlight w:val="none"/>
              </w:rPr>
              <w:t>。</w:t>
            </w:r>
          </w:p>
          <w:p>
            <w:pPr>
              <w:pStyle w:val="30"/>
              <w:spacing w:line="240" w:lineRule="auto"/>
              <w:rPr>
                <w:rFonts w:cs="Times New Roman"/>
                <w:color w:val="auto"/>
                <w:highlight w:val="none"/>
              </w:rPr>
            </w:pPr>
            <w:r>
              <w:rPr>
                <w:rStyle w:val="45"/>
                <w:rFonts w:ascii="Times New Roman" w:hAnsi="Times New Roman" w:eastAsia="宋体" w:cs="Times New Roman"/>
                <w:b/>
                <w:color w:val="auto"/>
                <w:highlight w:val="none"/>
              </w:rPr>
              <w:t>表4-</w:t>
            </w:r>
            <w:r>
              <w:rPr>
                <w:rStyle w:val="45"/>
                <w:rFonts w:hint="eastAsia" w:cs="Times New Roman"/>
                <w:b/>
                <w:color w:val="auto"/>
                <w:highlight w:val="none"/>
              </w:rPr>
              <w:t>7</w:t>
            </w:r>
            <w:r>
              <w:rPr>
                <w:rStyle w:val="45"/>
                <w:rFonts w:ascii="Times New Roman" w:hAnsi="Times New Roman" w:eastAsia="宋体" w:cs="Times New Roman"/>
                <w:b/>
                <w:color w:val="auto"/>
                <w:highlight w:val="none"/>
              </w:rPr>
              <w:t xml:space="preserve">  工业企业厂界环境噪声排放标准单位：dB（A</w:t>
            </w:r>
            <w:r>
              <w:rPr>
                <w:rFonts w:cs="Times New Roman"/>
                <w:color w:val="auto"/>
                <w:highlight w:val="none"/>
              </w:rPr>
              <w:t>）</w:t>
            </w:r>
          </w:p>
          <w:tbl>
            <w:tblPr>
              <w:tblStyle w:val="24"/>
              <w:tblW w:w="8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8"/>
              <w:gridCol w:w="882"/>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8" w:type="dxa"/>
                  <w:vMerge w:val="restart"/>
                  <w:vAlign w:val="center"/>
                </w:tcPr>
                <w:p>
                  <w:pPr>
                    <w:pStyle w:val="34"/>
                    <w:rPr>
                      <w:color w:val="auto"/>
                      <w:highlight w:val="none"/>
                    </w:rPr>
                  </w:pPr>
                  <w:r>
                    <w:rPr>
                      <w:color w:val="auto"/>
                      <w:highlight w:val="none"/>
                    </w:rPr>
                    <w:t>类别</w:t>
                  </w:r>
                </w:p>
              </w:tc>
              <w:tc>
                <w:tcPr>
                  <w:tcW w:w="1960" w:type="dxa"/>
                  <w:gridSpan w:val="2"/>
                  <w:vAlign w:val="center"/>
                </w:tcPr>
                <w:p>
                  <w:pPr>
                    <w:pStyle w:val="34"/>
                    <w:rPr>
                      <w:color w:val="auto"/>
                      <w:highlight w:val="none"/>
                    </w:rPr>
                  </w:pPr>
                  <w:r>
                    <w:rPr>
                      <w:color w:val="auto"/>
                      <w:highlight w:val="none"/>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8" w:type="dxa"/>
                  <w:vMerge w:val="continue"/>
                  <w:vAlign w:val="center"/>
                </w:tcPr>
                <w:p>
                  <w:pPr>
                    <w:pStyle w:val="34"/>
                    <w:rPr>
                      <w:color w:val="auto"/>
                      <w:highlight w:val="none"/>
                    </w:rPr>
                  </w:pPr>
                </w:p>
              </w:tc>
              <w:tc>
                <w:tcPr>
                  <w:tcW w:w="882" w:type="dxa"/>
                  <w:vAlign w:val="center"/>
                </w:tcPr>
                <w:p>
                  <w:pPr>
                    <w:pStyle w:val="34"/>
                    <w:rPr>
                      <w:color w:val="auto"/>
                      <w:highlight w:val="none"/>
                    </w:rPr>
                  </w:pPr>
                  <w:r>
                    <w:rPr>
                      <w:color w:val="auto"/>
                      <w:highlight w:val="none"/>
                    </w:rPr>
                    <w:t>昼间</w:t>
                  </w:r>
                </w:p>
              </w:tc>
              <w:tc>
                <w:tcPr>
                  <w:tcW w:w="1078" w:type="dxa"/>
                  <w:vAlign w:val="center"/>
                </w:tcPr>
                <w:p>
                  <w:pPr>
                    <w:pStyle w:val="34"/>
                    <w:rPr>
                      <w:color w:val="auto"/>
                      <w:highlight w:val="none"/>
                    </w:rPr>
                  </w:pPr>
                  <w:r>
                    <w:rPr>
                      <w:color w:val="auto"/>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8" w:type="dxa"/>
                  <w:vAlign w:val="center"/>
                </w:tcPr>
                <w:p>
                  <w:pPr>
                    <w:pStyle w:val="34"/>
                    <w:rPr>
                      <w:color w:val="auto"/>
                      <w:highlight w:val="none"/>
                    </w:rPr>
                  </w:pPr>
                  <w:r>
                    <w:rPr>
                      <w:color w:val="auto"/>
                      <w:highlight w:val="none"/>
                    </w:rPr>
                    <w:t>《工业企业厂界环境噪声排放标准》（GB12348-2008）中2类标准</w:t>
                  </w:r>
                </w:p>
              </w:tc>
              <w:tc>
                <w:tcPr>
                  <w:tcW w:w="882" w:type="dxa"/>
                  <w:vAlign w:val="center"/>
                </w:tcPr>
                <w:p>
                  <w:pPr>
                    <w:pStyle w:val="34"/>
                    <w:rPr>
                      <w:color w:val="auto"/>
                      <w:highlight w:val="none"/>
                    </w:rPr>
                  </w:pPr>
                  <w:r>
                    <w:rPr>
                      <w:color w:val="auto"/>
                      <w:highlight w:val="none"/>
                    </w:rPr>
                    <w:t>60</w:t>
                  </w:r>
                </w:p>
              </w:tc>
              <w:tc>
                <w:tcPr>
                  <w:tcW w:w="1078" w:type="dxa"/>
                  <w:vAlign w:val="center"/>
                </w:tcPr>
                <w:p>
                  <w:pPr>
                    <w:pStyle w:val="34"/>
                    <w:rPr>
                      <w:color w:val="auto"/>
                      <w:highlight w:val="none"/>
                    </w:rPr>
                  </w:pPr>
                  <w:r>
                    <w:rPr>
                      <w:color w:val="auto"/>
                      <w:highlight w:val="none"/>
                    </w:rPr>
                    <w:t>50</w:t>
                  </w:r>
                </w:p>
              </w:tc>
            </w:tr>
          </w:tbl>
          <w:p>
            <w:pPr>
              <w:spacing w:line="480" w:lineRule="exact"/>
              <w:ind w:firstLine="482" w:firstLineChars="200"/>
              <w:rPr>
                <w:rStyle w:val="38"/>
                <w:rFonts w:ascii="Times New Roman" w:hAnsi="Times New Roman" w:cs="Times New Roman"/>
                <w:color w:val="auto"/>
                <w:highlight w:val="none"/>
              </w:rPr>
            </w:pPr>
            <w:r>
              <w:rPr>
                <w:rFonts w:ascii="Times New Roman" w:hAnsi="Times New Roman" w:eastAsia="宋体" w:cs="Times New Roman"/>
                <w:b/>
                <w:color w:val="auto"/>
                <w:sz w:val="24"/>
                <w:highlight w:val="none"/>
              </w:rPr>
              <w:t>4</w:t>
            </w:r>
            <w:r>
              <w:rPr>
                <w:rStyle w:val="38"/>
                <w:rFonts w:ascii="Times New Roman" w:hAnsi="Times New Roman" w:cs="Times New Roman"/>
                <w:color w:val="auto"/>
                <w:highlight w:val="none"/>
              </w:rPr>
              <w:t>、固废污染物排放标准</w:t>
            </w:r>
          </w:p>
          <w:p>
            <w:pPr>
              <w:pStyle w:val="11"/>
              <w:rPr>
                <w:rFonts w:eastAsia="宋体"/>
                <w:color w:val="auto"/>
                <w:highlight w:val="none"/>
              </w:rPr>
            </w:pPr>
            <w:r>
              <w:rPr>
                <w:color w:val="auto"/>
                <w:highlight w:val="none"/>
              </w:rPr>
              <w:t>一般固体废物执行《一般工业固体废物贮存、处置场污染物控制标准》（GB18599-2001）及2013年修改单的要求。危险废物</w:t>
            </w:r>
            <w:r>
              <w:rPr>
                <w:rFonts w:eastAsia="宋体"/>
                <w:color w:val="auto"/>
                <w:highlight w:val="none"/>
              </w:rPr>
              <w:t>执行《危险废物贮存污染物控制标准》（GB18597-2001）及</w:t>
            </w:r>
            <w:r>
              <w:rPr>
                <w:rFonts w:hint="eastAsia" w:eastAsia="宋体"/>
                <w:color w:val="auto"/>
                <w:highlight w:val="none"/>
              </w:rPr>
              <w:t>2013年</w:t>
            </w:r>
            <w:r>
              <w:rPr>
                <w:rFonts w:eastAsia="宋体"/>
                <w:color w:val="auto"/>
                <w:highlight w:val="none"/>
              </w:rPr>
              <w:t>修改单的有关规定。</w:t>
            </w: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rPr>
                <w:rFonts w:eastAsia="宋体"/>
                <w:color w:val="auto"/>
                <w:highlight w:val="none"/>
              </w:rPr>
            </w:pPr>
          </w:p>
          <w:p>
            <w:pPr>
              <w:pStyle w:val="11"/>
              <w:ind w:firstLine="0" w:firstLineChars="0"/>
              <w:rPr>
                <w:rFonts w:eastAsia="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07" w:hRule="atLeast"/>
          <w:jc w:val="center"/>
        </w:trPr>
        <w:tc>
          <w:tcPr>
            <w:tcW w:w="744" w:type="dxa"/>
            <w:tcBorders>
              <w:top w:val="single" w:color="auto" w:sz="12" w:space="0"/>
              <w:right w:val="single" w:color="auto" w:sz="4" w:space="0"/>
            </w:tcBorders>
            <w:vAlign w:val="center"/>
          </w:tcPr>
          <w:p>
            <w:pPr>
              <w:jc w:val="center"/>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总量控制指标</w:t>
            </w:r>
          </w:p>
        </w:tc>
        <w:tc>
          <w:tcPr>
            <w:tcW w:w="8544" w:type="dxa"/>
            <w:tcBorders>
              <w:top w:val="single" w:color="auto" w:sz="12" w:space="0"/>
              <w:left w:val="single" w:color="auto" w:sz="4" w:space="0"/>
            </w:tcBorders>
            <w:vAlign w:val="center"/>
          </w:tcPr>
          <w:p>
            <w:pPr>
              <w:adjustRightInd w:val="0"/>
              <w:snapToGrid w:val="0"/>
              <w:spacing w:line="480" w:lineRule="exact"/>
              <w:ind w:firstLine="480" w:firstLineChars="200"/>
              <w:rPr>
                <w:rFonts w:ascii="Times New Roman" w:hAnsi="Times New Roman" w:eastAsia="宋体" w:cs="Times New Roman"/>
                <w:color w:val="auto"/>
                <w:kern w:val="0"/>
                <w:sz w:val="24"/>
                <w:highlight w:val="none"/>
              </w:rPr>
            </w:pPr>
            <w:r>
              <w:rPr>
                <w:rFonts w:ascii="Times New Roman" w:hAnsi="Times New Roman" w:eastAsia="宋体" w:cs="Times New Roman"/>
                <w:color w:val="auto"/>
                <w:kern w:val="0"/>
                <w:sz w:val="24"/>
                <w:highlight w:val="none"/>
              </w:rPr>
              <w:t>本项目废气总量控制指标为</w:t>
            </w:r>
            <w:r>
              <w:rPr>
                <w:rFonts w:hint="eastAsia" w:ascii="Times New Roman" w:hAnsi="Times New Roman" w:eastAsia="宋体" w:cs="Times New Roman"/>
                <w:color w:val="auto"/>
                <w:kern w:val="0"/>
                <w:sz w:val="24"/>
                <w:highlight w:val="none"/>
              </w:rPr>
              <w:t>烟粉尘</w:t>
            </w:r>
            <w:r>
              <w:rPr>
                <w:rFonts w:ascii="Times New Roman" w:hAnsi="Times New Roman" w:eastAsia="宋体" w:cs="Times New Roman"/>
                <w:color w:val="auto"/>
                <w:kern w:val="0"/>
                <w:sz w:val="24"/>
                <w:highlight w:val="none"/>
              </w:rPr>
              <w:t>、VOCs。</w:t>
            </w:r>
          </w:p>
          <w:p>
            <w:pPr>
              <w:adjustRightInd w:val="0"/>
              <w:snapToGrid w:val="0"/>
              <w:spacing w:line="48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建设</w:t>
            </w:r>
            <w:r>
              <w:rPr>
                <w:rFonts w:ascii="Times New Roman" w:hAnsi="Times New Roman" w:eastAsia="宋体" w:cs="Times New Roman"/>
                <w:color w:val="auto"/>
                <w:kern w:val="0"/>
                <w:sz w:val="24"/>
                <w:highlight w:val="none"/>
              </w:rPr>
              <w:t>项目实施后全厂</w:t>
            </w:r>
            <w:r>
              <w:rPr>
                <w:rFonts w:hint="eastAsia" w:ascii="Times New Roman" w:hAnsi="Times New Roman" w:eastAsia="宋体" w:cs="Times New Roman"/>
                <w:color w:val="auto"/>
                <w:kern w:val="0"/>
                <w:sz w:val="24"/>
                <w:highlight w:val="none"/>
              </w:rPr>
              <w:t>烟粉尘</w:t>
            </w:r>
            <w:r>
              <w:rPr>
                <w:rFonts w:ascii="Times New Roman" w:hAnsi="Times New Roman" w:eastAsia="宋体" w:cs="Times New Roman"/>
                <w:color w:val="auto"/>
                <w:kern w:val="0"/>
                <w:sz w:val="24"/>
                <w:highlight w:val="none"/>
              </w:rPr>
              <w:t>、VOCs的有组织排放量分别为</w:t>
            </w:r>
            <w:r>
              <w:rPr>
                <w:rFonts w:ascii="Times New Roman" w:hAnsi="Times New Roman" w:eastAsia="宋体" w:cs="Times New Roman"/>
                <w:kern w:val="0"/>
                <w:sz w:val="24"/>
              </w:rPr>
              <w:t>0.</w:t>
            </w:r>
            <w:r>
              <w:rPr>
                <w:rFonts w:hint="eastAsia" w:ascii="Times New Roman" w:hAnsi="Times New Roman" w:eastAsia="宋体" w:cs="Times New Roman"/>
                <w:kern w:val="0"/>
                <w:sz w:val="24"/>
              </w:rPr>
              <w:t>028</w:t>
            </w:r>
            <w:r>
              <w:rPr>
                <w:rFonts w:ascii="Times New Roman" w:hAnsi="Times New Roman" w:eastAsia="宋体" w:cs="Times New Roman"/>
                <w:kern w:val="0"/>
                <w:sz w:val="24"/>
              </w:rPr>
              <w:t>t/a、0.0</w:t>
            </w:r>
            <w:r>
              <w:rPr>
                <w:rFonts w:hint="eastAsia" w:ascii="Times New Roman" w:hAnsi="Times New Roman" w:eastAsia="宋体" w:cs="Times New Roman"/>
                <w:kern w:val="0"/>
                <w:sz w:val="24"/>
              </w:rPr>
              <w:t>34</w:t>
            </w:r>
            <w:r>
              <w:rPr>
                <w:rFonts w:ascii="Times New Roman" w:hAnsi="Times New Roman" w:eastAsia="宋体" w:cs="Times New Roman"/>
                <w:kern w:val="0"/>
                <w:sz w:val="24"/>
              </w:rPr>
              <w:t>t/a</w:t>
            </w:r>
            <w:r>
              <w:rPr>
                <w:rFonts w:ascii="Times New Roman" w:hAnsi="Times New Roman" w:eastAsia="宋体" w:cs="Times New Roman"/>
                <w:color w:val="auto"/>
                <w:kern w:val="0"/>
                <w:sz w:val="24"/>
                <w:highlight w:val="none"/>
              </w:rPr>
              <w:t>。</w:t>
            </w:r>
          </w:p>
        </w:tc>
      </w:tr>
    </w:tbl>
    <w:p>
      <w:pPr>
        <w:outlineLvl w:val="0"/>
        <w:rPr>
          <w:rFonts w:ascii="Times New Roman" w:hAnsi="Times New Roman" w:cs="Times New Roman"/>
          <w:b/>
          <w:sz w:val="32"/>
          <w:szCs w:val="32"/>
        </w:rPr>
        <w:sectPr>
          <w:pgSz w:w="11906" w:h="16838"/>
          <w:pgMar w:top="1417" w:right="1417" w:bottom="1417" w:left="1417" w:header="964" w:footer="850" w:gutter="0"/>
          <w:cols w:space="425" w:num="1"/>
          <w:docGrid w:type="lines" w:linePitch="312" w:charSpace="0"/>
        </w:sectPr>
      </w:pPr>
    </w:p>
    <w:p>
      <w:pPr>
        <w:pStyle w:val="3"/>
      </w:pPr>
      <w:r>
        <w:t>建设项目工程分析</w:t>
      </w:r>
    </w:p>
    <w:tbl>
      <w:tblPr>
        <w:tblStyle w:val="23"/>
        <w:tblW w:w="928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9288" w:type="dxa"/>
            <w:tcBorders>
              <w:tl2br w:val="nil"/>
              <w:tr2bl w:val="nil"/>
            </w:tcBorders>
          </w:tcPr>
          <w:p>
            <w:pPr>
              <w:pStyle w:val="4"/>
              <w:rPr>
                <w:color w:val="auto"/>
                <w:highlight w:val="none"/>
              </w:rPr>
            </w:pPr>
            <w:r>
              <w:rPr>
                <w:color w:val="auto"/>
                <w:highlight w:val="none"/>
              </w:rPr>
              <w:t>工艺流程简述(图示)：</w:t>
            </w:r>
          </w:p>
          <w:p>
            <w:pPr>
              <w:pStyle w:val="16"/>
              <w:rPr>
                <w:color w:val="auto"/>
                <w:highlight w:val="none"/>
              </w:rPr>
            </w:pPr>
            <w:r>
              <w:rPr>
                <w:color w:val="auto"/>
                <w:highlight w:val="none"/>
              </w:rPr>
              <w:t>一、汽车保养</w:t>
            </w:r>
          </w:p>
          <w:p>
            <w:pPr>
              <w:jc w:val="right"/>
              <w:rPr>
                <w:rFonts w:ascii="Times New Roman" w:hAnsi="Times New Roman" w:cs="Times New Roman"/>
                <w:color w:val="auto"/>
                <w:highlight w:val="none"/>
              </w:rPr>
            </w:pPr>
            <w:bookmarkStart w:id="5" w:name="_MON_1578744332"/>
            <w:bookmarkEnd w:id="5"/>
            <w:r>
              <w:rPr>
                <w:color w:val="auto"/>
                <w:highlight w:val="none"/>
              </w:rPr>
              <w:pict>
                <v:group id="_x0000_s1026" o:spid="_x0000_s1026" o:spt="203" style="position:absolute;left:0pt;margin-left:152.5pt;margin-top:7.75pt;height:309.15pt;width:148.6pt;z-index:252181504;mso-width-relative:page;mso-height-relative:page;" coordorigin="10071,294526" coordsize="2972,6183">
                  <o:lock v:ext="edit" aspectratio="f"/>
                  <v:shape id="_x0000_s1027" o:spid="_x0000_s1027" o:spt="202" type="#_x0000_t202" style="position:absolute;left:10071;top:294526;height:500;width:1650;" fillcolor="#FFFFFF" filled="t" stroked="t" coordsize="21600,21600">
                    <v:path/>
                    <v:fill on="t" color2="#FFFFFF" focussize="0,0"/>
                    <v:stroke color="#000000" joinstyle="miter"/>
                    <v:imagedata o:title=""/>
                    <o:lock v:ext="edit" aspectratio="f"/>
                    <v:textbox>
                      <w:txbxContent>
                        <w:p>
                          <w:pPr>
                            <w:jc w:val="center"/>
                          </w:pPr>
                          <w:r>
                            <w:rPr>
                              <w:rFonts w:hint="eastAsia"/>
                            </w:rPr>
                            <w:t>检修车辆进场</w:t>
                          </w:r>
                        </w:p>
                      </w:txbxContent>
                    </v:textbox>
                  </v:shape>
                  <v:shape id="_x0000_s1028" o:spid="_x0000_s1028" o:spt="202" type="#_x0000_t202" style="position:absolute;left:10207;top:295434;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车辆预检</w:t>
                          </w:r>
                        </w:p>
                      </w:txbxContent>
                    </v:textbox>
                  </v:shape>
                  <v:shape id="_x0000_s1029" o:spid="_x0000_s1029" o:spt="202" type="#_x0000_t202" style="position:absolute;left:10212;top:296341;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检查保养</w:t>
                          </w:r>
                        </w:p>
                      </w:txbxContent>
                    </v:textbox>
                  </v:shape>
                  <v:shape id="_x0000_s1030" o:spid="_x0000_s1030" o:spt="202" type="#_x0000_t202" style="position:absolute;left:10201;top:297318;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更换保养</w:t>
                          </w:r>
                        </w:p>
                      </w:txbxContent>
                    </v:textbox>
                  </v:shape>
                  <v:shape id="_x0000_s1031" o:spid="_x0000_s1031" o:spt="202" type="#_x0000_t202" style="position:absolute;left:10205;top:298277;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汽车美容</w:t>
                          </w:r>
                        </w:p>
                      </w:txbxContent>
                    </v:textbox>
                  </v:shape>
                  <v:shape id="_x0000_s1032" o:spid="_x0000_s1032" o:spt="202" type="#_x0000_t202" style="position:absolute;left:10211;top:299245;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清洗</w:t>
                          </w:r>
                        </w:p>
                      </w:txbxContent>
                    </v:textbox>
                  </v:shape>
                  <v:shape id="_x0000_s1033" o:spid="_x0000_s1033" o:spt="202" type="#_x0000_t202" style="position:absolute;left:10204;top:300209;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汽车出厂</w:t>
                          </w:r>
                        </w:p>
                      </w:txbxContent>
                    </v:textbox>
                  </v:shape>
                  <v:shape id="_x0000_s1034" o:spid="_x0000_s1034" o:spt="32" type="#_x0000_t32" style="position:absolute;left:10896;top:295026;height:408;width:11;" filled="f" stroked="t" coordsize="21600,21600">
                    <v:path arrowok="t"/>
                    <v:fill on="f" focussize="0,0"/>
                    <v:stroke color="#000000" endarrow="block"/>
                    <v:imagedata o:title=""/>
                    <o:lock v:ext="edit" aspectratio="f"/>
                  </v:shape>
                  <v:shape id="_x0000_s1035" o:spid="_x0000_s1035" o:spt="32" type="#_x0000_t32" style="position:absolute;left:10907;top:295934;height:407;width:5;" filled="f" stroked="t" coordsize="21600,21600">
                    <v:path arrowok="t"/>
                    <v:fill on="f" focussize="0,0"/>
                    <v:stroke color="#000000" endarrow="block"/>
                    <v:imagedata o:title=""/>
                    <o:lock v:ext="edit" aspectratio="f"/>
                  </v:shape>
                  <v:shape id="_x0000_s1036" o:spid="_x0000_s1036" o:spt="32" type="#_x0000_t32" style="position:absolute;left:10901;top:296841;flip:x;height:477;width:11;" filled="f" stroked="t" coordsize="21600,21600">
                    <v:path arrowok="t"/>
                    <v:fill on="f" focussize="0,0"/>
                    <v:stroke color="#000000" endarrow="block"/>
                    <v:imagedata o:title=""/>
                    <o:lock v:ext="edit" aspectratio="f"/>
                  </v:shape>
                  <v:shape id="_x0000_s1037" o:spid="_x0000_s1037" o:spt="32" type="#_x0000_t32" style="position:absolute;left:10901;top:297818;height:459;width:4;" filled="f" stroked="t" coordsize="21600,21600">
                    <v:path arrowok="t"/>
                    <v:fill on="f" focussize="0,0"/>
                    <v:stroke color="#000000" endarrow="block"/>
                    <v:imagedata o:title=""/>
                    <o:lock v:ext="edit" aspectratio="f"/>
                  </v:shape>
                  <v:shape id="_x0000_s1038" o:spid="_x0000_s1038" o:spt="32" type="#_x0000_t32" style="position:absolute;left:10905;top:298777;height:468;width:6;" filled="f" stroked="t" coordsize="21600,21600">
                    <v:path arrowok="t"/>
                    <v:fill on="f" focussize="0,0"/>
                    <v:stroke color="#000000" endarrow="block"/>
                    <v:imagedata o:title=""/>
                    <o:lock v:ext="edit" aspectratio="f"/>
                  </v:shape>
                  <v:shape id="_x0000_s1039" o:spid="_x0000_s1039" o:spt="32" type="#_x0000_t32" style="position:absolute;left:10904;top:299745;flip:x;height:464;width:7;" filled="f" stroked="t" coordsize="21600,21600">
                    <v:path arrowok="t"/>
                    <v:fill on="f" focussize="0,0"/>
                    <v:stroke color="#000000" endarrow="block"/>
                    <v:imagedata o:title=""/>
                    <o:lock v:ext="edit" aspectratio="f"/>
                  </v:shape>
                  <v:shape id="_x0000_s1040" o:spid="_x0000_s1040" o:spt="32" type="#_x0000_t32" style="position:absolute;left:11721;top:294765;flip:y;height:11;width:470;" filled="f" stroked="t" coordsize="21600,21600">
                    <v:path arrowok="t"/>
                    <v:fill on="f" focussize="0,0"/>
                    <v:stroke color="#000000" dashstyle="dash" endarrow="block"/>
                    <v:imagedata o:title=""/>
                    <o:lock v:ext="edit" aspectratio="f"/>
                  </v:shape>
                  <v:shape id="_x0000_s1041" o:spid="_x0000_s1041" o:spt="202" type="#_x0000_t202" style="position:absolute;left:12191;top:294540;height:449;width:818;" filled="f" stroked="f" coordsize="21600,21600">
                    <v:path/>
                    <v:fill on="f" focussize="0,0"/>
                    <v:stroke on="f"/>
                    <v:imagedata o:title=""/>
                    <o:lock v:ext="edit" aspectratio="f"/>
                    <v:textbox>
                      <w:txbxContent>
                        <w:p>
                          <w:pPr>
                            <w:jc w:val="center"/>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w:t>
                          </w:r>
                          <w:r>
                            <w:rPr>
                              <w:rFonts w:ascii="Times New Roman" w:hAnsi="Times New Roman" w:cs="Times New Roman"/>
                            </w:rPr>
                            <w:t>N</w:t>
                          </w:r>
                        </w:p>
                      </w:txbxContent>
                    </v:textbox>
                  </v:shape>
                  <v:shape id="_x0000_s1042" o:spid="_x0000_s1042" o:spt="202" type="#_x0000_t202" style="position:absolute;left:12097;top:300258;height:381;width:946;" filled="f" stroked="f" coordsize="21600,21600">
                    <v:path/>
                    <v:fill on="f" focussize="0,0"/>
                    <v:stroke on="f"/>
                    <v:imagedata o:title=""/>
                    <o:lock v:ext="edit" aspectratio="f"/>
                    <v:textbox>
                      <w:txbxContent>
                        <w:p>
                          <w:pPr>
                            <w:jc w:val="center"/>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w:t>
                          </w:r>
                          <w:r>
                            <w:rPr>
                              <w:rFonts w:ascii="Times New Roman" w:hAnsi="Times New Roman" w:cs="Times New Roman"/>
                            </w:rPr>
                            <w:t>N</w:t>
                          </w:r>
                        </w:p>
                      </w:txbxContent>
                    </v:textbox>
                  </v:shape>
                  <v:shape id="_x0000_s1043" o:spid="_x0000_s1043" o:spt="202" type="#_x0000_t202" style="position:absolute;left:12143;top:297386;height:381;width:612;" filled="f" stroked="f" coordsize="21600,21600">
                    <v:path/>
                    <v:fill on="f" focussize="0,0"/>
                    <v:stroke on="f"/>
                    <v:imagedata o:title=""/>
                    <o:lock v:ext="edit" aspectratio="f"/>
                    <v:textbox>
                      <w:txbxContent>
                        <w:p>
                          <w:pPr>
                            <w:jc w:val="center"/>
                            <w:rPr>
                              <w:rFonts w:ascii="Times New Roman" w:hAnsi="Times New Roman" w:cs="Times New Roman"/>
                            </w:rPr>
                          </w:pPr>
                          <w:r>
                            <w:rPr>
                              <w:rFonts w:hint="eastAsia" w:ascii="Times New Roman" w:hAnsi="Times New Roman" w:cs="Times New Roman"/>
                            </w:rPr>
                            <w:t>S</w:t>
                          </w:r>
                        </w:p>
                      </w:txbxContent>
                    </v:textbox>
                  </v:shape>
                  <v:shape id="_x0000_s1044" o:spid="_x0000_s1044" o:spt="202" type="#_x0000_t202" style="position:absolute;left:12164;top:299297;height:416;width:776;" filled="f" stroked="f" coordsize="21600,21600">
                    <v:path/>
                    <v:fill on="f" focussize="0,0"/>
                    <v:stroke on="f"/>
                    <v:imagedata o:title=""/>
                    <o:lock v:ext="edit" aspectratio="f"/>
                    <v:textbox>
                      <w:txbxContent>
                        <w:p>
                          <w:pPr>
                            <w:jc w:val="center"/>
                            <w:rPr>
                              <w:rFonts w:ascii="Times New Roman" w:hAnsi="Times New Roman" w:cs="Times New Roman"/>
                            </w:rPr>
                          </w:pPr>
                          <w:r>
                            <w:rPr>
                              <w:rFonts w:hint="eastAsia" w:ascii="Times New Roman" w:hAnsi="Times New Roman" w:cs="Times New Roman"/>
                            </w:rPr>
                            <w:t>W、S</w:t>
                          </w:r>
                        </w:p>
                      </w:txbxContent>
                    </v:textbox>
                  </v:shape>
                  <v:shape id="_x0000_s1045" o:spid="_x0000_s1045" o:spt="32" type="#_x0000_t32" style="position:absolute;left:11602;top:297568;height:9;width:541;" filled="f" stroked="t" coordsize="21600,21600">
                    <v:path arrowok="t"/>
                    <v:fill on="f" focussize="0,0"/>
                    <v:stroke color="#000000" dashstyle="dash" endarrow="block"/>
                    <v:imagedata o:title=""/>
                    <o:lock v:ext="edit" aspectratio="f"/>
                  </v:shape>
                  <v:shape id="_x0000_s1046" o:spid="_x0000_s1046" o:spt="32" type="#_x0000_t32" style="position:absolute;left:11612;top:299495;height:10;width:552;" filled="f" stroked="t" coordsize="21600,21600">
                    <v:path arrowok="t"/>
                    <v:fill on="f" focussize="0,0"/>
                    <v:stroke color="#000000" dashstyle="dash" endarrow="block"/>
                    <v:imagedata o:title=""/>
                    <o:lock v:ext="edit" aspectratio="f"/>
                  </v:shape>
                  <v:shape id="_x0000_s1047" o:spid="_x0000_s1047" o:spt="32" type="#_x0000_t32" style="position:absolute;left:11605;top:300449;flip:y;height:10;width:492;" filled="f" stroked="t" coordsize="21600,21600">
                    <v:path arrowok="t"/>
                    <v:fill on="f" focussize="0,0"/>
                    <v:stroke color="#000000" dashstyle="dash" endarrow="block"/>
                    <v:imagedata o:title=""/>
                    <o:lock v:ext="edit" aspectratio="f"/>
                  </v:shape>
                </v:group>
              </w:pict>
            </w: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jc w:val="right"/>
              <w:rPr>
                <w:rFonts w:ascii="Times New Roman" w:hAnsi="Times New Roman" w:cs="Times New Roman"/>
                <w:color w:val="auto"/>
                <w:highlight w:val="none"/>
              </w:rPr>
            </w:pPr>
          </w:p>
          <w:p>
            <w:pPr>
              <w:pStyle w:val="30"/>
              <w:spacing w:line="240" w:lineRule="auto"/>
              <w:rPr>
                <w:rFonts w:cs="Times New Roman"/>
                <w:color w:val="auto"/>
                <w:highlight w:val="none"/>
              </w:rPr>
            </w:pPr>
            <w:r>
              <w:rPr>
                <w:rFonts w:cs="Times New Roman"/>
                <w:color w:val="auto"/>
                <w:highlight w:val="none"/>
              </w:rPr>
              <w:t>图5-1  汽车保养流程及产污环节图</w:t>
            </w:r>
          </w:p>
          <w:p>
            <w:pPr>
              <w:pStyle w:val="16"/>
              <w:rPr>
                <w:bCs/>
                <w:color w:val="auto"/>
                <w:highlight w:val="none"/>
              </w:rPr>
            </w:pPr>
            <w:r>
              <w:rPr>
                <w:color w:val="auto"/>
                <w:highlight w:val="none"/>
              </w:rPr>
              <w:t>工艺流程及排污节点说明：</w:t>
            </w:r>
          </w:p>
          <w:p>
            <w:pPr>
              <w:pStyle w:val="11"/>
              <w:ind w:firstLine="460"/>
              <w:rPr>
                <w:color w:val="auto"/>
                <w:highlight w:val="none"/>
              </w:rPr>
            </w:pPr>
            <w:r>
              <w:rPr>
                <w:color w:val="auto"/>
                <w:spacing w:val="-5"/>
                <w:highlight w:val="none"/>
              </w:rPr>
              <w:t>（1）检修车辆进场：顾客将车开进</w:t>
            </w:r>
            <w:r>
              <w:rPr>
                <w:color w:val="auto"/>
                <w:highlight w:val="none"/>
              </w:rPr>
              <w:t>厂区停车位。该环节主要产生车辆进出厂时所产生的汽车尾气（G）以及噪声（N）。</w:t>
            </w:r>
          </w:p>
          <w:p>
            <w:pPr>
              <w:pStyle w:val="11"/>
              <w:ind w:firstLine="476"/>
              <w:rPr>
                <w:color w:val="auto"/>
                <w:highlight w:val="none"/>
              </w:rPr>
            </w:pPr>
            <w:r>
              <w:rPr>
                <w:color w:val="auto"/>
                <w:spacing w:val="-1"/>
                <w:highlight w:val="none"/>
              </w:rPr>
              <w:t>（2）车辆预检、检查保养：检验人员对来店保养的车辆进行检测诊断，对车辆的保</w:t>
            </w:r>
            <w:r>
              <w:rPr>
                <w:color w:val="auto"/>
                <w:highlight w:val="none"/>
              </w:rPr>
              <w:t>养情况有个初步的了解</w:t>
            </w:r>
            <w:r>
              <w:rPr>
                <w:rFonts w:hint="eastAsia"/>
                <w:color w:val="auto"/>
                <w:highlight w:val="none"/>
              </w:rPr>
              <w:t>，确定车辆所需维修程度和方式</w:t>
            </w:r>
            <w:r>
              <w:rPr>
                <w:color w:val="auto"/>
                <w:highlight w:val="none"/>
              </w:rPr>
              <w:t>。</w:t>
            </w:r>
          </w:p>
          <w:p>
            <w:pPr>
              <w:pStyle w:val="11"/>
              <w:ind w:firstLine="476"/>
              <w:rPr>
                <w:color w:val="auto"/>
                <w:highlight w:val="none"/>
              </w:rPr>
            </w:pPr>
            <w:r>
              <w:rPr>
                <w:color w:val="auto"/>
                <w:spacing w:val="-1"/>
                <w:highlight w:val="none"/>
              </w:rPr>
              <w:t>（3）更换保养：换三滤（空气滤清器、燃油滤清器、机油滤清器）、换火花塞、换</w:t>
            </w:r>
            <w:r>
              <w:rPr>
                <w:color w:val="auto"/>
                <w:highlight w:val="none"/>
              </w:rPr>
              <w:t>机油</w:t>
            </w:r>
            <w:r>
              <w:rPr>
                <w:rFonts w:hint="eastAsia"/>
                <w:color w:val="auto"/>
                <w:highlight w:val="none"/>
              </w:rPr>
              <w:t>、轮胎及零部件更换</w:t>
            </w:r>
            <w:r>
              <w:rPr>
                <w:color w:val="auto"/>
                <w:highlight w:val="none"/>
              </w:rPr>
              <w:t>；底盘检查保养；汽车美容等。该环节主要产生的污染为固体废物（S）。</w:t>
            </w:r>
          </w:p>
          <w:p>
            <w:pPr>
              <w:pStyle w:val="11"/>
              <w:rPr>
                <w:color w:val="auto"/>
                <w:highlight w:val="none"/>
              </w:rPr>
            </w:pPr>
            <w:r>
              <w:rPr>
                <w:color w:val="auto"/>
                <w:highlight w:val="none"/>
              </w:rPr>
              <w:t>（4）清洗：汽车外部及零部件清洗产生清洗废水（W）</w:t>
            </w:r>
            <w:r>
              <w:rPr>
                <w:rFonts w:hint="eastAsia"/>
                <w:color w:val="auto"/>
                <w:highlight w:val="none"/>
              </w:rPr>
              <w:t>和废汽油（S）</w:t>
            </w:r>
            <w:r>
              <w:rPr>
                <w:color w:val="auto"/>
                <w:highlight w:val="none"/>
              </w:rPr>
              <w:t>，清洗废水经</w:t>
            </w:r>
            <w:r>
              <w:rPr>
                <w:rFonts w:hint="eastAsia"/>
                <w:color w:val="auto"/>
                <w:highlight w:val="none"/>
              </w:rPr>
              <w:t>隔油</w:t>
            </w:r>
            <w:r>
              <w:rPr>
                <w:color w:val="auto"/>
                <w:highlight w:val="none"/>
              </w:rPr>
              <w:t>沉淀池</w:t>
            </w:r>
            <w:r>
              <w:rPr>
                <w:rFonts w:hint="eastAsia"/>
                <w:color w:val="auto"/>
                <w:highlight w:val="none"/>
              </w:rPr>
              <w:t>沉淀</w:t>
            </w:r>
            <w:r>
              <w:rPr>
                <w:color w:val="auto"/>
                <w:highlight w:val="none"/>
              </w:rPr>
              <w:t>处理后排入界首市污水处理厂处理</w:t>
            </w:r>
            <w:r>
              <w:rPr>
                <w:rFonts w:hint="eastAsia"/>
                <w:color w:val="auto"/>
                <w:highlight w:val="none"/>
              </w:rPr>
              <w:t>，废汽油作为危废交由有资质单位处置</w:t>
            </w:r>
            <w:r>
              <w:rPr>
                <w:color w:val="auto"/>
                <w:highlight w:val="none"/>
              </w:rPr>
              <w:t>。</w:t>
            </w:r>
          </w:p>
          <w:p>
            <w:pPr>
              <w:pStyle w:val="11"/>
              <w:ind w:firstLine="476"/>
              <w:rPr>
                <w:color w:val="auto"/>
                <w:highlight w:val="none"/>
              </w:rPr>
            </w:pPr>
            <w:r>
              <w:rPr>
                <w:color w:val="auto"/>
                <w:spacing w:val="-1"/>
                <w:highlight w:val="none"/>
              </w:rPr>
              <w:t>（5）汽车出厂：客户验收合格后，顾客开车离开。该环节主要产生车辆进出厂时所</w:t>
            </w:r>
            <w:r>
              <w:rPr>
                <w:color w:val="auto"/>
                <w:highlight w:val="none"/>
              </w:rPr>
              <w:t>产生的汽车尾气（G）以及噪声（N）。</w:t>
            </w:r>
          </w:p>
          <w:p>
            <w:pPr>
              <w:pStyle w:val="16"/>
              <w:rPr>
                <w:color w:val="auto"/>
                <w:highlight w:val="none"/>
              </w:rPr>
            </w:pPr>
            <w:r>
              <w:rPr>
                <w:color w:val="auto"/>
                <w:highlight w:val="none"/>
              </w:rPr>
              <w:t>二、汽车维修</w:t>
            </w:r>
          </w:p>
          <w:p>
            <w:pPr>
              <w:pStyle w:val="11"/>
              <w:spacing w:line="240" w:lineRule="auto"/>
              <w:ind w:firstLine="420"/>
              <w:jc w:val="center"/>
              <w:rPr>
                <w:color w:val="auto"/>
                <w:sz w:val="21"/>
                <w:highlight w:val="none"/>
              </w:rPr>
            </w:pPr>
            <w:bookmarkStart w:id="6" w:name="_MON_1587803217"/>
            <w:bookmarkEnd w:id="6"/>
            <w:r>
              <w:rPr>
                <w:color w:val="auto"/>
                <w:sz w:val="21"/>
                <w:highlight w:val="none"/>
              </w:rPr>
              <w:pict>
                <v:group id="_x0000_s1048" o:spid="_x0000_s1048" o:spt="203" style="position:absolute;left:0pt;margin-left:145.75pt;margin-top:7.4pt;height:309.15pt;width:149.7pt;z-index:252230656;mso-width-relative:page;mso-height-relative:page;" coordorigin="10071,310506" coordsize="2994,6183">
                  <o:lock v:ext="edit" aspectratio="f"/>
                  <v:shape id="_x0000_s1049" o:spid="_x0000_s1049" o:spt="202" type="#_x0000_t202" style="position:absolute;left:10071;top:310506;height:500;width:1650;" fillcolor="#FFFFFF" filled="t" stroked="t" coordsize="21600,21600">
                    <v:path/>
                    <v:fill on="t" color2="#FFFFFF" focussize="0,0"/>
                    <v:stroke color="#000000" joinstyle="miter"/>
                    <v:imagedata o:title=""/>
                    <o:lock v:ext="edit" aspectratio="f"/>
                    <v:textbox>
                      <w:txbxContent>
                        <w:p>
                          <w:pPr>
                            <w:jc w:val="center"/>
                          </w:pPr>
                          <w:r>
                            <w:rPr>
                              <w:rFonts w:hint="eastAsia"/>
                            </w:rPr>
                            <w:t>检修车辆进场</w:t>
                          </w:r>
                        </w:p>
                      </w:txbxContent>
                    </v:textbox>
                  </v:shape>
                  <v:shape id="_x0000_s1050" o:spid="_x0000_s1050" o:spt="202" type="#_x0000_t202" style="position:absolute;left:10207;top:311414;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故障诊断</w:t>
                          </w:r>
                        </w:p>
                      </w:txbxContent>
                    </v:textbox>
                  </v:shape>
                  <v:shape id="_x0000_s1051" o:spid="_x0000_s1051" o:spt="202" type="#_x0000_t202" style="position:absolute;left:10212;top:312321;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钣金修复</w:t>
                          </w:r>
                        </w:p>
                      </w:txbxContent>
                    </v:textbox>
                  </v:shape>
                  <v:shape id="_x0000_s1052" o:spid="_x0000_s1052" o:spt="202" type="#_x0000_t202" style="position:absolute;left:10201;top:313298;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打磨</w:t>
                          </w:r>
                        </w:p>
                      </w:txbxContent>
                    </v:textbox>
                  </v:shape>
                  <v:shape id="_x0000_s1053" o:spid="_x0000_s1053" o:spt="202" type="#_x0000_t202" style="position:absolute;left:10205;top:314257;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喷漆</w:t>
                          </w:r>
                        </w:p>
                      </w:txbxContent>
                    </v:textbox>
                  </v:shape>
                  <v:shape id="_x0000_s1054" o:spid="_x0000_s1054" o:spt="202" type="#_x0000_t202" style="position:absolute;left:10211;top:315225;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清洗</w:t>
                          </w:r>
                        </w:p>
                      </w:txbxContent>
                    </v:textbox>
                  </v:shape>
                  <v:shape id="_x0000_s1055" o:spid="_x0000_s1055" o:spt="202" type="#_x0000_t202" style="position:absolute;left:10204;top:316189;height:500;width:1401;" fillcolor="#FFFFFF" filled="t" stroked="t" coordsize="21600,21600">
                    <v:path/>
                    <v:fill on="t" color2="#FFFFFF" focussize="0,0"/>
                    <v:stroke color="#000000" joinstyle="miter"/>
                    <v:imagedata o:title=""/>
                    <o:lock v:ext="edit" aspectratio="f"/>
                    <v:textbox>
                      <w:txbxContent>
                        <w:p>
                          <w:pPr>
                            <w:jc w:val="center"/>
                          </w:pPr>
                          <w:r>
                            <w:rPr>
                              <w:rFonts w:hint="eastAsia"/>
                            </w:rPr>
                            <w:t>汽车出厂</w:t>
                          </w:r>
                        </w:p>
                      </w:txbxContent>
                    </v:textbox>
                  </v:shape>
                  <v:shape id="_x0000_s1056" o:spid="_x0000_s1056" o:spt="32" type="#_x0000_t32" style="position:absolute;left:10896;top:311006;height:408;width:11;" filled="f" stroked="t" coordsize="21600,21600">
                    <v:path arrowok="t"/>
                    <v:fill on="f" focussize="0,0"/>
                    <v:stroke color="#000000" endarrow="block"/>
                    <v:imagedata o:title=""/>
                    <o:lock v:ext="edit" aspectratio="f"/>
                  </v:shape>
                  <v:shape id="_x0000_s1057" o:spid="_x0000_s1057" o:spt="32" type="#_x0000_t32" style="position:absolute;left:10907;top:311914;height:407;width:5;" filled="f" stroked="t" coordsize="21600,21600">
                    <v:path arrowok="t"/>
                    <v:fill on="f" focussize="0,0"/>
                    <v:stroke color="#000000" endarrow="block"/>
                    <v:imagedata o:title=""/>
                    <o:lock v:ext="edit" aspectratio="f"/>
                  </v:shape>
                  <v:shape id="_x0000_s1058" o:spid="_x0000_s1058" o:spt="32" type="#_x0000_t32" style="position:absolute;left:10901;top:312821;flip:x;height:477;width:11;" filled="f" stroked="t" coordsize="21600,21600">
                    <v:path arrowok="t"/>
                    <v:fill on="f" focussize="0,0"/>
                    <v:stroke color="#000000" endarrow="block"/>
                    <v:imagedata o:title=""/>
                    <o:lock v:ext="edit" aspectratio="f"/>
                  </v:shape>
                  <v:shape id="_x0000_s1059" o:spid="_x0000_s1059" o:spt="32" type="#_x0000_t32" style="position:absolute;left:10901;top:313798;height:459;width:4;" filled="f" stroked="t" coordsize="21600,21600">
                    <v:path arrowok="t"/>
                    <v:fill on="f" focussize="0,0"/>
                    <v:stroke color="#000000" endarrow="block"/>
                    <v:imagedata o:title=""/>
                    <o:lock v:ext="edit" aspectratio="f"/>
                  </v:shape>
                  <v:shape id="_x0000_s1060" o:spid="_x0000_s1060" o:spt="32" type="#_x0000_t32" style="position:absolute;left:10905;top:314757;height:468;width:6;" filled="f" stroked="t" coordsize="21600,21600">
                    <v:path arrowok="t"/>
                    <v:fill on="f" focussize="0,0"/>
                    <v:stroke color="#000000" endarrow="block"/>
                    <v:imagedata o:title=""/>
                    <o:lock v:ext="edit" aspectratio="f"/>
                  </v:shape>
                  <v:shape id="_x0000_s1061" o:spid="_x0000_s1061" o:spt="32" type="#_x0000_t32" style="position:absolute;left:10904;top:315725;flip:x;height:464;width:7;" filled="f" stroked="t" coordsize="21600,21600">
                    <v:path arrowok="t"/>
                    <v:fill on="f" focussize="0,0"/>
                    <v:stroke color="#000000" endarrow="block"/>
                    <v:imagedata o:title=""/>
                    <o:lock v:ext="edit" aspectratio="f"/>
                  </v:shape>
                  <v:shape id="_x0000_s1062" o:spid="_x0000_s1062" o:spt="32" type="#_x0000_t32" style="position:absolute;left:11721;top:310745;flip:y;height:11;width:470;" filled="f" stroked="t" coordsize="21600,21600">
                    <v:path arrowok="t"/>
                    <v:fill on="f" focussize="0,0"/>
                    <v:stroke color="#000000" dashstyle="dash" endarrow="block"/>
                    <v:imagedata o:title=""/>
                    <o:lock v:ext="edit" aspectratio="f"/>
                  </v:shape>
                  <v:shape id="_x0000_s1063" o:spid="_x0000_s1063" o:spt="202" type="#_x0000_t202" style="position:absolute;left:12191;top:310520;height:449;width:818;" filled="f" stroked="f" coordsize="21600,21600">
                    <v:path/>
                    <v:fill on="f" focussize="0,0"/>
                    <v:stroke on="f"/>
                    <v:imagedata o:title=""/>
                    <o:lock v:ext="edit" aspectratio="f"/>
                    <v:textbox>
                      <w:txbxContent>
                        <w:p>
                          <w:pPr>
                            <w:jc w:val="center"/>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w:t>
                          </w:r>
                          <w:r>
                            <w:rPr>
                              <w:rFonts w:ascii="Times New Roman" w:hAnsi="Times New Roman" w:cs="Times New Roman"/>
                            </w:rPr>
                            <w:t>N</w:t>
                          </w:r>
                        </w:p>
                      </w:txbxContent>
                    </v:textbox>
                  </v:shape>
                  <v:shape id="_x0000_s1064" o:spid="_x0000_s1064" o:spt="202" type="#_x0000_t202" style="position:absolute;left:12097;top:316238;height:381;width:946;" filled="f" stroked="f" coordsize="21600,21600">
                    <v:path/>
                    <v:fill on="f" focussize="0,0"/>
                    <v:stroke on="f"/>
                    <v:imagedata o:title=""/>
                    <o:lock v:ext="edit" aspectratio="f"/>
                    <v:textbox>
                      <w:txbxContent>
                        <w:p>
                          <w:pPr>
                            <w:jc w:val="center"/>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w:t>
                          </w:r>
                          <w:r>
                            <w:rPr>
                              <w:rFonts w:ascii="Times New Roman" w:hAnsi="Times New Roman" w:cs="Times New Roman"/>
                            </w:rPr>
                            <w:t>N</w:t>
                          </w:r>
                        </w:p>
                      </w:txbxContent>
                    </v:textbox>
                  </v:shape>
                  <v:shape id="_x0000_s1065" o:spid="_x0000_s1065" o:spt="202" type="#_x0000_t202" style="position:absolute;left:12143;top:313366;height:381;width:612;" filled="f" stroked="f" coordsize="21600,21600">
                    <v:path/>
                    <v:fill on="f" focussize="0,0"/>
                    <v:stroke on="f"/>
                    <v:imagedata o:title=""/>
                    <o:lock v:ext="edit" aspectratio="f"/>
                    <v:textbox>
                      <w:txbxContent>
                        <w:p>
                          <w:pPr>
                            <w:jc w:val="center"/>
                            <w:rPr>
                              <w:rFonts w:ascii="Times New Roman" w:hAnsi="Times New Roman" w:cs="Times New Roman"/>
                            </w:rPr>
                          </w:pPr>
                          <w:r>
                            <w:rPr>
                              <w:rFonts w:hint="eastAsia" w:ascii="Times New Roman" w:hAnsi="Times New Roman" w:cs="Times New Roman"/>
                            </w:rPr>
                            <w:t>G</w:t>
                          </w:r>
                        </w:p>
                      </w:txbxContent>
                    </v:textbox>
                  </v:shape>
                  <v:shape id="_x0000_s1066" o:spid="_x0000_s1066" o:spt="202" type="#_x0000_t202" style="position:absolute;left:12164;top:315277;height:416;width:806;" filled="f" stroked="f" coordsize="21600,21600">
                    <v:path/>
                    <v:fill on="f" focussize="0,0"/>
                    <v:stroke on="f"/>
                    <v:imagedata o:title=""/>
                    <o:lock v:ext="edit" aspectratio="f"/>
                    <v:textbox>
                      <w:txbxContent>
                        <w:p>
                          <w:pPr>
                            <w:jc w:val="center"/>
                            <w:rPr>
                              <w:rFonts w:ascii="Times New Roman" w:hAnsi="Times New Roman" w:cs="Times New Roman"/>
                            </w:rPr>
                          </w:pPr>
                          <w:r>
                            <w:rPr>
                              <w:rFonts w:hint="eastAsia" w:ascii="Times New Roman" w:hAnsi="Times New Roman" w:cs="Times New Roman"/>
                            </w:rPr>
                            <w:t>W、S</w:t>
                          </w:r>
                        </w:p>
                      </w:txbxContent>
                    </v:textbox>
                  </v:shape>
                  <v:shape id="_x0000_s1067" o:spid="_x0000_s1067" o:spt="32" type="#_x0000_t32" style="position:absolute;left:11602;top:313548;height:9;width:541;" filled="f" stroked="t" coordsize="21600,21600">
                    <v:path arrowok="t"/>
                    <v:fill on="f" focussize="0,0"/>
                    <v:stroke color="#000000" dashstyle="dash" endarrow="block"/>
                    <v:imagedata o:title=""/>
                    <o:lock v:ext="edit" aspectratio="f"/>
                  </v:shape>
                  <v:shape id="_x0000_s1068" o:spid="_x0000_s1068" o:spt="32" type="#_x0000_t32" style="position:absolute;left:11612;top:315475;height:10;width:552;" filled="f" stroked="t" coordsize="21600,21600">
                    <v:path arrowok="t"/>
                    <v:fill on="f" focussize="0,0"/>
                    <v:stroke color="#000000" dashstyle="dash" endarrow="block"/>
                    <v:imagedata o:title=""/>
                    <o:lock v:ext="edit" aspectratio="f"/>
                  </v:shape>
                  <v:shape id="_x0000_s1069" o:spid="_x0000_s1069" o:spt="32" type="#_x0000_t32" style="position:absolute;left:11605;top:316429;flip:y;height:10;width:492;" filled="f" stroked="t" coordsize="21600,21600">
                    <v:path arrowok="t"/>
                    <v:fill on="f" focussize="0,0"/>
                    <v:stroke color="#000000" dashstyle="dash" endarrow="block"/>
                    <v:imagedata o:title=""/>
                    <o:lock v:ext="edit" aspectratio="f"/>
                  </v:shape>
                  <v:shape id="_x0000_s1070" o:spid="_x0000_s1070" o:spt="32" type="#_x0000_t32" style="position:absolute;left:11613;top:312571;height:13;width:511;" filled="f" stroked="t" coordsize="21600,21600">
                    <v:path arrowok="t"/>
                    <v:fill on="f" focussize="0,0"/>
                    <v:stroke color="#000000" dashstyle="dash" endarrow="block"/>
                    <v:imagedata o:title=""/>
                    <o:lock v:ext="edit" aspectratio="f"/>
                  </v:shape>
                  <v:shape id="_x0000_s1071" o:spid="_x0000_s1071" o:spt="202" type="#_x0000_t202" style="position:absolute;left:12124;top:312393;height:381;width:612;" filled="f" stroked="f" coordsize="21600,21600">
                    <v:path/>
                    <v:fill on="f" focussize="0,0"/>
                    <v:stroke on="f"/>
                    <v:imagedata o:title=""/>
                    <o:lock v:ext="edit" aspectratio="f"/>
                    <v:textbox>
                      <w:txbxContent>
                        <w:p>
                          <w:pPr>
                            <w:jc w:val="center"/>
                            <w:rPr>
                              <w:rFonts w:ascii="Times New Roman" w:hAnsi="Times New Roman" w:cs="Times New Roman"/>
                            </w:rPr>
                          </w:pPr>
                          <w:r>
                            <w:rPr>
                              <w:rFonts w:hint="eastAsia" w:ascii="Times New Roman" w:hAnsi="Times New Roman" w:cs="Times New Roman"/>
                            </w:rPr>
                            <w:t>S</w:t>
                          </w:r>
                        </w:p>
                      </w:txbxContent>
                    </v:textbox>
                  </v:shape>
                  <v:shape id="_x0000_s1072" o:spid="_x0000_s1072" o:spt="202" type="#_x0000_t202" style="position:absolute;left:12119;top:314324;height:381;width:946;" filled="f" stroked="f" coordsize="21600,21600">
                    <v:path/>
                    <v:fill on="f" focussize="0,0"/>
                    <v:stroke on="f"/>
                    <v:imagedata o:title=""/>
                    <o:lock v:ext="edit" aspectratio="f"/>
                    <v:textbox>
                      <w:txbxContent>
                        <w:p>
                          <w:pPr>
                            <w:jc w:val="center"/>
                            <w:rPr>
                              <w:rFonts w:ascii="Times New Roman" w:hAnsi="Times New Roman" w:cs="Times New Roman"/>
                            </w:rPr>
                          </w:pPr>
                          <w:r>
                            <w:rPr>
                              <w:rFonts w:ascii="Times New Roman" w:hAnsi="Times New Roman" w:cs="Times New Roman"/>
                            </w:rPr>
                            <w:t>G</w:t>
                          </w:r>
                          <w:r>
                            <w:rPr>
                              <w:rFonts w:hint="eastAsia" w:ascii="Times New Roman" w:hAnsi="Times New Roman" w:cs="Times New Roman"/>
                            </w:rPr>
                            <w:t>、S</w:t>
                          </w:r>
                        </w:p>
                      </w:txbxContent>
                    </v:textbox>
                  </v:shape>
                  <v:shape id="_x0000_s1073" o:spid="_x0000_s1073" o:spt="32" type="#_x0000_t32" style="position:absolute;left:11606;top:314507;height:8;width:513;" filled="f" stroked="t" coordsize="21600,21600">
                    <v:path arrowok="t"/>
                    <v:fill on="f" focussize="0,0"/>
                    <v:stroke color="#000000" dashstyle="dash" endarrow="block"/>
                    <v:imagedata o:title=""/>
                    <o:lock v:ext="edit" aspectratio="f"/>
                  </v:shape>
                </v:group>
              </w:pict>
            </w: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11"/>
              <w:spacing w:line="240" w:lineRule="auto"/>
              <w:ind w:firstLine="420"/>
              <w:jc w:val="center"/>
              <w:rPr>
                <w:color w:val="auto"/>
                <w:sz w:val="21"/>
                <w:highlight w:val="none"/>
              </w:rPr>
            </w:pPr>
          </w:p>
          <w:p>
            <w:pPr>
              <w:pStyle w:val="30"/>
              <w:rPr>
                <w:rFonts w:cs="Times New Roman"/>
                <w:color w:val="auto"/>
                <w:highlight w:val="none"/>
              </w:rPr>
            </w:pPr>
            <w:r>
              <w:rPr>
                <w:rFonts w:cs="Times New Roman"/>
                <w:color w:val="auto"/>
                <w:highlight w:val="none"/>
              </w:rPr>
              <w:t>图5-</w:t>
            </w:r>
            <w:r>
              <w:rPr>
                <w:rFonts w:eastAsia="Times New Roman" w:cs="Times New Roman"/>
                <w:color w:val="auto"/>
                <w:highlight w:val="none"/>
              </w:rPr>
              <w:t xml:space="preserve">2  </w:t>
            </w:r>
            <w:r>
              <w:rPr>
                <w:rFonts w:cs="Times New Roman"/>
                <w:color w:val="auto"/>
                <w:highlight w:val="none"/>
              </w:rPr>
              <w:t>汽车维修工艺流程及产污节点示意图</w:t>
            </w:r>
          </w:p>
          <w:p>
            <w:pPr>
              <w:pStyle w:val="11"/>
              <w:rPr>
                <w:color w:val="auto"/>
                <w:highlight w:val="none"/>
              </w:rPr>
            </w:pPr>
            <w:r>
              <w:rPr>
                <w:color w:val="auto"/>
                <w:highlight w:val="none"/>
              </w:rPr>
              <w:t>（1）检修车辆进场、故障诊断：客户车辆进店后，检验人员对来店保养的车辆进行检测和故障诊断。该环节主要有汽车进出厂产生的汽车尾气（G）以及噪声（N）。</w:t>
            </w:r>
          </w:p>
          <w:p>
            <w:pPr>
              <w:pStyle w:val="11"/>
              <w:rPr>
                <w:color w:val="auto"/>
                <w:highlight w:val="none"/>
              </w:rPr>
            </w:pPr>
            <w:r>
              <w:rPr>
                <w:color w:val="auto"/>
                <w:highlight w:val="none"/>
              </w:rPr>
              <w:t>（2）故障诊断：对车辆进行拆解，零件更换清洗，然后</w:t>
            </w:r>
            <w:r>
              <w:rPr>
                <w:rFonts w:hint="eastAsia"/>
                <w:color w:val="auto"/>
                <w:highlight w:val="none"/>
              </w:rPr>
              <w:t>进行</w:t>
            </w:r>
            <w:r>
              <w:rPr>
                <w:color w:val="auto"/>
                <w:highlight w:val="none"/>
              </w:rPr>
              <w:t>汽车装配</w:t>
            </w:r>
            <w:r>
              <w:rPr>
                <w:rFonts w:hint="eastAsia"/>
                <w:color w:val="auto"/>
                <w:highlight w:val="none"/>
              </w:rPr>
              <w:t>及零部件更换</w:t>
            </w:r>
            <w:r>
              <w:rPr>
                <w:color w:val="auto"/>
                <w:highlight w:val="none"/>
              </w:rPr>
              <w:t>。该环节会产生少量生产废水（W），部分固体废物（S）。</w:t>
            </w:r>
          </w:p>
          <w:p>
            <w:pPr>
              <w:pStyle w:val="11"/>
              <w:ind w:firstLine="428"/>
              <w:rPr>
                <w:color w:val="auto"/>
                <w:highlight w:val="none"/>
              </w:rPr>
            </w:pPr>
            <w:r>
              <w:rPr>
                <w:color w:val="auto"/>
                <w:spacing w:val="-13"/>
                <w:highlight w:val="none"/>
              </w:rPr>
              <w:t>（3）钣金修复：维修人员对需要维修的车辆再分别进行钳工拆修、零件拆修、</w:t>
            </w:r>
            <w:r>
              <w:rPr>
                <w:color w:val="auto"/>
                <w:highlight w:val="none"/>
              </w:rPr>
              <w:t>电工拆修等维修工作</w:t>
            </w:r>
            <w:r>
              <w:rPr>
                <w:rFonts w:hint="eastAsia"/>
                <w:color w:val="auto"/>
                <w:highlight w:val="none"/>
              </w:rPr>
              <w:t>、对外观损坏的车辆进行整形修复</w:t>
            </w:r>
            <w:r>
              <w:rPr>
                <w:color w:val="auto"/>
                <w:highlight w:val="none"/>
              </w:rPr>
              <w:t>。该环节会产生部分固体废物（S）</w:t>
            </w:r>
            <w:r>
              <w:rPr>
                <w:rFonts w:hint="eastAsia"/>
                <w:color w:val="auto"/>
                <w:highlight w:val="none"/>
              </w:rPr>
              <w:t>及焊接烟尘</w:t>
            </w:r>
            <w:r>
              <w:rPr>
                <w:color w:val="auto"/>
                <w:highlight w:val="none"/>
              </w:rPr>
              <w:t>。</w:t>
            </w:r>
          </w:p>
          <w:p>
            <w:pPr>
              <w:pStyle w:val="11"/>
              <w:rPr>
                <w:color w:val="auto"/>
                <w:highlight w:val="none"/>
              </w:rPr>
            </w:pPr>
            <w:r>
              <w:rPr>
                <w:color w:val="auto"/>
                <w:highlight w:val="none"/>
              </w:rPr>
              <w:t>（4）打磨：对车辆表面使用无尘打磨机进行打磨，</w:t>
            </w:r>
            <w:r>
              <w:rPr>
                <w:rFonts w:hint="eastAsia"/>
                <w:color w:val="auto"/>
                <w:highlight w:val="none"/>
              </w:rPr>
              <w:t>使</w:t>
            </w:r>
            <w:r>
              <w:rPr>
                <w:color w:val="auto"/>
                <w:highlight w:val="none"/>
              </w:rPr>
              <w:t>车辆表面光滑平整。该环节主要产生少量粉尘（G）以及噪声（N）。</w:t>
            </w:r>
          </w:p>
          <w:p>
            <w:pPr>
              <w:pStyle w:val="11"/>
              <w:rPr>
                <w:color w:val="auto"/>
                <w:highlight w:val="none"/>
              </w:rPr>
            </w:pPr>
            <w:r>
              <w:rPr>
                <w:color w:val="auto"/>
                <w:highlight w:val="none"/>
              </w:rPr>
              <w:t>（5）喷烤漆：对需要喷漆的车辆在密闭的</w:t>
            </w:r>
            <w:r>
              <w:rPr>
                <w:rFonts w:hint="eastAsia"/>
                <w:color w:val="auto"/>
                <w:highlight w:val="none"/>
              </w:rPr>
              <w:t>环保</w:t>
            </w:r>
            <w:r>
              <w:rPr>
                <w:color w:val="auto"/>
                <w:highlight w:val="none"/>
              </w:rPr>
              <w:t>烤漆房进行喷烤漆</w:t>
            </w:r>
            <w:r>
              <w:rPr>
                <w:rFonts w:hint="eastAsia"/>
                <w:color w:val="auto"/>
                <w:highlight w:val="none"/>
              </w:rPr>
              <w:t>，本项目不同颜色的喷漆使用同一个喷枪，喷枪使用完后用溶剂清洗喷枪，清洗后的油漆留用</w:t>
            </w:r>
            <w:r>
              <w:rPr>
                <w:color w:val="auto"/>
                <w:highlight w:val="none"/>
              </w:rPr>
              <w:t>。该环节主要产生的污染为少量固体废物（S）以及</w:t>
            </w:r>
            <w:r>
              <w:rPr>
                <w:rFonts w:eastAsia="Times New Roman"/>
                <w:color w:val="auto"/>
                <w:highlight w:val="none"/>
              </w:rPr>
              <w:t>VOCs</w:t>
            </w:r>
            <w:r>
              <w:rPr>
                <w:rFonts w:eastAsia="宋体"/>
                <w:color w:val="auto"/>
                <w:highlight w:val="none"/>
              </w:rPr>
              <w:t>（G）</w:t>
            </w:r>
            <w:r>
              <w:rPr>
                <w:color w:val="auto"/>
                <w:highlight w:val="none"/>
              </w:rPr>
              <w:t>，通过</w:t>
            </w:r>
            <w:r>
              <w:rPr>
                <w:rFonts w:eastAsia="Times New Roman"/>
                <w:color w:val="auto"/>
                <w:highlight w:val="none"/>
              </w:rPr>
              <w:t xml:space="preserve">15m </w:t>
            </w:r>
            <w:r>
              <w:rPr>
                <w:color w:val="auto"/>
                <w:highlight w:val="none"/>
              </w:rPr>
              <w:t>排气筒排放。</w:t>
            </w:r>
          </w:p>
          <w:p>
            <w:pPr>
              <w:pStyle w:val="11"/>
              <w:rPr>
                <w:color w:val="auto"/>
                <w:highlight w:val="none"/>
              </w:rPr>
            </w:pPr>
            <w:r>
              <w:rPr>
                <w:color w:val="auto"/>
                <w:highlight w:val="none"/>
              </w:rPr>
              <w:t>（6）清洗：汽车外部及零部件清洗产生清洗废水（W）</w:t>
            </w:r>
            <w:r>
              <w:rPr>
                <w:rFonts w:hint="eastAsia"/>
                <w:color w:val="auto"/>
                <w:highlight w:val="none"/>
              </w:rPr>
              <w:t>和废汽油（S）</w:t>
            </w:r>
            <w:r>
              <w:rPr>
                <w:color w:val="auto"/>
                <w:highlight w:val="none"/>
              </w:rPr>
              <w:t>，清洗废水经</w:t>
            </w:r>
            <w:r>
              <w:rPr>
                <w:rFonts w:hint="eastAsia"/>
                <w:color w:val="auto"/>
                <w:highlight w:val="none"/>
              </w:rPr>
              <w:t>隔油</w:t>
            </w:r>
            <w:r>
              <w:rPr>
                <w:color w:val="auto"/>
                <w:highlight w:val="none"/>
              </w:rPr>
              <w:t>沉淀池预处理后排入界首市污水处理厂处理</w:t>
            </w:r>
            <w:r>
              <w:rPr>
                <w:rFonts w:hint="eastAsia"/>
                <w:color w:val="auto"/>
                <w:highlight w:val="none"/>
              </w:rPr>
              <w:t>，废汽油作为危废交由有资质单位处置</w:t>
            </w:r>
            <w:r>
              <w:rPr>
                <w:color w:val="auto"/>
                <w:highlight w:val="none"/>
              </w:rPr>
              <w:t>。</w:t>
            </w:r>
          </w:p>
          <w:p>
            <w:pPr>
              <w:pStyle w:val="11"/>
              <w:rPr>
                <w:color w:val="auto"/>
                <w:highlight w:val="none"/>
              </w:rPr>
            </w:pPr>
            <w:r>
              <w:rPr>
                <w:color w:val="auto"/>
                <w:highlight w:val="none"/>
              </w:rPr>
              <w:t>（7）</w:t>
            </w:r>
            <w:r>
              <w:rPr>
                <w:color w:val="auto"/>
                <w:spacing w:val="-1"/>
                <w:highlight w:val="none"/>
              </w:rPr>
              <w:t>汽车出厂：客户验收合格后，顾客开车离开。该环节主要产生车辆进出厂时所</w:t>
            </w:r>
            <w:r>
              <w:rPr>
                <w:color w:val="auto"/>
                <w:highlight w:val="none"/>
              </w:rPr>
              <w:t>产生的汽车尾气（G）以及噪声（N）。</w:t>
            </w: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ind w:firstLine="0" w:firstLineChars="0"/>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29" w:hRule="atLeast"/>
          <w:jc w:val="center"/>
        </w:trPr>
        <w:tc>
          <w:tcPr>
            <w:tcW w:w="9288" w:type="dxa"/>
            <w:tcBorders>
              <w:tl2br w:val="nil"/>
              <w:tr2bl w:val="nil"/>
            </w:tcBorders>
          </w:tcPr>
          <w:p>
            <w:pPr>
              <w:pStyle w:val="4"/>
              <w:rPr>
                <w:color w:val="auto"/>
                <w:highlight w:val="none"/>
              </w:rPr>
            </w:pPr>
            <w:r>
              <w:rPr>
                <w:color w:val="auto"/>
                <w:highlight w:val="none"/>
              </w:rPr>
              <w:t>施工期主要污染工序：</w:t>
            </w:r>
          </w:p>
          <w:p>
            <w:pPr>
              <w:spacing w:line="48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本项目租用安徽省</w:t>
            </w:r>
            <w:r>
              <w:rPr>
                <w:rFonts w:hint="eastAsia" w:ascii="Times New Roman" w:hAnsi="Times New Roman" w:cs="Times New Roman"/>
                <w:color w:val="auto"/>
                <w:sz w:val="24"/>
                <w:highlight w:val="none"/>
              </w:rPr>
              <w:t>界首市东城新阳东路825号</w:t>
            </w:r>
            <w:r>
              <w:rPr>
                <w:rFonts w:ascii="Times New Roman" w:hAnsi="Times New Roman" w:cs="Times New Roman"/>
                <w:color w:val="auto"/>
                <w:sz w:val="24"/>
                <w:highlight w:val="none"/>
              </w:rPr>
              <w:t>现有厂房进行生产，施工期主要为设备的安装，无土建施工，对周围环境影响较小，本次环评不予细化评价。</w:t>
            </w:r>
          </w:p>
          <w:p>
            <w:pPr>
              <w:adjustRightInd w:val="0"/>
              <w:snapToGrid w:val="0"/>
              <w:spacing w:line="480" w:lineRule="exact"/>
              <w:rPr>
                <w:rFonts w:ascii="Times New Roman" w:hAnsi="Times New Roman" w:cs="Times New Roman"/>
                <w:b/>
                <w:bCs/>
                <w:color w:val="auto"/>
                <w:spacing w:val="6"/>
                <w:sz w:val="28"/>
                <w:szCs w:val="28"/>
                <w:highlight w:val="none"/>
              </w:rPr>
            </w:pPr>
            <w:r>
              <w:rPr>
                <w:rFonts w:ascii="Times New Roman" w:hAnsi="Times New Roman" w:cs="Times New Roman"/>
                <w:b/>
                <w:bCs/>
                <w:color w:val="auto"/>
                <w:spacing w:val="6"/>
                <w:sz w:val="28"/>
                <w:szCs w:val="28"/>
                <w:highlight w:val="none"/>
              </w:rPr>
              <w:t>营运期主要污染工序：</w:t>
            </w:r>
          </w:p>
          <w:p>
            <w:pPr>
              <w:pStyle w:val="16"/>
              <w:rPr>
                <w:color w:val="auto"/>
                <w:highlight w:val="none"/>
              </w:rPr>
            </w:pPr>
            <w:r>
              <w:rPr>
                <w:color w:val="auto"/>
                <w:highlight w:val="none"/>
              </w:rPr>
              <w:t>一、废水：</w:t>
            </w:r>
          </w:p>
          <w:p>
            <w:pPr>
              <w:pStyle w:val="11"/>
              <w:rPr>
                <w:color w:val="auto"/>
                <w:highlight w:val="none"/>
              </w:rPr>
            </w:pPr>
            <w:r>
              <w:rPr>
                <w:color w:val="auto"/>
                <w:highlight w:val="none"/>
              </w:rPr>
              <w:t>本项目主要废水主要为职工生活污水，</w:t>
            </w:r>
            <w:r>
              <w:rPr>
                <w:rFonts w:hint="eastAsia"/>
                <w:color w:val="auto"/>
                <w:highlight w:val="none"/>
              </w:rPr>
              <w:t>洗车废水</w:t>
            </w:r>
            <w:r>
              <w:rPr>
                <w:color w:val="auto"/>
                <w:highlight w:val="none"/>
              </w:rPr>
              <w:t>。</w:t>
            </w:r>
          </w:p>
          <w:p>
            <w:pPr>
              <w:pStyle w:val="11"/>
              <w:rPr>
                <w:color w:val="auto"/>
                <w:highlight w:val="none"/>
              </w:rPr>
            </w:pPr>
            <w:r>
              <w:rPr>
                <w:rFonts w:eastAsia="宋体"/>
                <w:color w:val="auto"/>
                <w:highlight w:val="none"/>
              </w:rPr>
              <w:t>（1）</w:t>
            </w:r>
            <w:r>
              <w:rPr>
                <w:color w:val="auto"/>
                <w:highlight w:val="none"/>
              </w:rPr>
              <w:t>职工生活污水</w:t>
            </w:r>
          </w:p>
          <w:p>
            <w:pPr>
              <w:pStyle w:val="11"/>
              <w:rPr>
                <w:color w:val="auto"/>
                <w:highlight w:val="none"/>
              </w:rPr>
            </w:pPr>
            <w:r>
              <w:rPr>
                <w:color w:val="auto"/>
                <w:highlight w:val="none"/>
              </w:rPr>
              <w:t>本项目劳动定员5人，根据《建筑给排水设计规范》（GB50015-2003），生活用水量按50L/人·d计。则本项目生活用水量为0.</w:t>
            </w:r>
            <w:r>
              <w:rPr>
                <w:rFonts w:hint="eastAsia"/>
                <w:color w:val="auto"/>
                <w:highlight w:val="none"/>
              </w:rPr>
              <w:t>2</w:t>
            </w:r>
            <w:r>
              <w:rPr>
                <w:color w:val="auto"/>
                <w:highlight w:val="none"/>
              </w:rPr>
              <w:t>5m</w:t>
            </w:r>
            <w:r>
              <w:rPr>
                <w:color w:val="auto"/>
                <w:highlight w:val="none"/>
                <w:vertAlign w:val="superscript"/>
              </w:rPr>
              <w:t>3</w:t>
            </w:r>
            <w:r>
              <w:rPr>
                <w:color w:val="auto"/>
                <w:highlight w:val="none"/>
              </w:rPr>
              <w:t>/d（</w:t>
            </w:r>
            <w:r>
              <w:rPr>
                <w:rFonts w:hint="eastAsia"/>
                <w:color w:val="auto"/>
                <w:highlight w:val="none"/>
              </w:rPr>
              <w:t>75</w:t>
            </w:r>
            <w:r>
              <w:rPr>
                <w:color w:val="auto"/>
                <w:highlight w:val="none"/>
              </w:rPr>
              <w:t>m</w:t>
            </w:r>
            <w:r>
              <w:rPr>
                <w:color w:val="auto"/>
                <w:highlight w:val="none"/>
                <w:vertAlign w:val="superscript"/>
              </w:rPr>
              <w:t>3</w:t>
            </w:r>
            <w:r>
              <w:rPr>
                <w:color w:val="auto"/>
                <w:highlight w:val="none"/>
              </w:rPr>
              <w:t>/a）。生活污水量按用水量的80%计，则本项目生活污水量为0.</w:t>
            </w:r>
            <w:r>
              <w:rPr>
                <w:rFonts w:hint="eastAsia"/>
                <w:color w:val="auto"/>
                <w:highlight w:val="none"/>
              </w:rPr>
              <w:t>2</w:t>
            </w:r>
            <w:r>
              <w:rPr>
                <w:color w:val="auto"/>
                <w:highlight w:val="none"/>
              </w:rPr>
              <w:t>m</w:t>
            </w:r>
            <w:r>
              <w:rPr>
                <w:color w:val="auto"/>
                <w:highlight w:val="none"/>
                <w:vertAlign w:val="superscript"/>
              </w:rPr>
              <w:t>3</w:t>
            </w:r>
            <w:r>
              <w:rPr>
                <w:color w:val="auto"/>
                <w:highlight w:val="none"/>
              </w:rPr>
              <w:t>/d（</w:t>
            </w:r>
            <w:r>
              <w:rPr>
                <w:rFonts w:hint="eastAsia"/>
                <w:color w:val="auto"/>
                <w:highlight w:val="none"/>
              </w:rPr>
              <w:t>60</w:t>
            </w:r>
            <w:r>
              <w:rPr>
                <w:color w:val="auto"/>
                <w:highlight w:val="none"/>
              </w:rPr>
              <w:t>m</w:t>
            </w:r>
            <w:r>
              <w:rPr>
                <w:color w:val="auto"/>
                <w:highlight w:val="none"/>
                <w:vertAlign w:val="superscript"/>
              </w:rPr>
              <w:t>3</w:t>
            </w:r>
            <w:r>
              <w:rPr>
                <w:color w:val="auto"/>
                <w:highlight w:val="none"/>
              </w:rPr>
              <w:t>/a）。</w:t>
            </w:r>
          </w:p>
          <w:p>
            <w:pPr>
              <w:pStyle w:val="11"/>
              <w:rPr>
                <w:color w:val="auto"/>
                <w:highlight w:val="none"/>
              </w:rPr>
            </w:pPr>
            <w:r>
              <w:rPr>
                <w:color w:val="auto"/>
                <w:highlight w:val="none"/>
              </w:rPr>
              <w:t>（2）</w:t>
            </w:r>
            <w:r>
              <w:rPr>
                <w:rFonts w:hint="eastAsia"/>
                <w:color w:val="auto"/>
                <w:highlight w:val="none"/>
              </w:rPr>
              <w:t>洗车废水</w:t>
            </w:r>
          </w:p>
          <w:p>
            <w:pPr>
              <w:pStyle w:val="11"/>
              <w:rPr>
                <w:color w:val="auto"/>
                <w:highlight w:val="none"/>
              </w:rPr>
            </w:pPr>
            <w:r>
              <w:rPr>
                <w:rFonts w:hint="eastAsia"/>
                <w:color w:val="auto"/>
                <w:highlight w:val="none"/>
              </w:rPr>
              <w:t>根据《汽车维修业水污染物排放标准》（GB26877-2011）表4单位基准排水量</w:t>
            </w:r>
            <w:r>
              <w:rPr>
                <w:color w:val="auto"/>
                <w:highlight w:val="none"/>
              </w:rPr>
              <w:t>，洗车用水量为</w:t>
            </w:r>
            <w:r>
              <w:rPr>
                <w:rFonts w:hint="eastAsia"/>
                <w:color w:val="auto"/>
                <w:highlight w:val="none"/>
              </w:rPr>
              <w:t>14</w:t>
            </w:r>
            <w:r>
              <w:rPr>
                <w:color w:val="auto"/>
                <w:highlight w:val="none"/>
              </w:rPr>
              <w:t>升/辆•次，则本项目洗车用水量为0.</w:t>
            </w:r>
            <w:r>
              <w:rPr>
                <w:rFonts w:hint="eastAsia"/>
                <w:color w:val="auto"/>
                <w:highlight w:val="none"/>
              </w:rPr>
              <w:t>14</w:t>
            </w:r>
            <w:r>
              <w:rPr>
                <w:color w:val="auto"/>
                <w:highlight w:val="none"/>
              </w:rPr>
              <w:t>m</w:t>
            </w:r>
            <w:r>
              <w:rPr>
                <w:color w:val="auto"/>
                <w:highlight w:val="none"/>
                <w:vertAlign w:val="superscript"/>
              </w:rPr>
              <w:t>3</w:t>
            </w:r>
            <w:r>
              <w:rPr>
                <w:color w:val="auto"/>
                <w:highlight w:val="none"/>
              </w:rPr>
              <w:t>/d（</w:t>
            </w:r>
            <w:r>
              <w:rPr>
                <w:rFonts w:hint="eastAsia"/>
                <w:color w:val="auto"/>
                <w:highlight w:val="none"/>
              </w:rPr>
              <w:t>42</w:t>
            </w:r>
            <w:r>
              <w:rPr>
                <w:color w:val="auto"/>
                <w:highlight w:val="none"/>
              </w:rPr>
              <w:t>m</w:t>
            </w:r>
            <w:r>
              <w:rPr>
                <w:color w:val="auto"/>
                <w:highlight w:val="none"/>
                <w:vertAlign w:val="superscript"/>
              </w:rPr>
              <w:t>3</w:t>
            </w:r>
            <w:r>
              <w:rPr>
                <w:color w:val="auto"/>
                <w:highlight w:val="none"/>
              </w:rPr>
              <w:t>/a）。洗车废水按用水量的90%计，则本项目洗车废水量为0.</w:t>
            </w:r>
            <w:r>
              <w:rPr>
                <w:rFonts w:hint="eastAsia"/>
                <w:color w:val="auto"/>
                <w:highlight w:val="none"/>
              </w:rPr>
              <w:t>126</w:t>
            </w:r>
            <w:r>
              <w:rPr>
                <w:color w:val="auto"/>
                <w:highlight w:val="none"/>
              </w:rPr>
              <w:t>m</w:t>
            </w:r>
            <w:r>
              <w:rPr>
                <w:color w:val="auto"/>
                <w:highlight w:val="none"/>
                <w:vertAlign w:val="superscript"/>
              </w:rPr>
              <w:t>3</w:t>
            </w:r>
            <w:r>
              <w:rPr>
                <w:color w:val="auto"/>
                <w:highlight w:val="none"/>
              </w:rPr>
              <w:t>/d（</w:t>
            </w:r>
            <w:r>
              <w:rPr>
                <w:rFonts w:hint="eastAsia"/>
                <w:color w:val="auto"/>
                <w:highlight w:val="none"/>
              </w:rPr>
              <w:t>37.8</w:t>
            </w:r>
            <w:r>
              <w:rPr>
                <w:color w:val="auto"/>
                <w:highlight w:val="none"/>
              </w:rPr>
              <w:t>m</w:t>
            </w:r>
            <w:r>
              <w:rPr>
                <w:color w:val="auto"/>
                <w:highlight w:val="none"/>
                <w:vertAlign w:val="superscript"/>
              </w:rPr>
              <w:t>3</w:t>
            </w:r>
            <w:r>
              <w:rPr>
                <w:color w:val="auto"/>
                <w:highlight w:val="none"/>
              </w:rPr>
              <w:t>/a）。项目用水情况见</w:t>
            </w:r>
            <w:r>
              <w:rPr>
                <w:rFonts w:hint="eastAsia"/>
                <w:color w:val="auto"/>
                <w:highlight w:val="none"/>
              </w:rPr>
              <w:t>下表</w:t>
            </w:r>
            <w:r>
              <w:rPr>
                <w:color w:val="auto"/>
                <w:highlight w:val="none"/>
              </w:rPr>
              <w:t>。</w:t>
            </w:r>
          </w:p>
          <w:p>
            <w:pPr>
              <w:pStyle w:val="30"/>
              <w:rPr>
                <w:rFonts w:cs="Times New Roman"/>
                <w:color w:val="auto"/>
                <w:highlight w:val="none"/>
              </w:rPr>
            </w:pPr>
            <w:r>
              <w:rPr>
                <w:rFonts w:cs="Times New Roman"/>
                <w:color w:val="auto"/>
                <w:highlight w:val="none"/>
              </w:rPr>
              <w:t>表5-1  项目总用水量分析</w:t>
            </w:r>
          </w:p>
          <w:tbl>
            <w:tblPr>
              <w:tblStyle w:val="23"/>
              <w:tblW w:w="9062" w:type="dxa"/>
              <w:tblInd w:w="0" w:type="dxa"/>
              <w:tblLayout w:type="fixed"/>
              <w:tblCellMar>
                <w:top w:w="0" w:type="dxa"/>
                <w:left w:w="108" w:type="dxa"/>
                <w:bottom w:w="0" w:type="dxa"/>
                <w:right w:w="108" w:type="dxa"/>
              </w:tblCellMar>
            </w:tblPr>
            <w:tblGrid>
              <w:gridCol w:w="710"/>
              <w:gridCol w:w="1180"/>
              <w:gridCol w:w="2280"/>
              <w:gridCol w:w="1858"/>
              <w:gridCol w:w="1180"/>
              <w:gridCol w:w="1854"/>
            </w:tblGrid>
            <w:tr>
              <w:tblPrEx>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序号</w:t>
                  </w:r>
                </w:p>
              </w:tc>
              <w:tc>
                <w:tcPr>
                  <w:tcW w:w="11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名称</w:t>
                  </w:r>
                </w:p>
              </w:tc>
              <w:tc>
                <w:tcPr>
                  <w:tcW w:w="22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用水标准</w:t>
                  </w:r>
                </w:p>
              </w:tc>
              <w:tc>
                <w:tcPr>
                  <w:tcW w:w="1858"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用水量（m</w:t>
                  </w:r>
                  <w:r>
                    <w:rPr>
                      <w:color w:val="auto"/>
                      <w:highlight w:val="none"/>
                      <w:vertAlign w:val="superscript"/>
                    </w:rPr>
                    <w:t>3</w:t>
                  </w:r>
                  <w:r>
                    <w:rPr>
                      <w:color w:val="auto"/>
                      <w:highlight w:val="none"/>
                    </w:rPr>
                    <w:t>/d）</w:t>
                  </w:r>
                </w:p>
              </w:tc>
              <w:tc>
                <w:tcPr>
                  <w:tcW w:w="11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排水系数</w:t>
                  </w:r>
                </w:p>
              </w:tc>
              <w:tc>
                <w:tcPr>
                  <w:tcW w:w="1854"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废水量（m</w:t>
                  </w:r>
                  <w:r>
                    <w:rPr>
                      <w:color w:val="auto"/>
                      <w:highlight w:val="none"/>
                      <w:vertAlign w:val="superscript"/>
                    </w:rPr>
                    <w:t>3</w:t>
                  </w:r>
                  <w:r>
                    <w:rPr>
                      <w:color w:val="auto"/>
                      <w:highlight w:val="none"/>
                    </w:rPr>
                    <w:t>/d）</w:t>
                  </w:r>
                </w:p>
              </w:tc>
            </w:tr>
            <w:tr>
              <w:tblPrEx>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w:t>
                  </w:r>
                </w:p>
              </w:tc>
              <w:tc>
                <w:tcPr>
                  <w:tcW w:w="11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生活用水</w:t>
                  </w:r>
                </w:p>
              </w:tc>
              <w:tc>
                <w:tcPr>
                  <w:tcW w:w="22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50L/人·d（</w:t>
                  </w:r>
                  <w:r>
                    <w:rPr>
                      <w:rFonts w:hint="eastAsia"/>
                      <w:color w:val="auto"/>
                      <w:highlight w:val="none"/>
                    </w:rPr>
                    <w:t>5</w:t>
                  </w:r>
                  <w:r>
                    <w:rPr>
                      <w:color w:val="auto"/>
                      <w:highlight w:val="none"/>
                    </w:rPr>
                    <w:t>人）</w:t>
                  </w:r>
                </w:p>
              </w:tc>
              <w:tc>
                <w:tcPr>
                  <w:tcW w:w="1858"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0</w:t>
                  </w:r>
                  <w:r>
                    <w:rPr>
                      <w:rFonts w:hint="eastAsia"/>
                      <w:color w:val="auto"/>
                      <w:highlight w:val="none"/>
                    </w:rPr>
                    <w:t>.25</w:t>
                  </w:r>
                </w:p>
              </w:tc>
              <w:tc>
                <w:tcPr>
                  <w:tcW w:w="11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0.8</w:t>
                  </w:r>
                </w:p>
              </w:tc>
              <w:tc>
                <w:tcPr>
                  <w:tcW w:w="1854"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0.</w:t>
                  </w:r>
                  <w:r>
                    <w:rPr>
                      <w:rFonts w:hint="eastAsia"/>
                      <w:color w:val="auto"/>
                      <w:highlight w:val="none"/>
                    </w:rPr>
                    <w:t>2</w:t>
                  </w:r>
                </w:p>
              </w:tc>
            </w:tr>
            <w:tr>
              <w:tblPrEx>
                <w:tblCellMar>
                  <w:top w:w="0" w:type="dxa"/>
                  <w:left w:w="108" w:type="dxa"/>
                  <w:bottom w:w="0" w:type="dxa"/>
                  <w:right w:w="108" w:type="dxa"/>
                </w:tblCellMar>
              </w:tblPrEx>
              <w:trPr>
                <w:trHeight w:val="90"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2</w:t>
                  </w:r>
                </w:p>
              </w:tc>
              <w:tc>
                <w:tcPr>
                  <w:tcW w:w="11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洗车用水</w:t>
                  </w:r>
                </w:p>
              </w:tc>
              <w:tc>
                <w:tcPr>
                  <w:tcW w:w="22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rFonts w:hint="eastAsia"/>
                      <w:color w:val="auto"/>
                      <w:highlight w:val="none"/>
                    </w:rPr>
                    <w:t>14</w:t>
                  </w:r>
                  <w:r>
                    <w:rPr>
                      <w:color w:val="auto"/>
                      <w:highlight w:val="none"/>
                    </w:rPr>
                    <w:t>L/辆•次</w:t>
                  </w:r>
                </w:p>
              </w:tc>
              <w:tc>
                <w:tcPr>
                  <w:tcW w:w="1858"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0.</w:t>
                  </w:r>
                  <w:r>
                    <w:rPr>
                      <w:rFonts w:hint="eastAsia"/>
                      <w:color w:val="auto"/>
                      <w:highlight w:val="none"/>
                    </w:rPr>
                    <w:t>14</w:t>
                  </w:r>
                </w:p>
              </w:tc>
              <w:tc>
                <w:tcPr>
                  <w:tcW w:w="11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0.9</w:t>
                  </w:r>
                </w:p>
              </w:tc>
              <w:tc>
                <w:tcPr>
                  <w:tcW w:w="1854"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0.</w:t>
                  </w:r>
                  <w:r>
                    <w:rPr>
                      <w:rFonts w:hint="eastAsia"/>
                      <w:color w:val="auto"/>
                      <w:highlight w:val="none"/>
                    </w:rPr>
                    <w:t>126</w:t>
                  </w:r>
                </w:p>
              </w:tc>
            </w:tr>
            <w:tr>
              <w:tblPrEx>
                <w:tblCellMar>
                  <w:top w:w="0" w:type="dxa"/>
                  <w:left w:w="108" w:type="dxa"/>
                  <w:bottom w:w="0" w:type="dxa"/>
                  <w:right w:w="108" w:type="dxa"/>
                </w:tblCellMar>
              </w:tblPrEx>
              <w:tc>
                <w:tcPr>
                  <w:tcW w:w="4170" w:type="dxa"/>
                  <w:gridSpan w:val="3"/>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合计</w:t>
                  </w:r>
                </w:p>
              </w:tc>
              <w:tc>
                <w:tcPr>
                  <w:tcW w:w="1858"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0.</w:t>
                  </w:r>
                  <w:r>
                    <w:rPr>
                      <w:rFonts w:hint="eastAsia"/>
                      <w:color w:val="auto"/>
                      <w:highlight w:val="none"/>
                    </w:rPr>
                    <w:t>39</w:t>
                  </w:r>
                </w:p>
              </w:tc>
              <w:tc>
                <w:tcPr>
                  <w:tcW w:w="118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w:t>
                  </w:r>
                </w:p>
              </w:tc>
              <w:tc>
                <w:tcPr>
                  <w:tcW w:w="1854"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0.</w:t>
                  </w:r>
                  <w:r>
                    <w:rPr>
                      <w:rFonts w:hint="eastAsia"/>
                      <w:color w:val="auto"/>
                      <w:highlight w:val="none"/>
                    </w:rPr>
                    <w:t>346</w:t>
                  </w:r>
                </w:p>
              </w:tc>
            </w:tr>
          </w:tbl>
          <w:p>
            <w:pPr>
              <w:pStyle w:val="11"/>
              <w:rPr>
                <w:color w:val="auto"/>
                <w:highlight w:val="none"/>
              </w:rPr>
            </w:pPr>
            <w:r>
              <w:rPr>
                <w:color w:val="auto"/>
                <w:highlight w:val="none"/>
              </w:rPr>
              <w:t>项目用排水情况见图5-3。</w:t>
            </w:r>
          </w:p>
          <w:p>
            <w:pPr>
              <w:pStyle w:val="11"/>
              <w:rPr>
                <w:color w:val="auto"/>
                <w:highlight w:val="none"/>
              </w:rPr>
            </w:pPr>
            <w:r>
              <w:rPr>
                <w:color w:val="auto"/>
                <w:highlight w:val="none"/>
              </w:rPr>
              <w:pict>
                <v:group id="_x0000_s1074" o:spid="_x0000_s1074" o:spt="203" style="position:absolute;left:0pt;margin-left:0.6pt;margin-top:5.1pt;height:121.15pt;width:454.35pt;z-index:252425216;mso-width-relative:page;mso-height-relative:page;" coordorigin="2842,404799" coordsize="8460,2423">
                  <o:lock v:ext="edit" aspectratio="f"/>
                  <v:shape id="_x0000_s1075" o:spid="_x0000_s1075" o:spt="202" type="#_x0000_t202" style="position:absolute;left:2842;top:406133;height:484;width:1183;" fillcolor="#FFFFFF" filled="t" stroked="t" coordsize="21600,21600">
                    <v:path/>
                    <v:fill on="t" color2="#FFFFFF" focussize="0,0"/>
                    <v:stroke color="#000000" joinstyle="miter"/>
                    <v:imagedata o:title=""/>
                    <o:lock v:ext="edit" aspectratio="f"/>
                    <v:textbox>
                      <w:txbxContent>
                        <w:p>
                          <w:pPr>
                            <w:jc w:val="center"/>
                          </w:pPr>
                          <w:r>
                            <w:rPr>
                              <w:rFonts w:hint="eastAsia"/>
                            </w:rPr>
                            <w:t>市政供水</w:t>
                          </w:r>
                        </w:p>
                      </w:txbxContent>
                    </v:textbox>
                  </v:shape>
                  <v:shape id="_x0000_s1076" o:spid="_x0000_s1076" o:spt="202" type="#_x0000_t202" style="position:absolute;left:5156;top:406731;height:484;width:1266;" fillcolor="#FFFFFF" filled="t" stroked="t" coordsize="21600,21600">
                    <v:path/>
                    <v:fill on="t" color2="#FFFFFF" focussize="0,0"/>
                    <v:stroke color="#000000" joinstyle="miter"/>
                    <v:imagedata o:title=""/>
                    <o:lock v:ext="edit" aspectratio="f"/>
                    <v:textbox>
                      <w:txbxContent>
                        <w:p>
                          <w:pPr>
                            <w:jc w:val="center"/>
                          </w:pPr>
                          <w:r>
                            <w:rPr>
                              <w:rFonts w:hint="eastAsia"/>
                            </w:rPr>
                            <w:t>洗车用水</w:t>
                          </w:r>
                        </w:p>
                      </w:txbxContent>
                    </v:textbox>
                  </v:shape>
                  <v:shape id="_x0000_s1077" o:spid="_x0000_s1077" o:spt="202" type="#_x0000_t202" style="position:absolute;left:7130;top:406738;height:484;width:1266;" fillcolor="#FFFFFF" filled="t" stroked="t" coordsize="21600,21600">
                    <v:path/>
                    <v:fill on="t" color2="#FFFFFF" focussize="0,0"/>
                    <v:stroke color="#000000" joinstyle="miter"/>
                    <v:imagedata o:title=""/>
                    <o:lock v:ext="edit" aspectratio="f"/>
                    <v:textbox>
                      <w:txbxContent>
                        <w:p>
                          <w:pPr>
                            <w:jc w:val="center"/>
                          </w:pPr>
                          <w:r>
                            <w:rPr>
                              <w:rFonts w:hint="eastAsia"/>
                            </w:rPr>
                            <w:t>隔油沉淀池</w:t>
                          </w:r>
                        </w:p>
                      </w:txbxContent>
                    </v:textbox>
                  </v:shape>
                  <v:shape id="_x0000_s1078" o:spid="_x0000_s1078" o:spt="202" type="#_x0000_t202" style="position:absolute;left:9285;top:406098;height:484;width:2017;" fillcolor="#FFFFFF" filled="t" stroked="t" coordsize="21600,21600">
                    <v:path/>
                    <v:fill on="t" color2="#FFFFFF" focussize="0,0"/>
                    <v:stroke color="#000000" joinstyle="miter"/>
                    <v:imagedata o:title=""/>
                    <o:lock v:ext="edit" aspectratio="f"/>
                    <v:textbox>
                      <w:txbxContent>
                        <w:p>
                          <w:pPr>
                            <w:jc w:val="center"/>
                          </w:pPr>
                          <w:r>
                            <w:rPr>
                              <w:rFonts w:hint="eastAsia"/>
                            </w:rPr>
                            <w:t>界首市污水处理厂</w:t>
                          </w:r>
                        </w:p>
                      </w:txbxContent>
                    </v:textbox>
                  </v:shape>
                  <v:shape id="_x0000_s1079" o:spid="_x0000_s1079" o:spt="202" type="#_x0000_t202" style="position:absolute;left:7160;top:405501;height:484;width:1266;" fillcolor="#FFFFFF" filled="t" stroked="t" coordsize="21600,21600">
                    <v:path/>
                    <v:fill on="t" color2="#FFFFFF" focussize="0,0"/>
                    <v:stroke color="#000000" joinstyle="miter"/>
                    <v:imagedata o:title=""/>
                    <o:lock v:ext="edit" aspectratio="f"/>
                    <v:textbox>
                      <w:txbxContent>
                        <w:p>
                          <w:pPr>
                            <w:jc w:val="center"/>
                          </w:pPr>
                          <w:r>
                            <w:rPr>
                              <w:rFonts w:hint="eastAsia"/>
                            </w:rPr>
                            <w:t>化粪池</w:t>
                          </w:r>
                        </w:p>
                      </w:txbxContent>
                    </v:textbox>
                  </v:shape>
                  <v:shape id="_x0000_s1080" o:spid="_x0000_s1080" o:spt="202" type="#_x0000_t202" style="position:absolute;left:5116;top:405490;height:484;width:1266;" fillcolor="#FFFFFF" filled="t" stroked="t" coordsize="21600,21600">
                    <v:path/>
                    <v:fill on="t" color2="#FFFFFF" focussize="0,0"/>
                    <v:stroke color="#000000" joinstyle="miter"/>
                    <v:imagedata o:title=""/>
                    <o:lock v:ext="edit" aspectratio="f"/>
                    <v:textbox>
                      <w:txbxContent>
                        <w:p>
                          <w:pPr>
                            <w:jc w:val="center"/>
                          </w:pPr>
                          <w:r>
                            <w:rPr>
                              <w:rFonts w:hint="eastAsia"/>
                            </w:rPr>
                            <w:t>生活用水</w:t>
                          </w:r>
                        </w:p>
                      </w:txbxContent>
                    </v:textbox>
                  </v:shape>
                  <v:shape id="_x0000_s1081" o:spid="_x0000_s1081" o:spt="202" type="#_x0000_t202" style="position:absolute;left:5425;top:404799;height:484;width:1266;" filled="f" stroked="f" coordsize="21600,21600">
                    <v:path/>
                    <v:fill on="f" focussize="0,0"/>
                    <v:stroke on="f"/>
                    <v:imagedata o:title=""/>
                    <o:lock v:ext="edit" aspectratio="f"/>
                    <v:textbox>
                      <w:txbxContent>
                        <w:p>
                          <w:pPr>
                            <w:jc w:val="center"/>
                            <w:rPr>
                              <w:rFonts w:ascii="Times New Roman" w:hAnsi="Times New Roman" w:cs="Times New Roman"/>
                            </w:rPr>
                          </w:pPr>
                          <w:r>
                            <w:rPr>
                              <w:rFonts w:hint="eastAsia"/>
                            </w:rPr>
                            <w:t>损</w:t>
                          </w:r>
                          <w:r>
                            <w:rPr>
                              <w:rFonts w:ascii="Times New Roman" w:hAnsi="Times New Roman" w:cs="Times New Roman"/>
                            </w:rPr>
                            <w:t>耗0.</w:t>
                          </w:r>
                          <w:r>
                            <w:rPr>
                              <w:rFonts w:hint="eastAsia" w:ascii="Times New Roman" w:hAnsi="Times New Roman" w:cs="Times New Roman"/>
                            </w:rPr>
                            <w:t>05</w:t>
                          </w:r>
                        </w:p>
                      </w:txbxContent>
                    </v:textbox>
                  </v:shape>
                  <v:shape id="_x0000_s1082" o:spid="_x0000_s1082" o:spt="202" type="#_x0000_t202" style="position:absolute;left:5413;top:406105;height:484;width:1266;" filled="f" stroked="f" coordsize="21600,21600">
                    <v:path/>
                    <v:fill on="f" focussize="0,0"/>
                    <v:stroke on="f"/>
                    <v:imagedata o:title=""/>
                    <o:lock v:ext="edit" aspectratio="f"/>
                    <v:textbox>
                      <w:txbxContent>
                        <w:p>
                          <w:pPr>
                            <w:jc w:val="center"/>
                            <w:rPr>
                              <w:rFonts w:ascii="Times New Roman" w:hAnsi="Times New Roman" w:cs="Times New Roman"/>
                            </w:rPr>
                          </w:pPr>
                          <w:r>
                            <w:rPr>
                              <w:rFonts w:hint="eastAsia"/>
                            </w:rPr>
                            <w:t>损</w:t>
                          </w:r>
                          <w:r>
                            <w:rPr>
                              <w:rFonts w:ascii="Times New Roman" w:hAnsi="Times New Roman" w:cs="Times New Roman"/>
                            </w:rPr>
                            <w:t>耗0.0</w:t>
                          </w:r>
                          <w:r>
                            <w:rPr>
                              <w:rFonts w:hint="eastAsia" w:ascii="Times New Roman" w:hAnsi="Times New Roman" w:cs="Times New Roman"/>
                            </w:rPr>
                            <w:t>14</w:t>
                          </w:r>
                        </w:p>
                      </w:txbxContent>
                    </v:textbox>
                  </v:shape>
                  <v:shape id="_x0000_s1083" o:spid="_x0000_s1083" o:spt="32" type="#_x0000_t32" style="position:absolute;left:6382;top:405732;height:11;width:778;" filled="f" stroked="t" coordsize="21600,21600">
                    <v:path arrowok="t"/>
                    <v:fill on="f" focussize="0,0"/>
                    <v:stroke color="#000000" endarrow="block"/>
                    <v:imagedata o:title=""/>
                    <o:lock v:ext="edit" aspectratio="f"/>
                  </v:shape>
                  <v:shape id="_x0000_s1084" o:spid="_x0000_s1084" o:spt="32" type="#_x0000_t32" style="position:absolute;left:6422;top:406973;height:7;width:708;" filled="f" stroked="t" coordsize="21600,21600">
                    <v:path arrowok="t"/>
                    <v:fill on="f" focussize="0,0"/>
                    <v:stroke color="#000000" endarrow="block"/>
                    <v:imagedata o:title=""/>
                    <o:lock v:ext="edit" aspectratio="f"/>
                  </v:shape>
                  <v:shape id="_x0000_s1085" o:spid="_x0000_s1085" o:spt="34" type="#_x0000_t34" style="position:absolute;left:5116;top:405732;flip:x y;height:1241;width:40;rotation:11796480f;" filled="f" stroked="t" coordsize="21600,21600" adj="-267839">
                    <v:path arrowok="t"/>
                    <v:fill on="f" focussize="0,0"/>
                    <v:stroke color="#000000" joinstyle="miter" startarrow="block" endarrow="block"/>
                    <v:imagedata o:title=""/>
                    <o:lock v:ext="edit" aspectratio="f"/>
                  </v:shape>
                  <v:shape id="_x0000_s1086" o:spid="_x0000_s1086" o:spt="202" type="#_x0000_t202" style="position:absolute;left:6287;top:405329;height:484;width:850;" filled="f" stroked="f" coordsize="21600,21600">
                    <v:path/>
                    <v:fill on="f" focussize="0,0"/>
                    <v:stroke on="f"/>
                    <v:imagedata o:title=""/>
                    <o:lock v:ext="edit" aspectratio="f"/>
                    <v:textbox>
                      <w:txbxContent>
                        <w:p>
                          <w:pPr>
                            <w:jc w:val="center"/>
                            <w:rPr>
                              <w:rFonts w:ascii="Times New Roman" w:hAnsi="Times New Roman" w:cs="Times New Roman"/>
                            </w:rPr>
                          </w:pPr>
                          <w:r>
                            <w:rPr>
                              <w:rFonts w:ascii="Times New Roman" w:hAnsi="Times New Roman" w:cs="Times New Roman"/>
                            </w:rPr>
                            <w:t>0.</w:t>
                          </w:r>
                          <w:r>
                            <w:rPr>
                              <w:rFonts w:hint="eastAsia" w:ascii="Times New Roman" w:hAnsi="Times New Roman" w:cs="Times New Roman"/>
                            </w:rPr>
                            <w:t>0</w:t>
                          </w:r>
                        </w:p>
                      </w:txbxContent>
                    </v:textbox>
                  </v:shape>
                  <v:shape id="_x0000_s1087" o:spid="_x0000_s1087" o:spt="202" type="#_x0000_t202" style="position:absolute;left:6386;top:406577;height:484;width:716;" filled="f" stroked="f" coordsize="21600,21600">
                    <v:path/>
                    <v:fill on="f" focussize="0,0"/>
                    <v:stroke on="f"/>
                    <v:imagedata o:title=""/>
                    <o:lock v:ext="edit" aspectratio="f"/>
                    <v:textbox>
                      <w:txbxContent>
                        <w:p>
                          <w:pPr>
                            <w:jc w:val="center"/>
                            <w:rPr>
                              <w:rFonts w:ascii="Times New Roman" w:hAnsi="Times New Roman" w:cs="Times New Roman"/>
                            </w:rPr>
                          </w:pPr>
                          <w:r>
                            <w:rPr>
                              <w:rFonts w:ascii="Times New Roman" w:hAnsi="Times New Roman" w:cs="Times New Roman"/>
                            </w:rPr>
                            <w:t>0.</w:t>
                          </w:r>
                          <w:r>
                            <w:rPr>
                              <w:rFonts w:hint="eastAsia" w:ascii="Times New Roman" w:hAnsi="Times New Roman" w:cs="Times New Roman"/>
                            </w:rPr>
                            <w:t>126</w:t>
                          </w:r>
                        </w:p>
                      </w:txbxContent>
                    </v:textbox>
                  </v:shape>
                  <v:shape id="_x0000_s1088" o:spid="_x0000_s1088" o:spt="32" type="#_x0000_t32" style="position:absolute;left:5399;top:405119;flip:y;height:371;width:205;" filled="f" stroked="t" coordsize="21600,21600">
                    <v:path arrowok="t"/>
                    <v:fill on="f" focussize="0,0"/>
                    <v:stroke color="#000000" dashstyle="dash" endarrow="open"/>
                    <v:imagedata o:title=""/>
                    <o:lock v:ext="edit" aspectratio="f"/>
                  </v:shape>
                  <v:shape id="_x0000_s1089" o:spid="_x0000_s1089" o:spt="32" type="#_x0000_t32" style="position:absolute;left:5372;top:406359;flip:y;height:371;width:205;" filled="f" stroked="t" coordsize="21600,21600">
                    <v:path arrowok="t"/>
                    <v:fill on="f" focussize="0,0"/>
                    <v:stroke color="#000000" dashstyle="dash" endarrow="open"/>
                    <v:imagedata o:title=""/>
                    <o:lock v:ext="edit" aspectratio="f"/>
                  </v:shape>
                  <v:shape id="_x0000_s1090" o:spid="_x0000_s1090" o:spt="32" type="#_x0000_t32" style="position:absolute;left:4034;top:406367;flip:y;height:8;width:569;" filled="f" stroked="t" coordsize="21600,21600">
                    <v:path arrowok="t"/>
                    <v:fill on="f" focussize="0,0"/>
                    <v:stroke color="#000000"/>
                    <v:imagedata o:title=""/>
                    <o:lock v:ext="edit" aspectratio="f"/>
                  </v:shape>
                  <v:shape id="_x0000_s1091" o:spid="_x0000_s1091" o:spt="202" type="#_x0000_t202" style="position:absolute;left:3960;top:406039;height:484;width:850;" filled="f" stroked="f" coordsize="21600,21600">
                    <v:path/>
                    <v:fill on="f" focussize="0,0"/>
                    <v:stroke on="f"/>
                    <v:imagedata o:title=""/>
                    <o:lock v:ext="edit" aspectratio="f"/>
                    <v:textbox>
                      <w:txbxContent>
                        <w:p>
                          <w:pPr>
                            <w:rPr>
                              <w:rFonts w:ascii="Times New Roman" w:hAnsi="Times New Roman" w:cs="Times New Roman"/>
                            </w:rPr>
                          </w:pPr>
                          <w:r>
                            <w:rPr>
                              <w:rFonts w:hint="eastAsia" w:ascii="Times New Roman" w:hAnsi="Times New Roman" w:cs="Times New Roman"/>
                            </w:rPr>
                            <w:t>0.39</w:t>
                          </w:r>
                        </w:p>
                      </w:txbxContent>
                    </v:textbox>
                  </v:shape>
                  <v:shape id="_x0000_s1092" o:spid="_x0000_s1092" o:spt="34" type="#_x0000_t34" style="position:absolute;left:8396;top:405743;flip:x;height:1237;width:30;" filled="f" stroked="t" coordsize="21600,21600" adj="-270000">
                    <v:path arrowok="t"/>
                    <v:fill on="f" focussize="0,0"/>
                    <v:stroke color="#000000" joinstyle="miter"/>
                    <v:imagedata o:title=""/>
                    <o:lock v:ext="edit" aspectratio="f"/>
                  </v:shape>
                  <v:shape id="_x0000_s1093" o:spid="_x0000_s1093" o:spt="32" type="#_x0000_t32" style="position:absolute;left:8820;top:406336;height:4;width:465;" filled="f" stroked="t" coordsize="21600,21600">
                    <v:path arrowok="t"/>
                    <v:fill on="f" focussize="0,0"/>
                    <v:stroke color="#000000" endarrow="block"/>
                    <v:imagedata o:title=""/>
                    <o:lock v:ext="edit" aspectratio="f"/>
                  </v:shape>
                  <v:shape id="_x0000_s1094" o:spid="_x0000_s1094" o:spt="202" type="#_x0000_t202" style="position:absolute;left:4400;top:405341;height:484;width:850;" filled="f" stroked="f" coordsize="21600,21600">
                    <v:path/>
                    <v:fill on="f" focussize="0,0"/>
                    <v:stroke on="f"/>
                    <v:imagedata o:title=""/>
                    <o:lock v:ext="edit" aspectratio="f"/>
                    <v:textbox>
                      <w:txbxContent>
                        <w:p>
                          <w:pPr>
                            <w:jc w:val="center"/>
                            <w:rPr>
                              <w:rFonts w:ascii="Times New Roman" w:hAnsi="Times New Roman" w:cs="Times New Roman"/>
                            </w:rPr>
                          </w:pPr>
                          <w:r>
                            <w:rPr>
                              <w:rFonts w:hint="eastAsia" w:ascii="Times New Roman" w:hAnsi="Times New Roman" w:cs="Times New Roman"/>
                            </w:rPr>
                            <w:t>0.25</w:t>
                          </w:r>
                        </w:p>
                      </w:txbxContent>
                    </v:textbox>
                  </v:shape>
                  <v:shape id="_x0000_s1095" o:spid="_x0000_s1095" o:spt="202" type="#_x0000_t202" style="position:absolute;left:4434;top:406594;height:484;width:850;" filled="f" stroked="f" coordsize="21600,21600">
                    <v:path/>
                    <v:fill on="f" focussize="0,0"/>
                    <v:stroke on="f"/>
                    <v:imagedata o:title=""/>
                    <o:lock v:ext="edit" aspectratio="f"/>
                    <v:textbox>
                      <w:txbxContent>
                        <w:p>
                          <w:pPr>
                            <w:jc w:val="center"/>
                            <w:rPr>
                              <w:rFonts w:ascii="Times New Roman" w:hAnsi="Times New Roman" w:cs="Times New Roman"/>
                            </w:rPr>
                          </w:pPr>
                          <w:r>
                            <w:rPr>
                              <w:rFonts w:hint="eastAsia" w:ascii="Times New Roman" w:hAnsi="Times New Roman" w:cs="Times New Roman"/>
                            </w:rPr>
                            <w:t>0.14</w:t>
                          </w:r>
                        </w:p>
                      </w:txbxContent>
                    </v:textbox>
                  </v:shape>
                </v:group>
              </w:pict>
            </w:r>
          </w:p>
          <w:p>
            <w:pPr>
              <w:pStyle w:val="11"/>
              <w:rPr>
                <w:color w:val="auto"/>
                <w:highlight w:val="none"/>
              </w:rPr>
            </w:pPr>
          </w:p>
          <w:p>
            <w:pPr>
              <w:pStyle w:val="11"/>
              <w:rPr>
                <w:color w:val="auto"/>
                <w:highlight w:val="none"/>
              </w:rPr>
            </w:pPr>
          </w:p>
          <w:p>
            <w:pPr>
              <w:pStyle w:val="11"/>
              <w:rPr>
                <w:color w:val="auto"/>
                <w:highlight w:val="none"/>
              </w:rPr>
            </w:pPr>
          </w:p>
          <w:p>
            <w:pPr>
              <w:pStyle w:val="11"/>
              <w:rPr>
                <w:color w:val="auto"/>
                <w:highlight w:val="none"/>
              </w:rPr>
            </w:pPr>
          </w:p>
          <w:p>
            <w:pPr>
              <w:pStyle w:val="11"/>
              <w:spacing w:line="240" w:lineRule="auto"/>
              <w:ind w:firstLine="0" w:firstLineChars="0"/>
              <w:jc w:val="center"/>
              <w:rPr>
                <w:color w:val="auto"/>
                <w:sz w:val="21"/>
                <w:highlight w:val="none"/>
              </w:rPr>
            </w:pPr>
          </w:p>
          <w:p>
            <w:pPr>
              <w:pStyle w:val="30"/>
              <w:rPr>
                <w:rFonts w:cs="Times New Roman"/>
                <w:color w:val="auto"/>
                <w:highlight w:val="none"/>
              </w:rPr>
            </w:pPr>
            <w:r>
              <w:rPr>
                <w:rFonts w:cs="Times New Roman"/>
                <w:color w:val="auto"/>
                <w:highlight w:val="none"/>
              </w:rPr>
              <w:t>图5-3  项目总水量平衡图单位：m</w:t>
            </w:r>
            <w:r>
              <w:rPr>
                <w:rFonts w:cs="Times New Roman"/>
                <w:color w:val="auto"/>
                <w:highlight w:val="none"/>
                <w:vertAlign w:val="superscript"/>
              </w:rPr>
              <w:t>3</w:t>
            </w:r>
            <w:r>
              <w:rPr>
                <w:rFonts w:cs="Times New Roman"/>
                <w:color w:val="auto"/>
                <w:highlight w:val="none"/>
              </w:rPr>
              <w:t>/d</w:t>
            </w:r>
          </w:p>
          <w:p>
            <w:pPr>
              <w:pStyle w:val="11"/>
              <w:rPr>
                <w:color w:val="auto"/>
                <w:highlight w:val="none"/>
              </w:rPr>
            </w:pPr>
            <w:r>
              <w:rPr>
                <w:color w:val="auto"/>
                <w:kern w:val="0"/>
                <w:highlight w:val="none"/>
              </w:rPr>
              <w:t>排水：</w:t>
            </w:r>
            <w:r>
              <w:rPr>
                <w:color w:val="auto"/>
                <w:highlight w:val="none"/>
              </w:rPr>
              <w:t>本项目采用雨、污分流的排水体制。雨水经厂区雨水管道排入市政雨水管道。建设项目废水主要是汽车清洗废水和生活污水。清洗废水经</w:t>
            </w:r>
            <w:r>
              <w:rPr>
                <w:rFonts w:hint="eastAsia"/>
                <w:color w:val="auto"/>
                <w:highlight w:val="none"/>
              </w:rPr>
              <w:t>隔油</w:t>
            </w:r>
            <w:r>
              <w:rPr>
                <w:color w:val="auto"/>
                <w:highlight w:val="none"/>
              </w:rPr>
              <w:t>沉淀池处理后与经化粪池预处理后的生活污水一并进入界首市污水处理厂，处理达标后排入颍河。本项目废水排放量为0.</w:t>
            </w:r>
            <w:r>
              <w:rPr>
                <w:rFonts w:hint="eastAsia"/>
                <w:color w:val="auto"/>
                <w:highlight w:val="none"/>
              </w:rPr>
              <w:t>3</w:t>
            </w:r>
            <w:r>
              <w:rPr>
                <w:rFonts w:hint="eastAsia"/>
                <w:color w:val="auto"/>
                <w:highlight w:val="none"/>
                <w:lang w:val="en-US" w:eastAsia="zh-CN"/>
              </w:rPr>
              <w:t>2</w:t>
            </w:r>
            <w:r>
              <w:rPr>
                <w:rFonts w:hint="eastAsia"/>
                <w:color w:val="auto"/>
                <w:highlight w:val="none"/>
              </w:rPr>
              <w:t>6</w:t>
            </w:r>
            <w:r>
              <w:rPr>
                <w:color w:val="auto"/>
                <w:highlight w:val="none"/>
              </w:rPr>
              <w:t>m</w:t>
            </w:r>
            <w:r>
              <w:rPr>
                <w:color w:val="auto"/>
                <w:highlight w:val="none"/>
                <w:vertAlign w:val="superscript"/>
              </w:rPr>
              <w:t>3</w:t>
            </w:r>
            <w:r>
              <w:rPr>
                <w:color w:val="auto"/>
                <w:highlight w:val="none"/>
              </w:rPr>
              <w:t>/d（</w:t>
            </w:r>
            <w:r>
              <w:rPr>
                <w:rFonts w:hint="eastAsia"/>
                <w:color w:val="auto"/>
                <w:highlight w:val="none"/>
                <w:lang w:val="en-US" w:eastAsia="zh-CN"/>
              </w:rPr>
              <w:t>97</w:t>
            </w:r>
            <w:r>
              <w:rPr>
                <w:rFonts w:hint="eastAsia"/>
                <w:color w:val="auto"/>
                <w:highlight w:val="none"/>
              </w:rPr>
              <w:t>.8</w:t>
            </w:r>
            <w:r>
              <w:rPr>
                <w:color w:val="auto"/>
                <w:highlight w:val="none"/>
              </w:rPr>
              <w:t>m</w:t>
            </w:r>
            <w:r>
              <w:rPr>
                <w:color w:val="auto"/>
                <w:highlight w:val="none"/>
                <w:vertAlign w:val="superscript"/>
              </w:rPr>
              <w:t>3</w:t>
            </w:r>
            <w:r>
              <w:rPr>
                <w:color w:val="auto"/>
                <w:highlight w:val="none"/>
              </w:rPr>
              <w:t>/a）。</w:t>
            </w:r>
          </w:p>
          <w:p>
            <w:pPr>
              <w:pStyle w:val="16"/>
              <w:rPr>
                <w:color w:val="auto"/>
                <w:highlight w:val="none"/>
              </w:rPr>
            </w:pPr>
            <w:r>
              <w:rPr>
                <w:color w:val="auto"/>
                <w:highlight w:val="none"/>
              </w:rPr>
              <w:t>二、噪声</w:t>
            </w:r>
          </w:p>
          <w:p>
            <w:pPr>
              <w:pStyle w:val="11"/>
              <w:rPr>
                <w:b/>
                <w:color w:val="auto"/>
                <w:szCs w:val="21"/>
                <w:highlight w:val="none"/>
              </w:rPr>
            </w:pPr>
            <w:r>
              <w:rPr>
                <w:color w:val="auto"/>
                <w:highlight w:val="none"/>
              </w:rPr>
              <w:t>建设项目产生噪声的设备主要有空压机、吊车等。通过类比，声级值范围在70～85dB(A)。建设项目主要噪声源强见表5-2。</w:t>
            </w:r>
          </w:p>
          <w:p>
            <w:pPr>
              <w:pStyle w:val="30"/>
              <w:rPr>
                <w:rFonts w:cs="Times New Roman"/>
                <w:color w:val="auto"/>
                <w:highlight w:val="none"/>
              </w:rPr>
            </w:pPr>
            <w:r>
              <w:rPr>
                <w:rFonts w:cs="Times New Roman"/>
                <w:color w:val="auto"/>
                <w:highlight w:val="none"/>
              </w:rPr>
              <w:t>表5-2  主要噪声设备源强一览表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600"/>
              <w:gridCol w:w="1563"/>
              <w:gridCol w:w="1512"/>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序号</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设备名称</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数量（台/套）</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声级dB(A)</w:t>
                  </w:r>
                </w:p>
              </w:tc>
              <w:tc>
                <w:tcPr>
                  <w:tcW w:w="2601"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tabs>
                      <w:tab w:val="center" w:pos="284"/>
                    </w:tabs>
                    <w:rPr>
                      <w:color w:val="auto"/>
                      <w:highlight w:val="none"/>
                    </w:rPr>
                  </w:pPr>
                  <w:r>
                    <w:rPr>
                      <w:color w:val="auto"/>
                      <w:highlight w:val="none"/>
                    </w:rPr>
                    <w:t>1</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举升机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5</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7</w:t>
                  </w:r>
                  <w:r>
                    <w:rPr>
                      <w:rFonts w:hint="eastAsia"/>
                      <w:snapToGrid w:val="0"/>
                      <w:color w:val="auto"/>
                      <w:highlight w:val="none"/>
                    </w:rPr>
                    <w:t>5</w:t>
                  </w:r>
                  <w:r>
                    <w:rPr>
                      <w:snapToGrid w:val="0"/>
                      <w:color w:val="auto"/>
                      <w:highlight w:val="none"/>
                    </w:rPr>
                    <w:t>~</w:t>
                  </w:r>
                  <w:r>
                    <w:rPr>
                      <w:rFonts w:hint="eastAsia"/>
                      <w:snapToGrid w:val="0"/>
                      <w:color w:val="auto"/>
                      <w:highlight w:val="none"/>
                    </w:rPr>
                    <w:t>80</w:t>
                  </w:r>
                </w:p>
              </w:tc>
              <w:tc>
                <w:tcPr>
                  <w:tcW w:w="2601"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2</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环保烤漆房</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rFonts w:hint="eastAsia"/>
                      <w:color w:val="auto"/>
                      <w:highlight w:val="none"/>
                    </w:rPr>
                    <w:t>2</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7</w:t>
                  </w:r>
                  <w:r>
                    <w:rPr>
                      <w:rFonts w:hint="eastAsia"/>
                      <w:snapToGrid w:val="0"/>
                      <w:color w:val="auto"/>
                      <w:highlight w:val="none"/>
                    </w:rPr>
                    <w:t>5</w:t>
                  </w:r>
                  <w:r>
                    <w:rPr>
                      <w:snapToGrid w:val="0"/>
                      <w:color w:val="auto"/>
                      <w:highlight w:val="none"/>
                    </w:rPr>
                    <w:t>~</w:t>
                  </w:r>
                  <w:r>
                    <w:rPr>
                      <w:rFonts w:hint="eastAsia"/>
                      <w:snapToGrid w:val="0"/>
                      <w:color w:val="auto"/>
                      <w:highlight w:val="none"/>
                    </w:rPr>
                    <w:t>80</w:t>
                  </w:r>
                </w:p>
              </w:tc>
              <w:tc>
                <w:tcPr>
                  <w:tcW w:w="2601"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3</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大梁校正仪</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70~75</w:t>
                  </w:r>
                </w:p>
              </w:tc>
              <w:tc>
                <w:tcPr>
                  <w:tcW w:w="2601"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4</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扒胎机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70~75</w:t>
                  </w:r>
                </w:p>
              </w:tc>
              <w:tc>
                <w:tcPr>
                  <w:tcW w:w="2601"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5</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平衡机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70~75</w:t>
                  </w:r>
                </w:p>
              </w:tc>
              <w:tc>
                <w:tcPr>
                  <w:tcW w:w="2601" w:type="dxa"/>
                  <w:tcBorders>
                    <w:top w:val="single" w:color="auto" w:sz="4" w:space="0"/>
                    <w:left w:val="single" w:color="auto" w:sz="4" w:space="0"/>
                    <w:bottom w:val="single" w:color="auto" w:sz="4" w:space="0"/>
                    <w:right w:val="single" w:color="auto" w:sz="4" w:space="0"/>
                  </w:tcBorders>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6</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空压机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2</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rFonts w:hint="eastAsia"/>
                      <w:snapToGrid w:val="0"/>
                      <w:color w:val="auto"/>
                      <w:highlight w:val="none"/>
                    </w:rPr>
                    <w:t>85~90</w:t>
                  </w:r>
                </w:p>
              </w:tc>
              <w:tc>
                <w:tcPr>
                  <w:tcW w:w="2601" w:type="dxa"/>
                  <w:tcBorders>
                    <w:top w:val="single" w:color="auto" w:sz="4" w:space="0"/>
                    <w:left w:val="single" w:color="auto" w:sz="4" w:space="0"/>
                    <w:bottom w:val="single" w:color="auto" w:sz="4" w:space="0"/>
                    <w:right w:val="single" w:color="auto" w:sz="4" w:space="0"/>
                  </w:tcBorders>
                </w:tcPr>
                <w:p>
                  <w:pPr>
                    <w:pStyle w:val="34"/>
                    <w:rPr>
                      <w:color w:val="auto"/>
                      <w:highlight w:val="none"/>
                    </w:rPr>
                  </w:pPr>
                  <w:r>
                    <w:rPr>
                      <w:color w:val="auto"/>
                      <w:highlight w:val="none"/>
                    </w:rPr>
                    <w:t>厂房隔声、基础减振</w:t>
                  </w:r>
                  <w:r>
                    <w:rPr>
                      <w:rFonts w:hint="eastAsia"/>
                      <w:color w:val="auto"/>
                      <w:highlight w:val="none"/>
                    </w:rPr>
                    <w:t>、安装消声器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7</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洗车机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rFonts w:hint="eastAsia"/>
                      <w:snapToGrid w:val="0"/>
                      <w:color w:val="auto"/>
                      <w:highlight w:val="none"/>
                    </w:rPr>
                    <w:t>75~80</w:t>
                  </w:r>
                </w:p>
              </w:tc>
              <w:tc>
                <w:tcPr>
                  <w:tcW w:w="2601" w:type="dxa"/>
                  <w:tcBorders>
                    <w:top w:val="single" w:color="auto" w:sz="4" w:space="0"/>
                    <w:left w:val="single" w:color="auto" w:sz="4" w:space="0"/>
                    <w:bottom w:val="single" w:color="auto" w:sz="4" w:space="0"/>
                    <w:right w:val="single" w:color="auto" w:sz="4" w:space="0"/>
                  </w:tcBorders>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8</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泡沫机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80~85</w:t>
                  </w:r>
                </w:p>
              </w:tc>
              <w:tc>
                <w:tcPr>
                  <w:tcW w:w="2601" w:type="dxa"/>
                  <w:tcBorders>
                    <w:top w:val="single" w:color="auto" w:sz="4" w:space="0"/>
                    <w:left w:val="single" w:color="auto" w:sz="4" w:space="0"/>
                    <w:bottom w:val="single" w:color="auto" w:sz="4" w:space="0"/>
                    <w:right w:val="single" w:color="auto" w:sz="4" w:space="0"/>
                  </w:tcBorders>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9</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发动机吊车</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80~85</w:t>
                  </w:r>
                </w:p>
              </w:tc>
              <w:tc>
                <w:tcPr>
                  <w:tcW w:w="2601" w:type="dxa"/>
                  <w:tcBorders>
                    <w:top w:val="single" w:color="auto" w:sz="4" w:space="0"/>
                    <w:left w:val="single" w:color="auto" w:sz="4" w:space="0"/>
                    <w:bottom w:val="single" w:color="auto" w:sz="4" w:space="0"/>
                    <w:right w:val="single" w:color="auto" w:sz="4" w:space="0"/>
                  </w:tcBorders>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10</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二保焊机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2</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80~85</w:t>
                  </w:r>
                </w:p>
              </w:tc>
              <w:tc>
                <w:tcPr>
                  <w:tcW w:w="2601" w:type="dxa"/>
                  <w:tcBorders>
                    <w:top w:val="single" w:color="auto" w:sz="4" w:space="0"/>
                    <w:left w:val="single" w:color="auto" w:sz="4" w:space="0"/>
                    <w:bottom w:val="single" w:color="auto" w:sz="4" w:space="0"/>
                    <w:right w:val="single" w:color="auto" w:sz="4" w:space="0"/>
                  </w:tcBorders>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11</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修复机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2</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75~80</w:t>
                  </w:r>
                </w:p>
              </w:tc>
              <w:tc>
                <w:tcPr>
                  <w:tcW w:w="2601" w:type="dxa"/>
                  <w:tcBorders>
                    <w:top w:val="single" w:color="auto" w:sz="4" w:space="0"/>
                    <w:left w:val="single" w:color="auto" w:sz="4" w:space="0"/>
                    <w:bottom w:val="single" w:color="auto" w:sz="4" w:space="0"/>
                    <w:right w:val="single" w:color="auto" w:sz="4" w:space="0"/>
                  </w:tcBorders>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12</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磨光机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color w:val="auto"/>
                      <w:highlight w:val="none"/>
                    </w:rPr>
                    <w:t>1</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snapToGrid w:val="0"/>
                      <w:color w:val="auto"/>
                      <w:highlight w:val="none"/>
                    </w:rPr>
                    <w:t>80~85</w:t>
                  </w:r>
                </w:p>
              </w:tc>
              <w:tc>
                <w:tcPr>
                  <w:tcW w:w="2601" w:type="dxa"/>
                  <w:tcBorders>
                    <w:top w:val="single" w:color="auto" w:sz="4" w:space="0"/>
                    <w:left w:val="single" w:color="auto" w:sz="4" w:space="0"/>
                    <w:bottom w:val="single" w:color="auto" w:sz="4" w:space="0"/>
                    <w:right w:val="single" w:color="auto" w:sz="4" w:space="0"/>
                  </w:tcBorders>
                </w:tcPr>
                <w:p>
                  <w:pPr>
                    <w:pStyle w:val="34"/>
                    <w:rPr>
                      <w:color w:val="auto"/>
                      <w:highlight w:val="none"/>
                    </w:rPr>
                  </w:pPr>
                  <w:r>
                    <w:rPr>
                      <w:color w:val="auto"/>
                      <w:highlight w:val="none"/>
                    </w:rPr>
                    <w:t>厂房隔声、基础减振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rFonts w:hint="eastAsia"/>
                      <w:color w:val="auto"/>
                      <w:highlight w:val="none"/>
                    </w:rPr>
                    <w:t>13</w:t>
                  </w:r>
                </w:p>
              </w:tc>
              <w:tc>
                <w:tcPr>
                  <w:tcW w:w="2600"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rFonts w:hint="eastAsia"/>
                      <w:color w:val="auto"/>
                      <w:highlight w:val="none"/>
                    </w:rPr>
                    <w:t>除尘器风机</w:t>
                  </w:r>
                </w:p>
              </w:tc>
              <w:tc>
                <w:tcPr>
                  <w:tcW w:w="1563" w:type="dxa"/>
                  <w:tcBorders>
                    <w:top w:val="single" w:color="auto" w:sz="4" w:space="0"/>
                    <w:left w:val="single" w:color="auto" w:sz="4" w:space="0"/>
                    <w:bottom w:val="single" w:color="auto" w:sz="4" w:space="0"/>
                    <w:right w:val="single" w:color="auto" w:sz="4" w:space="0"/>
                  </w:tcBorders>
                  <w:vAlign w:val="center"/>
                </w:tcPr>
                <w:p>
                  <w:pPr>
                    <w:pStyle w:val="34"/>
                    <w:rPr>
                      <w:color w:val="auto"/>
                      <w:highlight w:val="none"/>
                    </w:rPr>
                  </w:pPr>
                  <w:r>
                    <w:rPr>
                      <w:rFonts w:hint="eastAsia"/>
                      <w:color w:val="auto"/>
                      <w:highlight w:val="none"/>
                    </w:rPr>
                    <w:t>1</w:t>
                  </w:r>
                </w:p>
              </w:tc>
              <w:tc>
                <w:tcPr>
                  <w:tcW w:w="1512"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highlight w:val="none"/>
                    </w:rPr>
                  </w:pPr>
                  <w:r>
                    <w:rPr>
                      <w:rFonts w:hint="eastAsia"/>
                      <w:snapToGrid w:val="0"/>
                      <w:color w:val="auto"/>
                      <w:highlight w:val="none"/>
                    </w:rPr>
                    <w:t>80~85</w:t>
                  </w:r>
                </w:p>
              </w:tc>
              <w:tc>
                <w:tcPr>
                  <w:tcW w:w="2601" w:type="dxa"/>
                  <w:tcBorders>
                    <w:top w:val="single" w:color="auto" w:sz="4" w:space="0"/>
                    <w:left w:val="single" w:color="auto" w:sz="4" w:space="0"/>
                    <w:bottom w:val="single" w:color="auto" w:sz="4" w:space="0"/>
                    <w:right w:val="single" w:color="auto" w:sz="4" w:space="0"/>
                  </w:tcBorders>
                </w:tcPr>
                <w:p>
                  <w:pPr>
                    <w:pStyle w:val="34"/>
                    <w:rPr>
                      <w:color w:val="auto"/>
                      <w:highlight w:val="none"/>
                    </w:rPr>
                  </w:pPr>
                  <w:r>
                    <w:rPr>
                      <w:color w:val="auto"/>
                      <w:highlight w:val="none"/>
                    </w:rPr>
                    <w:t>厂房隔声、基础减振</w:t>
                  </w:r>
                </w:p>
              </w:tc>
            </w:tr>
          </w:tbl>
          <w:p>
            <w:pPr>
              <w:pStyle w:val="16"/>
              <w:rPr>
                <w:color w:val="auto"/>
                <w:highlight w:val="none"/>
              </w:rPr>
            </w:pPr>
            <w:r>
              <w:rPr>
                <w:color w:val="auto"/>
                <w:highlight w:val="none"/>
              </w:rPr>
              <w:t>三、废气：</w:t>
            </w:r>
          </w:p>
          <w:p>
            <w:pPr>
              <w:pStyle w:val="68"/>
              <w:ind w:firstLine="480"/>
              <w:rPr>
                <w:color w:val="auto"/>
                <w:highlight w:val="none"/>
              </w:rPr>
            </w:pPr>
            <w:r>
              <w:rPr>
                <w:color w:val="auto"/>
                <w:highlight w:val="none"/>
              </w:rPr>
              <w:t>1、正常排放大气污染物产生量分析</w:t>
            </w:r>
          </w:p>
          <w:p>
            <w:pPr>
              <w:pStyle w:val="68"/>
              <w:ind w:firstLine="480"/>
              <w:rPr>
                <w:color w:val="auto"/>
                <w:highlight w:val="none"/>
              </w:rPr>
            </w:pPr>
            <w:r>
              <w:rPr>
                <w:bCs/>
                <w:color w:val="auto"/>
                <w:highlight w:val="none"/>
              </w:rPr>
              <w:t>项目正常运行过程大气污染物主要为</w:t>
            </w:r>
            <w:r>
              <w:rPr>
                <w:color w:val="auto"/>
                <w:highlight w:val="none"/>
              </w:rPr>
              <w:t>汽车尾气、打磨粉尘、喷漆废气等</w:t>
            </w:r>
          </w:p>
          <w:p>
            <w:pPr>
              <w:pStyle w:val="9"/>
              <w:kinsoku w:val="0"/>
              <w:overflowPunct w:val="0"/>
              <w:spacing w:after="0" w:line="48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（1）汽车尾气</w:t>
            </w:r>
          </w:p>
          <w:p>
            <w:pPr>
              <w:pStyle w:val="11"/>
              <w:rPr>
                <w:color w:val="auto"/>
                <w:spacing w:val="-5"/>
                <w:highlight w:val="none"/>
              </w:rPr>
            </w:pPr>
            <w:r>
              <w:rPr>
                <w:color w:val="auto"/>
                <w:highlight w:val="none"/>
              </w:rPr>
              <w:t>项目进出车辆及试车会产生汽车尾气，但由于其排放时间短，</w:t>
            </w:r>
            <w:r>
              <w:rPr>
                <w:color w:val="auto"/>
                <w:position w:val="2"/>
                <w:highlight w:val="none"/>
              </w:rPr>
              <w:t>排放量少，所含CO、NO</w:t>
            </w:r>
            <w:r>
              <w:rPr>
                <w:color w:val="auto"/>
                <w:sz w:val="15"/>
                <w:highlight w:val="none"/>
              </w:rPr>
              <w:t>2</w:t>
            </w:r>
            <w:r>
              <w:rPr>
                <w:color w:val="auto"/>
                <w:position w:val="2"/>
                <w:highlight w:val="none"/>
              </w:rPr>
              <w:t>、THC 浓度低，</w:t>
            </w:r>
            <w:r>
              <w:rPr>
                <w:color w:val="auto"/>
                <w:spacing w:val="-5"/>
                <w:highlight w:val="none"/>
              </w:rPr>
              <w:t>再加上周边绿化吸附和空气扩散、稀释作用，因此汽车尾气对大气环境影响甚微。</w:t>
            </w:r>
          </w:p>
          <w:p>
            <w:pPr>
              <w:pStyle w:val="11"/>
            </w:pPr>
            <w:r>
              <w:t>（2）打磨粉尘</w:t>
            </w:r>
          </w:p>
          <w:p>
            <w:pPr>
              <w:pStyle w:val="11"/>
              <w:rPr>
                <w:rFonts w:hint="eastAsia"/>
                <w:color w:val="FF0000"/>
              </w:rPr>
            </w:pPr>
            <w:r>
              <w:t>打磨过程会产生粒径大于25μm</w:t>
            </w:r>
            <w:r>
              <w:rPr>
                <w:spacing w:val="-10"/>
              </w:rPr>
              <w:t>的粉尘，成分包括漆皮、铝皮、金属合金粉末等。</w:t>
            </w:r>
            <w:r>
              <w:t>类比同类行业，打磨粉尘产生量为0.</w:t>
            </w:r>
            <w:r>
              <w:rPr>
                <w:rFonts w:hint="eastAsia"/>
              </w:rPr>
              <w:t>3</w:t>
            </w:r>
            <w:r>
              <w:t>t/a。</w:t>
            </w:r>
            <w:r>
              <w:rPr>
                <w:rFonts w:hint="eastAsia"/>
              </w:rPr>
              <w:t>本项目设置单独密闭打磨房，打磨粉尘经集气罩收集后引入布袋除尘器处理后，经一根高15m的排气筒（P1）排放（风机风量为10000m</w:t>
            </w:r>
            <w:r>
              <w:rPr>
                <w:rFonts w:hint="eastAsia"/>
                <w:vertAlign w:val="superscript"/>
              </w:rPr>
              <w:t>3</w:t>
            </w:r>
            <w:r>
              <w:rPr>
                <w:rFonts w:hint="eastAsia"/>
              </w:rPr>
              <w:t>/h，废气收集效率90%，去除效率按90%计），废气中颗粒物排放满足《大气污染物综合排放标准》（GB16297-1996）中的二级标准。</w:t>
            </w:r>
          </w:p>
          <w:p>
            <w:pPr>
              <w:pStyle w:val="11"/>
              <w:numPr>
                <w:ilvl w:val="0"/>
                <w:numId w:val="1"/>
              </w:numPr>
              <w:rPr>
                <w:color w:val="auto"/>
                <w:highlight w:val="none"/>
              </w:rPr>
            </w:pPr>
            <w:r>
              <w:rPr>
                <w:rFonts w:hint="eastAsia"/>
                <w:color w:val="auto"/>
                <w:highlight w:val="none"/>
              </w:rPr>
              <w:t>焊接烟尘</w:t>
            </w:r>
          </w:p>
          <w:p>
            <w:pPr>
              <w:pStyle w:val="11"/>
              <w:rPr>
                <w:color w:val="auto"/>
                <w:highlight w:val="none"/>
              </w:rPr>
            </w:pPr>
            <w:r>
              <w:rPr>
                <w:rFonts w:hint="eastAsia"/>
                <w:color w:val="auto"/>
                <w:highlight w:val="none"/>
              </w:rPr>
              <w:t>维修期间，钣金工序对零部件进行焊接处理，焊接过程会产生烟尘，本项目所用焊接材料主要为</w:t>
            </w:r>
            <w:r>
              <w:rPr>
                <w:color w:val="auto"/>
                <w:highlight w:val="none"/>
              </w:rPr>
              <w:t>CO</w:t>
            </w:r>
            <w:r>
              <w:rPr>
                <w:color w:val="auto"/>
                <w:highlight w:val="none"/>
                <w:vertAlign w:val="subscript"/>
              </w:rPr>
              <w:t>2</w:t>
            </w:r>
            <w:r>
              <w:rPr>
                <w:color w:val="auto"/>
                <w:highlight w:val="none"/>
              </w:rPr>
              <w:t>气体保护焊，焊丝年用量为</w:t>
            </w:r>
            <w:r>
              <w:rPr>
                <w:rFonts w:hint="eastAsia"/>
                <w:color w:val="auto"/>
                <w:highlight w:val="none"/>
              </w:rPr>
              <w:t>30</w:t>
            </w:r>
            <w:r>
              <w:rPr>
                <w:color w:val="auto"/>
                <w:highlight w:val="none"/>
              </w:rPr>
              <w:t>kg/a，根据《科技情报开发与经济》2010年第20卷第4期《不同焊接工艺的焊接烟尘污染特征》中焊丝发尘量为5g/kg~8g/kg，本项目按6g/kg计，则本项目焊接烟尘产生量为0.</w:t>
            </w:r>
            <w:r>
              <w:rPr>
                <w:rFonts w:hint="eastAsia"/>
                <w:color w:val="auto"/>
                <w:highlight w:val="none"/>
              </w:rPr>
              <w:t>18</w:t>
            </w:r>
            <w:r>
              <w:rPr>
                <w:color w:val="auto"/>
                <w:highlight w:val="none"/>
              </w:rPr>
              <w:t>kg/a。本项目采用移动式焊烟净化器对焊接烟尘废气进行收集处理</w:t>
            </w:r>
            <w:r>
              <w:rPr>
                <w:rFonts w:hint="eastAsia"/>
                <w:color w:val="auto"/>
                <w:highlight w:val="none"/>
              </w:rPr>
              <w:t>，</w:t>
            </w:r>
            <w:r>
              <w:rPr>
                <w:color w:val="auto"/>
                <w:highlight w:val="none"/>
              </w:rPr>
              <w:t>处理后通过车间通风无组织排放。</w:t>
            </w:r>
          </w:p>
          <w:p>
            <w:pPr>
              <w:pStyle w:val="11"/>
              <w:rPr>
                <w:color w:val="auto"/>
                <w:highlight w:val="none"/>
              </w:rPr>
            </w:pPr>
            <w:r>
              <w:rPr>
                <w:color w:val="auto"/>
                <w:highlight w:val="none"/>
              </w:rPr>
              <w:t>（3）喷漆房废气</w:t>
            </w:r>
          </w:p>
          <w:p>
            <w:pPr>
              <w:pStyle w:val="11"/>
              <w:rPr>
                <w:color w:val="auto"/>
                <w:highlight w:val="none"/>
              </w:rPr>
            </w:pPr>
            <w:r>
              <w:rPr>
                <w:rFonts w:hint="eastAsia"/>
                <w:color w:val="auto"/>
                <w:highlight w:val="none"/>
              </w:rPr>
              <w:t>本项目设置两套密闭喷烤漆房（调漆在喷漆房内进行），喷漆（含调漆）及烘干过程产生的废气引入“过滤棉+UV光解装置+活性炭”处理后通过15m高的排气筒排放，废气中颗粒物、二甲苯和VOCs排放满足《大气污染物综合排放标准》（GB16297-1996）中的二级标准。</w:t>
            </w:r>
          </w:p>
          <w:p>
            <w:pPr>
              <w:pStyle w:val="11"/>
              <w:rPr>
                <w:color w:val="auto"/>
                <w:highlight w:val="none"/>
              </w:rPr>
            </w:pPr>
            <w:r>
              <w:rPr>
                <w:color w:val="auto"/>
                <w:highlight w:val="none"/>
              </w:rPr>
              <w:t>根据建设单位提供的资料，本项目调漆、喷漆、烘干均在环保烤漆房进行。油漆（底漆、面漆）、稀释剂、固化剂按</w:t>
            </w:r>
            <w:r>
              <w:rPr>
                <w:rFonts w:hint="eastAsia"/>
                <w:color w:val="auto"/>
                <w:highlight w:val="none"/>
              </w:rPr>
              <w:t>5</w:t>
            </w:r>
            <w:r>
              <w:rPr>
                <w:color w:val="auto"/>
                <w:highlight w:val="none"/>
              </w:rPr>
              <w:t>：</w:t>
            </w:r>
            <w:r>
              <w:rPr>
                <w:rFonts w:hint="eastAsia"/>
                <w:color w:val="auto"/>
                <w:highlight w:val="none"/>
              </w:rPr>
              <w:t>2</w:t>
            </w:r>
            <w:r>
              <w:rPr>
                <w:color w:val="auto"/>
                <w:highlight w:val="none"/>
              </w:rPr>
              <w:t>：</w:t>
            </w:r>
            <w:r>
              <w:rPr>
                <w:rFonts w:hint="eastAsia"/>
                <w:color w:val="auto"/>
                <w:highlight w:val="none"/>
              </w:rPr>
              <w:t>3</w:t>
            </w:r>
            <w:r>
              <w:rPr>
                <w:color w:val="auto"/>
                <w:highlight w:val="none"/>
              </w:rPr>
              <w:t>比例调制后使用，清漆、稀释剂、固化剂按10：1：5比例调制后使用。配置好的油漆成分见下表：</w:t>
            </w:r>
          </w:p>
          <w:p>
            <w:pPr>
              <w:pStyle w:val="55"/>
              <w:spacing w:beforeLines="0" w:line="480" w:lineRule="exact"/>
              <w:rPr>
                <w:rFonts w:eastAsia="宋体"/>
                <w:color w:val="auto"/>
                <w:sz w:val="21"/>
                <w:szCs w:val="24"/>
                <w:highlight w:val="none"/>
              </w:rPr>
            </w:pPr>
            <w:r>
              <w:rPr>
                <w:rFonts w:eastAsia="宋体"/>
                <w:color w:val="auto"/>
                <w:sz w:val="21"/>
                <w:szCs w:val="24"/>
                <w:highlight w:val="none"/>
              </w:rPr>
              <w:t>表5-</w:t>
            </w:r>
            <w:r>
              <w:rPr>
                <w:rFonts w:hint="eastAsia" w:eastAsia="宋体"/>
                <w:color w:val="auto"/>
                <w:sz w:val="21"/>
                <w:szCs w:val="24"/>
                <w:highlight w:val="none"/>
              </w:rPr>
              <w:t>3</w:t>
            </w:r>
            <w:r>
              <w:rPr>
                <w:rFonts w:eastAsia="宋体"/>
                <w:color w:val="auto"/>
                <w:sz w:val="21"/>
                <w:szCs w:val="24"/>
                <w:highlight w:val="none"/>
              </w:rPr>
              <w:t xml:space="preserve">  建设项目喷漆房油漆及各成分年消耗量    单位：kg/a</w:t>
            </w:r>
          </w:p>
          <w:tbl>
            <w:tblPr>
              <w:tblStyle w:val="2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856"/>
              <w:gridCol w:w="1283"/>
              <w:gridCol w:w="1415"/>
              <w:gridCol w:w="1415"/>
              <w:gridCol w:w="141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1" w:type="dxa"/>
                  <w:gridSpan w:val="3"/>
                  <w:vAlign w:val="center"/>
                </w:tcPr>
                <w:p>
                  <w:pPr>
                    <w:pStyle w:val="34"/>
                    <w:rPr>
                      <w:color w:val="auto"/>
                      <w:szCs w:val="21"/>
                      <w:highlight w:val="none"/>
                    </w:rPr>
                  </w:pPr>
                  <w:r>
                    <w:rPr>
                      <w:color w:val="auto"/>
                      <w:szCs w:val="21"/>
                      <w:highlight w:val="none"/>
                    </w:rPr>
                    <w:t>物料名称</w:t>
                  </w:r>
                </w:p>
              </w:tc>
              <w:tc>
                <w:tcPr>
                  <w:tcW w:w="1415" w:type="dxa"/>
                  <w:vAlign w:val="center"/>
                </w:tcPr>
                <w:p>
                  <w:pPr>
                    <w:pStyle w:val="34"/>
                    <w:rPr>
                      <w:color w:val="auto"/>
                      <w:szCs w:val="21"/>
                      <w:highlight w:val="none"/>
                    </w:rPr>
                  </w:pPr>
                  <w:r>
                    <w:rPr>
                      <w:color w:val="auto"/>
                      <w:szCs w:val="21"/>
                      <w:highlight w:val="none"/>
                    </w:rPr>
                    <w:t>底漆</w:t>
                  </w:r>
                </w:p>
              </w:tc>
              <w:tc>
                <w:tcPr>
                  <w:tcW w:w="1415" w:type="dxa"/>
                  <w:vAlign w:val="center"/>
                </w:tcPr>
                <w:p>
                  <w:pPr>
                    <w:pStyle w:val="34"/>
                    <w:rPr>
                      <w:color w:val="auto"/>
                      <w:szCs w:val="21"/>
                      <w:highlight w:val="none"/>
                    </w:rPr>
                  </w:pPr>
                  <w:r>
                    <w:rPr>
                      <w:color w:val="auto"/>
                      <w:szCs w:val="21"/>
                      <w:highlight w:val="none"/>
                    </w:rPr>
                    <w:t>面漆</w:t>
                  </w:r>
                </w:p>
              </w:tc>
              <w:tc>
                <w:tcPr>
                  <w:tcW w:w="1415" w:type="dxa"/>
                  <w:vAlign w:val="center"/>
                </w:tcPr>
                <w:p>
                  <w:pPr>
                    <w:pStyle w:val="34"/>
                    <w:rPr>
                      <w:color w:val="auto"/>
                      <w:szCs w:val="21"/>
                      <w:highlight w:val="none"/>
                    </w:rPr>
                  </w:pPr>
                  <w:r>
                    <w:rPr>
                      <w:color w:val="auto"/>
                      <w:szCs w:val="21"/>
                      <w:highlight w:val="none"/>
                    </w:rPr>
                    <w:t>清漆</w:t>
                  </w:r>
                </w:p>
              </w:tc>
              <w:tc>
                <w:tcPr>
                  <w:tcW w:w="1396" w:type="dxa"/>
                  <w:vAlign w:val="center"/>
                </w:tcPr>
                <w:p>
                  <w:pPr>
                    <w:pStyle w:val="34"/>
                    <w:rPr>
                      <w:color w:val="auto"/>
                      <w:szCs w:val="21"/>
                      <w:highlight w:val="none"/>
                    </w:rPr>
                  </w:pPr>
                  <w:r>
                    <w:rPr>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1" w:type="dxa"/>
                  <w:gridSpan w:val="3"/>
                  <w:vAlign w:val="center"/>
                </w:tcPr>
                <w:p>
                  <w:pPr>
                    <w:pStyle w:val="34"/>
                    <w:rPr>
                      <w:color w:val="auto"/>
                      <w:szCs w:val="21"/>
                      <w:highlight w:val="none"/>
                    </w:rPr>
                  </w:pPr>
                  <w:r>
                    <w:rPr>
                      <w:color w:val="auto"/>
                      <w:szCs w:val="21"/>
                      <w:highlight w:val="none"/>
                    </w:rPr>
                    <w:t>漆料年用量</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102</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667</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451</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82" w:type="dxa"/>
                  <w:vMerge w:val="restart"/>
                  <w:vAlign w:val="center"/>
                </w:tcPr>
                <w:p>
                  <w:pPr>
                    <w:pStyle w:val="34"/>
                    <w:rPr>
                      <w:color w:val="auto"/>
                      <w:szCs w:val="21"/>
                      <w:highlight w:val="none"/>
                    </w:rPr>
                  </w:pPr>
                  <w:r>
                    <w:rPr>
                      <w:color w:val="auto"/>
                      <w:szCs w:val="21"/>
                      <w:highlight w:val="none"/>
                    </w:rPr>
                    <w:t>漆料中各组分含量</w:t>
                  </w:r>
                </w:p>
              </w:tc>
              <w:tc>
                <w:tcPr>
                  <w:tcW w:w="2139" w:type="dxa"/>
                  <w:gridSpan w:val="2"/>
                  <w:vAlign w:val="center"/>
                </w:tcPr>
                <w:p>
                  <w:pPr>
                    <w:pStyle w:val="34"/>
                    <w:rPr>
                      <w:color w:val="auto"/>
                      <w:szCs w:val="21"/>
                      <w:highlight w:val="none"/>
                    </w:rPr>
                  </w:pPr>
                  <w:r>
                    <w:rPr>
                      <w:color w:val="auto"/>
                      <w:szCs w:val="21"/>
                      <w:highlight w:val="none"/>
                    </w:rPr>
                    <w:t>固体份</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81.6</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533.6</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315.7</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930.9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82" w:type="dxa"/>
                  <w:vMerge w:val="continue"/>
                  <w:vAlign w:val="center"/>
                </w:tcPr>
                <w:p>
                  <w:pPr>
                    <w:pStyle w:val="34"/>
                    <w:rPr>
                      <w:color w:val="auto"/>
                      <w:szCs w:val="21"/>
                      <w:highlight w:val="none"/>
                    </w:rPr>
                  </w:pPr>
                </w:p>
              </w:tc>
              <w:tc>
                <w:tcPr>
                  <w:tcW w:w="856" w:type="dxa"/>
                  <w:vMerge w:val="restart"/>
                  <w:vAlign w:val="center"/>
                </w:tcPr>
                <w:p>
                  <w:pPr>
                    <w:pStyle w:val="34"/>
                    <w:rPr>
                      <w:color w:val="auto"/>
                      <w:szCs w:val="21"/>
                      <w:highlight w:val="none"/>
                    </w:rPr>
                  </w:pPr>
                  <w:r>
                    <w:rPr>
                      <w:color w:val="auto"/>
                      <w:szCs w:val="21"/>
                      <w:highlight w:val="none"/>
                    </w:rPr>
                    <w:t>挥发份</w:t>
                  </w:r>
                </w:p>
              </w:tc>
              <w:tc>
                <w:tcPr>
                  <w:tcW w:w="1283" w:type="dxa"/>
                  <w:vAlign w:val="center"/>
                </w:tcPr>
                <w:p>
                  <w:pPr>
                    <w:pStyle w:val="34"/>
                    <w:rPr>
                      <w:color w:val="auto"/>
                      <w:szCs w:val="21"/>
                      <w:highlight w:val="none"/>
                    </w:rPr>
                  </w:pPr>
                  <w:r>
                    <w:rPr>
                      <w:color w:val="auto"/>
                      <w:szCs w:val="21"/>
                      <w:highlight w:val="none"/>
                    </w:rPr>
                    <w:t>非甲烷总烃</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16.32</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86.71</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135.3</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238.33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82" w:type="dxa"/>
                  <w:vMerge w:val="continue"/>
                  <w:vAlign w:val="center"/>
                </w:tcPr>
                <w:p>
                  <w:pPr>
                    <w:pStyle w:val="34"/>
                    <w:rPr>
                      <w:color w:val="auto"/>
                      <w:szCs w:val="21"/>
                      <w:highlight w:val="none"/>
                    </w:rPr>
                  </w:pPr>
                </w:p>
              </w:tc>
              <w:tc>
                <w:tcPr>
                  <w:tcW w:w="856" w:type="dxa"/>
                  <w:vMerge w:val="continue"/>
                  <w:vAlign w:val="center"/>
                </w:tcPr>
                <w:p>
                  <w:pPr>
                    <w:pStyle w:val="34"/>
                    <w:rPr>
                      <w:color w:val="auto"/>
                      <w:szCs w:val="21"/>
                      <w:highlight w:val="none"/>
                    </w:rPr>
                  </w:pPr>
                </w:p>
              </w:tc>
              <w:tc>
                <w:tcPr>
                  <w:tcW w:w="1283" w:type="dxa"/>
                  <w:vAlign w:val="center"/>
                </w:tcPr>
                <w:p>
                  <w:pPr>
                    <w:pStyle w:val="34"/>
                    <w:rPr>
                      <w:color w:val="auto"/>
                      <w:szCs w:val="21"/>
                      <w:highlight w:val="none"/>
                    </w:rPr>
                  </w:pPr>
                  <w:r>
                    <w:rPr>
                      <w:color w:val="auto"/>
                      <w:szCs w:val="21"/>
                      <w:highlight w:val="none"/>
                    </w:rPr>
                    <w:t>二甲苯</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4.08</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46.69</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0</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50.77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1" w:type="dxa"/>
                  <w:gridSpan w:val="3"/>
                  <w:vAlign w:val="center"/>
                </w:tcPr>
                <w:p>
                  <w:pPr>
                    <w:pStyle w:val="34"/>
                    <w:rPr>
                      <w:color w:val="auto"/>
                      <w:szCs w:val="21"/>
                      <w:highlight w:val="none"/>
                    </w:rPr>
                  </w:pPr>
                  <w:r>
                    <w:rPr>
                      <w:color w:val="auto"/>
                      <w:szCs w:val="21"/>
                      <w:highlight w:val="none"/>
                    </w:rPr>
                    <w:t>稀释剂投入量</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40.8</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133.4</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45.1</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restart"/>
                  <w:vAlign w:val="center"/>
                </w:tcPr>
                <w:p>
                  <w:pPr>
                    <w:pStyle w:val="34"/>
                    <w:rPr>
                      <w:color w:val="auto"/>
                      <w:szCs w:val="21"/>
                      <w:highlight w:val="none"/>
                    </w:rPr>
                  </w:pPr>
                  <w:r>
                    <w:rPr>
                      <w:color w:val="auto"/>
                      <w:szCs w:val="21"/>
                      <w:highlight w:val="none"/>
                    </w:rPr>
                    <w:t>稀释剂中各组分含量</w:t>
                  </w:r>
                </w:p>
              </w:tc>
              <w:tc>
                <w:tcPr>
                  <w:tcW w:w="2139" w:type="dxa"/>
                  <w:gridSpan w:val="2"/>
                  <w:vAlign w:val="center"/>
                </w:tcPr>
                <w:p>
                  <w:pPr>
                    <w:pStyle w:val="34"/>
                    <w:rPr>
                      <w:color w:val="auto"/>
                      <w:szCs w:val="21"/>
                      <w:highlight w:val="none"/>
                    </w:rPr>
                  </w:pPr>
                  <w:r>
                    <w:rPr>
                      <w:color w:val="auto"/>
                      <w:szCs w:val="21"/>
                      <w:highlight w:val="none"/>
                    </w:rPr>
                    <w:t>非甲烷总烃</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32.64</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106.72</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36.08</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175.44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vAlign w:val="center"/>
                </w:tcPr>
                <w:p>
                  <w:pPr>
                    <w:pStyle w:val="34"/>
                    <w:rPr>
                      <w:color w:val="auto"/>
                      <w:szCs w:val="21"/>
                      <w:highlight w:val="none"/>
                    </w:rPr>
                  </w:pPr>
                </w:p>
              </w:tc>
              <w:tc>
                <w:tcPr>
                  <w:tcW w:w="2139" w:type="dxa"/>
                  <w:gridSpan w:val="2"/>
                  <w:vAlign w:val="center"/>
                </w:tcPr>
                <w:p>
                  <w:pPr>
                    <w:pStyle w:val="34"/>
                    <w:rPr>
                      <w:color w:val="auto"/>
                      <w:szCs w:val="21"/>
                      <w:highlight w:val="none"/>
                    </w:rPr>
                  </w:pPr>
                  <w:r>
                    <w:rPr>
                      <w:color w:val="auto"/>
                      <w:szCs w:val="21"/>
                      <w:highlight w:val="none"/>
                    </w:rPr>
                    <w:t>二甲苯</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8.16</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26.68</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9.02</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43.86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1" w:type="dxa"/>
                  <w:gridSpan w:val="3"/>
                  <w:vAlign w:val="center"/>
                </w:tcPr>
                <w:p>
                  <w:pPr>
                    <w:pStyle w:val="34"/>
                    <w:rPr>
                      <w:color w:val="auto"/>
                      <w:szCs w:val="21"/>
                      <w:highlight w:val="none"/>
                    </w:rPr>
                  </w:pPr>
                  <w:r>
                    <w:rPr>
                      <w:color w:val="auto"/>
                      <w:szCs w:val="21"/>
                      <w:highlight w:val="none"/>
                    </w:rPr>
                    <w:t>固化剂投入量</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61.2</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200.1</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225.5</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486.8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1282" w:type="dxa"/>
                  <w:vMerge w:val="restart"/>
                  <w:vAlign w:val="center"/>
                </w:tcPr>
                <w:p>
                  <w:pPr>
                    <w:pStyle w:val="34"/>
                    <w:rPr>
                      <w:color w:val="auto"/>
                      <w:szCs w:val="21"/>
                      <w:highlight w:val="none"/>
                    </w:rPr>
                  </w:pPr>
                  <w:r>
                    <w:rPr>
                      <w:color w:val="auto"/>
                      <w:szCs w:val="21"/>
                      <w:highlight w:val="none"/>
                    </w:rPr>
                    <w:t>固化剂中各组分含量</w:t>
                  </w:r>
                </w:p>
              </w:tc>
              <w:tc>
                <w:tcPr>
                  <w:tcW w:w="2139" w:type="dxa"/>
                  <w:gridSpan w:val="2"/>
                  <w:vAlign w:val="center"/>
                </w:tcPr>
                <w:p>
                  <w:pPr>
                    <w:pStyle w:val="34"/>
                    <w:rPr>
                      <w:color w:val="auto"/>
                      <w:szCs w:val="21"/>
                      <w:highlight w:val="none"/>
                    </w:rPr>
                  </w:pPr>
                  <w:r>
                    <w:rPr>
                      <w:color w:val="auto"/>
                      <w:szCs w:val="21"/>
                      <w:highlight w:val="none"/>
                    </w:rPr>
                    <w:t>固体份</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39.78</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130.065</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146.575</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316.42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vAlign w:val="center"/>
                </w:tcPr>
                <w:p>
                  <w:pPr>
                    <w:pStyle w:val="34"/>
                    <w:rPr>
                      <w:color w:val="auto"/>
                      <w:szCs w:val="21"/>
                      <w:highlight w:val="none"/>
                    </w:rPr>
                  </w:pPr>
                </w:p>
              </w:tc>
              <w:tc>
                <w:tcPr>
                  <w:tcW w:w="856" w:type="dxa"/>
                  <w:vMerge w:val="restart"/>
                  <w:vAlign w:val="center"/>
                </w:tcPr>
                <w:p>
                  <w:pPr>
                    <w:pStyle w:val="34"/>
                    <w:rPr>
                      <w:color w:val="auto"/>
                      <w:szCs w:val="21"/>
                      <w:highlight w:val="none"/>
                    </w:rPr>
                  </w:pPr>
                  <w:r>
                    <w:rPr>
                      <w:color w:val="auto"/>
                      <w:szCs w:val="21"/>
                      <w:highlight w:val="none"/>
                    </w:rPr>
                    <w:t>挥发份</w:t>
                  </w:r>
                </w:p>
              </w:tc>
              <w:tc>
                <w:tcPr>
                  <w:tcW w:w="1283" w:type="dxa"/>
                  <w:vAlign w:val="center"/>
                </w:tcPr>
                <w:p>
                  <w:pPr>
                    <w:pStyle w:val="34"/>
                    <w:rPr>
                      <w:color w:val="auto"/>
                      <w:szCs w:val="21"/>
                      <w:highlight w:val="none"/>
                    </w:rPr>
                  </w:pPr>
                  <w:r>
                    <w:rPr>
                      <w:color w:val="auto"/>
                      <w:szCs w:val="21"/>
                      <w:highlight w:val="none"/>
                    </w:rPr>
                    <w:t>非甲烷总烃</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15.3</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50.025</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56.375</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282" w:type="dxa"/>
                  <w:vMerge w:val="continue"/>
                  <w:vAlign w:val="center"/>
                </w:tcPr>
                <w:p>
                  <w:pPr>
                    <w:pStyle w:val="34"/>
                    <w:rPr>
                      <w:color w:val="auto"/>
                      <w:szCs w:val="21"/>
                      <w:highlight w:val="none"/>
                    </w:rPr>
                  </w:pPr>
                </w:p>
              </w:tc>
              <w:tc>
                <w:tcPr>
                  <w:tcW w:w="856" w:type="dxa"/>
                  <w:vMerge w:val="continue"/>
                  <w:vAlign w:val="center"/>
                </w:tcPr>
                <w:p>
                  <w:pPr>
                    <w:pStyle w:val="34"/>
                    <w:rPr>
                      <w:color w:val="auto"/>
                      <w:szCs w:val="21"/>
                      <w:highlight w:val="none"/>
                    </w:rPr>
                  </w:pPr>
                </w:p>
              </w:tc>
              <w:tc>
                <w:tcPr>
                  <w:tcW w:w="1283" w:type="dxa"/>
                  <w:vAlign w:val="center"/>
                </w:tcPr>
                <w:p>
                  <w:pPr>
                    <w:pStyle w:val="34"/>
                    <w:rPr>
                      <w:color w:val="auto"/>
                      <w:szCs w:val="21"/>
                      <w:highlight w:val="none"/>
                    </w:rPr>
                  </w:pPr>
                  <w:r>
                    <w:rPr>
                      <w:color w:val="auto"/>
                      <w:szCs w:val="21"/>
                      <w:highlight w:val="none"/>
                    </w:rPr>
                    <w:t>二甲苯</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6.12</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20.01</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17.5</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43.63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1" w:type="dxa"/>
                  <w:gridSpan w:val="3"/>
                  <w:vAlign w:val="center"/>
                </w:tcPr>
                <w:p>
                  <w:pPr>
                    <w:pStyle w:val="34"/>
                    <w:rPr>
                      <w:color w:val="auto"/>
                      <w:szCs w:val="21"/>
                      <w:highlight w:val="none"/>
                    </w:rPr>
                  </w:pPr>
                  <w:r>
                    <w:rPr>
                      <w:color w:val="auto"/>
                      <w:szCs w:val="21"/>
                      <w:highlight w:val="none"/>
                    </w:rPr>
                    <w:t>漆料、稀释剂、固化剂用量合计</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204</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1000.5</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721.6</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1926.1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82" w:type="dxa"/>
                  <w:vMerge w:val="restart"/>
                  <w:vAlign w:val="center"/>
                </w:tcPr>
                <w:p>
                  <w:pPr>
                    <w:pStyle w:val="34"/>
                    <w:rPr>
                      <w:color w:val="auto"/>
                      <w:szCs w:val="21"/>
                      <w:highlight w:val="none"/>
                    </w:rPr>
                  </w:pPr>
                  <w:r>
                    <w:rPr>
                      <w:color w:val="auto"/>
                      <w:szCs w:val="21"/>
                      <w:highlight w:val="none"/>
                    </w:rPr>
                    <w:t>调配后漆料中各组分含量</w:t>
                  </w:r>
                </w:p>
              </w:tc>
              <w:tc>
                <w:tcPr>
                  <w:tcW w:w="2139" w:type="dxa"/>
                  <w:gridSpan w:val="2"/>
                  <w:vAlign w:val="center"/>
                </w:tcPr>
                <w:p>
                  <w:pPr>
                    <w:pStyle w:val="34"/>
                    <w:rPr>
                      <w:color w:val="auto"/>
                      <w:szCs w:val="21"/>
                      <w:highlight w:val="none"/>
                    </w:rPr>
                  </w:pPr>
                  <w:r>
                    <w:rPr>
                      <w:color w:val="auto"/>
                      <w:szCs w:val="21"/>
                      <w:highlight w:val="none"/>
                    </w:rPr>
                    <w:t>固体份</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121.38</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663.665</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462.275</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1247.32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vAlign w:val="center"/>
                </w:tcPr>
                <w:p>
                  <w:pPr>
                    <w:pStyle w:val="34"/>
                    <w:rPr>
                      <w:color w:val="auto"/>
                      <w:szCs w:val="21"/>
                      <w:highlight w:val="none"/>
                    </w:rPr>
                  </w:pPr>
                </w:p>
              </w:tc>
              <w:tc>
                <w:tcPr>
                  <w:tcW w:w="856" w:type="dxa"/>
                  <w:vMerge w:val="restart"/>
                  <w:vAlign w:val="center"/>
                </w:tcPr>
                <w:p>
                  <w:pPr>
                    <w:pStyle w:val="34"/>
                    <w:rPr>
                      <w:color w:val="auto"/>
                      <w:szCs w:val="21"/>
                      <w:highlight w:val="none"/>
                    </w:rPr>
                  </w:pPr>
                  <w:r>
                    <w:rPr>
                      <w:color w:val="auto"/>
                      <w:szCs w:val="21"/>
                      <w:highlight w:val="none"/>
                    </w:rPr>
                    <w:t>挥发份</w:t>
                  </w:r>
                </w:p>
              </w:tc>
              <w:tc>
                <w:tcPr>
                  <w:tcW w:w="1283" w:type="dxa"/>
                  <w:vAlign w:val="center"/>
                </w:tcPr>
                <w:p>
                  <w:pPr>
                    <w:pStyle w:val="34"/>
                    <w:rPr>
                      <w:color w:val="auto"/>
                      <w:szCs w:val="21"/>
                      <w:highlight w:val="none"/>
                    </w:rPr>
                  </w:pPr>
                  <w:r>
                    <w:rPr>
                      <w:color w:val="auto"/>
                      <w:szCs w:val="21"/>
                      <w:highlight w:val="none"/>
                    </w:rPr>
                    <w:t>非甲烷总烃</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64.26</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243.455</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227.755</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535.47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vAlign w:val="center"/>
                </w:tcPr>
                <w:p>
                  <w:pPr>
                    <w:pStyle w:val="34"/>
                    <w:rPr>
                      <w:color w:val="auto"/>
                      <w:szCs w:val="21"/>
                      <w:highlight w:val="none"/>
                    </w:rPr>
                  </w:pPr>
                </w:p>
              </w:tc>
              <w:tc>
                <w:tcPr>
                  <w:tcW w:w="856" w:type="dxa"/>
                  <w:vMerge w:val="continue"/>
                  <w:vAlign w:val="center"/>
                </w:tcPr>
                <w:p>
                  <w:pPr>
                    <w:pStyle w:val="34"/>
                    <w:rPr>
                      <w:color w:val="auto"/>
                      <w:szCs w:val="21"/>
                      <w:highlight w:val="none"/>
                    </w:rPr>
                  </w:pPr>
                </w:p>
              </w:tc>
              <w:tc>
                <w:tcPr>
                  <w:tcW w:w="1283" w:type="dxa"/>
                  <w:vAlign w:val="center"/>
                </w:tcPr>
                <w:p>
                  <w:pPr>
                    <w:pStyle w:val="34"/>
                    <w:rPr>
                      <w:color w:val="auto"/>
                      <w:szCs w:val="21"/>
                      <w:highlight w:val="none"/>
                    </w:rPr>
                  </w:pPr>
                  <w:r>
                    <w:rPr>
                      <w:color w:val="auto"/>
                      <w:szCs w:val="21"/>
                      <w:highlight w:val="none"/>
                    </w:rPr>
                    <w:t>二甲苯</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18.36</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93.38</w:t>
                  </w:r>
                </w:p>
              </w:tc>
              <w:tc>
                <w:tcPr>
                  <w:tcW w:w="1415"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26.52</w:t>
                  </w:r>
                </w:p>
              </w:tc>
              <w:tc>
                <w:tcPr>
                  <w:tcW w:w="1396" w:type="dxa"/>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eastAsia="宋体" w:cs="Times New Roman"/>
                      <w:color w:val="auto"/>
                      <w:kern w:val="0"/>
                      <w:szCs w:val="21"/>
                      <w:highlight w:val="none"/>
                    </w:rPr>
                    <w:t>138.26</w:t>
                  </w:r>
                </w:p>
              </w:tc>
            </w:tr>
          </w:tbl>
          <w:p>
            <w:pPr>
              <w:pStyle w:val="68"/>
              <w:ind w:firstLine="480"/>
              <w:rPr>
                <w:color w:val="auto"/>
                <w:highlight w:val="none"/>
              </w:rPr>
            </w:pPr>
            <w:r>
              <w:rPr>
                <w:color w:val="auto"/>
                <w:highlight w:val="none"/>
              </w:rPr>
              <w:t>根据生态环境部等11部委和长三角三省一市政府共同印发的《长三角地区2018-2019年秋冬季大气污染综合治理攻坚行动方案》中相关规定：汽车修补漆使用即用状态下VOCs 含量不高于540克/升的涂料。</w:t>
            </w:r>
          </w:p>
          <w:p>
            <w:pPr>
              <w:pStyle w:val="68"/>
              <w:ind w:firstLine="480"/>
              <w:rPr>
                <w:color w:val="auto"/>
                <w:highlight w:val="none"/>
              </w:rPr>
            </w:pPr>
            <w:r>
              <w:rPr>
                <w:color w:val="auto"/>
                <w:highlight w:val="none"/>
              </w:rPr>
              <w:t>根据建设单位提供的资料，配置后的油漆密度约为1.3kg/L，经计算，调配后底漆、面漆、清漆中VOCs含量分别为526.5g/L、</w:t>
            </w:r>
            <w:r>
              <w:rPr>
                <w:rFonts w:hint="eastAsia"/>
                <w:color w:val="auto"/>
                <w:highlight w:val="none"/>
              </w:rPr>
              <w:t>437.7</w:t>
            </w:r>
            <w:r>
              <w:rPr>
                <w:color w:val="auto"/>
                <w:highlight w:val="none"/>
              </w:rPr>
              <w:t>g/L、4</w:t>
            </w:r>
            <w:r>
              <w:rPr>
                <w:rFonts w:hint="eastAsia"/>
                <w:color w:val="auto"/>
                <w:highlight w:val="none"/>
              </w:rPr>
              <w:t>58.1</w:t>
            </w:r>
            <w:r>
              <w:rPr>
                <w:color w:val="auto"/>
                <w:highlight w:val="none"/>
              </w:rPr>
              <w:t>g/L，因此，本项目油漆满足《长三角地区2018-2019年秋冬季大气污染综合治理攻坚行动方案》中相关规定。</w:t>
            </w:r>
          </w:p>
          <w:p>
            <w:pPr>
              <w:pStyle w:val="11"/>
              <w:rPr>
                <w:color w:val="auto"/>
                <w:highlight w:val="none"/>
              </w:rPr>
            </w:pPr>
            <w:r>
              <w:rPr>
                <w:rFonts w:eastAsia="宋体"/>
                <w:color w:val="auto"/>
                <w:highlight w:val="none"/>
              </w:rPr>
              <w:t>①</w:t>
            </w:r>
            <w:r>
              <w:rPr>
                <w:color w:val="auto"/>
                <w:highlight w:val="none"/>
              </w:rPr>
              <w:t>漆雾</w:t>
            </w:r>
          </w:p>
          <w:p>
            <w:pPr>
              <w:pStyle w:val="11"/>
            </w:pPr>
            <w:r>
              <w:rPr>
                <w:color w:val="auto"/>
                <w:highlight w:val="none"/>
              </w:rPr>
              <w:t>本项目喷漆工艺与烘干操作均在完全密闭的环保烤漆房内进行，烤漆热源由电加热炉将过滤后的空气直接加热提供，温度控制在80</w:t>
            </w:r>
            <w:r>
              <w:rPr>
                <w:rFonts w:eastAsia="宋体"/>
                <w:color w:val="auto"/>
                <w:highlight w:val="none"/>
              </w:rPr>
              <w:t>℃</w:t>
            </w:r>
            <w:r>
              <w:rPr>
                <w:color w:val="auto"/>
                <w:highlight w:val="none"/>
              </w:rPr>
              <w:t>左右。本项目采用全自动化喷枪操作，喷涂效率较高，根据同类企业类比，喷涂过程油漆中固体份的有效利用率约为</w:t>
            </w:r>
            <w:r>
              <w:rPr>
                <w:rFonts w:hint="eastAsia"/>
                <w:color w:val="auto"/>
                <w:highlight w:val="none"/>
              </w:rPr>
              <w:t>6</w:t>
            </w:r>
            <w:r>
              <w:rPr>
                <w:color w:val="auto"/>
                <w:highlight w:val="none"/>
              </w:rPr>
              <w:t>0%，即</w:t>
            </w:r>
            <w:r>
              <w:rPr>
                <w:rFonts w:hint="eastAsia"/>
                <w:color w:val="auto"/>
                <w:highlight w:val="none"/>
              </w:rPr>
              <w:t>4</w:t>
            </w:r>
            <w:r>
              <w:rPr>
                <w:color w:val="auto"/>
                <w:highlight w:val="none"/>
              </w:rPr>
              <w:t>0%的油漆固体份没有附着在工件表面。</w:t>
            </w:r>
            <w:r>
              <w:t>根据表5-4，本项目所用漆料中固体份总含量为1</w:t>
            </w:r>
            <w:r>
              <w:rPr>
                <w:rFonts w:hint="eastAsia"/>
              </w:rPr>
              <w:t>.247</w:t>
            </w:r>
            <w:r>
              <w:t>t/a，则本项目漆雾产生量为</w:t>
            </w:r>
            <w:r>
              <w:rPr>
                <w:rFonts w:hint="eastAsia"/>
              </w:rPr>
              <w:t>0.499</w:t>
            </w:r>
            <w:r>
              <w:t>t/a。喷漆烤漆房为上送风、下抽风的废气收集系统，地面铺设过滤棉，废气经收集后通过“过滤棉+UV光解装置+活性炭”处理后通过15m高的排气筒（P</w:t>
            </w:r>
            <w:r>
              <w:rPr>
                <w:rFonts w:hint="eastAsia"/>
                <w:lang w:val="en-US" w:eastAsia="zh-CN"/>
              </w:rPr>
              <w:t>2</w:t>
            </w:r>
            <w:r>
              <w:t>）排放。漆雾通过喷漆房配备的“过滤棉+UV光解装置+活性炭”处理，风机风量为10000m</w:t>
            </w:r>
            <w:r>
              <w:rPr>
                <w:vertAlign w:val="superscript"/>
              </w:rPr>
              <w:t>3</w:t>
            </w:r>
            <w:r>
              <w:t>/h，废气收集效率</w:t>
            </w:r>
            <w:r>
              <w:rPr>
                <w:rFonts w:hint="eastAsia"/>
              </w:rPr>
              <w:t>100</w:t>
            </w:r>
            <w:r>
              <w:t>%，去除效率按90%计。</w:t>
            </w:r>
          </w:p>
          <w:p>
            <w:pPr>
              <w:pStyle w:val="11"/>
              <w:rPr>
                <w:color w:val="auto"/>
                <w:highlight w:val="none"/>
              </w:rPr>
            </w:pPr>
            <w:r>
              <w:rPr>
                <w:rFonts w:eastAsia="宋体"/>
                <w:color w:val="auto"/>
                <w:highlight w:val="none"/>
              </w:rPr>
              <w:t>②</w:t>
            </w:r>
            <w:r>
              <w:rPr>
                <w:color w:val="auto"/>
                <w:highlight w:val="none"/>
              </w:rPr>
              <w:t>有机废气</w:t>
            </w:r>
          </w:p>
          <w:p>
            <w:pPr>
              <w:pStyle w:val="11"/>
            </w:pPr>
            <w:r>
              <w:t>在喷漆和烘干过程中，油漆中所含的挥发份会完全挥发，根据表5-4，</w:t>
            </w:r>
            <w:r>
              <w:rPr>
                <w:kern w:val="0"/>
              </w:rPr>
              <w:t>本项目二甲苯产生量约为0.</w:t>
            </w:r>
            <w:r>
              <w:rPr>
                <w:rFonts w:hint="eastAsia"/>
                <w:kern w:val="0"/>
              </w:rPr>
              <w:t>138</w:t>
            </w:r>
            <w:r>
              <w:rPr>
                <w:kern w:val="0"/>
              </w:rPr>
              <w:t>t/a，</w:t>
            </w:r>
            <w:r>
              <w:rPr>
                <w:rFonts w:hint="eastAsia"/>
                <w:kern w:val="0"/>
              </w:rPr>
              <w:t>VOCs</w:t>
            </w:r>
            <w:r>
              <w:rPr>
                <w:kern w:val="0"/>
              </w:rPr>
              <w:t>产生量约为0</w:t>
            </w:r>
            <w:r>
              <w:rPr>
                <w:rFonts w:hint="eastAsia"/>
                <w:kern w:val="0"/>
              </w:rPr>
              <w:t>.535</w:t>
            </w:r>
            <w:r>
              <w:rPr>
                <w:kern w:val="0"/>
              </w:rPr>
              <w:t>t/a。</w:t>
            </w:r>
            <w:r>
              <w:rPr>
                <w:spacing w:val="-3"/>
              </w:rPr>
              <w:t>废气收集（收集效率</w:t>
            </w:r>
            <w:r>
              <w:rPr>
                <w:rFonts w:hint="eastAsia"/>
                <w:spacing w:val="-3"/>
              </w:rPr>
              <w:t>100</w:t>
            </w:r>
            <w:r>
              <w:rPr>
                <w:spacing w:val="-3"/>
              </w:rPr>
              <w:t>%）后</w:t>
            </w:r>
            <w:r>
              <w:t>通过喷漆房配备的“过滤棉+UV光解装置+活性炭”处理（UV光解装置处理效率90%，活性炭处理效率50%，总处理效率95%）后，经一根高15m的排气筒（P</w:t>
            </w:r>
            <w:r>
              <w:rPr>
                <w:rFonts w:hint="eastAsia"/>
              </w:rPr>
              <w:t>2</w:t>
            </w:r>
            <w:r>
              <w:t>）排放，风机风量为10000m</w:t>
            </w:r>
            <w:r>
              <w:rPr>
                <w:vertAlign w:val="superscript"/>
              </w:rPr>
              <w:t>3</w:t>
            </w:r>
            <w:r>
              <w:t>/h，废气收集效率</w:t>
            </w:r>
            <w:r>
              <w:rPr>
                <w:rFonts w:hint="eastAsia"/>
              </w:rPr>
              <w:t>100</w:t>
            </w:r>
            <w:r>
              <w:t>%。</w:t>
            </w:r>
          </w:p>
          <w:p>
            <w:pPr>
              <w:pStyle w:val="11"/>
              <w:rPr>
                <w:color w:val="auto"/>
                <w:highlight w:val="none"/>
              </w:rPr>
            </w:pPr>
            <w:r>
              <w:rPr>
                <w:color w:val="auto"/>
                <w:highlight w:val="none"/>
              </w:rPr>
              <w:t>项目漆料平衡见下图：</w:t>
            </w:r>
          </w:p>
          <w:p>
            <w:pPr>
              <w:pStyle w:val="11"/>
              <w:spacing w:line="240" w:lineRule="auto"/>
              <w:ind w:firstLine="0" w:firstLineChars="0"/>
              <w:jc w:val="center"/>
              <w:rPr>
                <w:color w:val="auto"/>
                <w:highlight w:val="none"/>
              </w:rPr>
            </w:pPr>
            <w:r>
              <w:rPr>
                <w:rFonts w:hint="eastAsia"/>
              </w:rPr>
              <w:drawing>
                <wp:inline distT="0" distB="0" distL="114300" distR="114300">
                  <wp:extent cx="5667375" cy="2876550"/>
                  <wp:effectExtent l="0" t="0" r="9525" b="0"/>
                  <wp:docPr id="2" name="图片 2" descr="漆料平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漆料平衡图"/>
                          <pic:cNvPicPr>
                            <a:picLocks noChangeAspect="1"/>
                          </pic:cNvPicPr>
                        </pic:nvPicPr>
                        <pic:blipFill>
                          <a:blip r:embed="rId6"/>
                          <a:stretch>
                            <a:fillRect/>
                          </a:stretch>
                        </pic:blipFill>
                        <pic:spPr>
                          <a:xfrm>
                            <a:off x="0" y="0"/>
                            <a:ext cx="5667375" cy="2876550"/>
                          </a:xfrm>
                          <a:prstGeom prst="rect">
                            <a:avLst/>
                          </a:prstGeom>
                        </pic:spPr>
                      </pic:pic>
                    </a:graphicData>
                  </a:graphic>
                </wp:inline>
              </w:drawing>
            </w:r>
          </w:p>
          <w:p>
            <w:pPr>
              <w:pStyle w:val="68"/>
              <w:ind w:firstLine="0" w:firstLineChars="0"/>
              <w:jc w:val="center"/>
              <w:rPr>
                <w:b/>
                <w:bCs/>
                <w:color w:val="auto"/>
                <w:sz w:val="21"/>
                <w:szCs w:val="21"/>
                <w:highlight w:val="none"/>
              </w:rPr>
            </w:pPr>
            <w:r>
              <w:rPr>
                <w:b/>
                <w:bCs/>
                <w:color w:val="auto"/>
                <w:sz w:val="21"/>
                <w:szCs w:val="21"/>
                <w:highlight w:val="none"/>
              </w:rPr>
              <w:t>图5-4  漆料物料平衡图    单位：t/a</w:t>
            </w:r>
          </w:p>
          <w:p>
            <w:pPr>
              <w:pStyle w:val="68"/>
              <w:ind w:firstLine="480"/>
              <w:rPr>
                <w:color w:val="auto"/>
                <w:highlight w:val="none"/>
              </w:rPr>
            </w:pPr>
            <w:r>
              <w:rPr>
                <w:color w:val="auto"/>
                <w:highlight w:val="none"/>
              </w:rPr>
              <w:t>3、非正常排放大气污染物产生量分析</w:t>
            </w:r>
          </w:p>
          <w:p>
            <w:pPr>
              <w:pStyle w:val="68"/>
              <w:ind w:firstLine="480"/>
              <w:rPr>
                <w:color w:val="auto"/>
                <w:highlight w:val="none"/>
              </w:rPr>
            </w:pPr>
            <w:r>
              <w:rPr>
                <w:color w:val="auto"/>
                <w:highlight w:val="none"/>
              </w:rPr>
              <w:t>本项目采用较先进的工艺技术和生产设施，设专人管理，过程控制，设备出现故障时，可以做到随时停机检修，对一线职工上岗前进行培训实行规范化管理，严格岗前岗中岗后维护检查和交接班制度，尽可能杜绝废气非正常排放的发生。</w:t>
            </w:r>
          </w:p>
          <w:p>
            <w:pPr>
              <w:pStyle w:val="68"/>
              <w:ind w:firstLine="480"/>
              <w:rPr>
                <w:color w:val="0000FF"/>
              </w:rPr>
            </w:pPr>
            <w:r>
              <w:rPr>
                <w:color w:val="auto"/>
                <w:highlight w:val="none"/>
              </w:rPr>
              <w:t>本项目的事故排放情况主要考虑</w:t>
            </w:r>
            <w:r>
              <w:rPr>
                <w:rFonts w:hint="eastAsia"/>
                <w:color w:val="auto"/>
                <w:highlight w:val="none"/>
              </w:rPr>
              <w:t>布袋除尘器损坏、</w:t>
            </w:r>
            <w:r>
              <w:rPr>
                <w:color w:val="auto"/>
                <w:highlight w:val="none"/>
              </w:rPr>
              <w:t>过滤棉未及时更换、UV光解净化装置UV光管未能及时更换或者损坏、活性炭未及时更换造成的非正常排放。其中</w:t>
            </w:r>
            <w:r>
              <w:rPr>
                <w:rFonts w:hint="eastAsia"/>
                <w:color w:val="auto"/>
                <w:highlight w:val="none"/>
              </w:rPr>
              <w:t>布袋除尘器损坏时，以颗粒物净化效率为0计，</w:t>
            </w:r>
            <w:r>
              <w:rPr>
                <w:rFonts w:hint="eastAsia"/>
              </w:rPr>
              <w:t>则</w:t>
            </w:r>
            <w:r>
              <w:t>非正常排放的漆雾排放速率</w:t>
            </w:r>
            <w:r>
              <w:rPr>
                <w:rFonts w:hint="eastAsia"/>
              </w:rPr>
              <w:t>为0.004kg/h、排放浓度为375ug/m</w:t>
            </w:r>
            <w:r>
              <w:rPr>
                <w:rFonts w:hint="eastAsia"/>
                <w:vertAlign w:val="superscript"/>
              </w:rPr>
              <w:t>3</w:t>
            </w:r>
            <w:r>
              <w:rPr>
                <w:rFonts w:hint="eastAsia"/>
              </w:rPr>
              <w:t>、</w:t>
            </w:r>
            <w:r>
              <w:t>事故处理时间为30min，排放量为0.</w:t>
            </w:r>
            <w:r>
              <w:rPr>
                <w:rFonts w:hint="eastAsia"/>
              </w:rPr>
              <w:t>002</w:t>
            </w:r>
            <w:r>
              <w:t>kg/次</w:t>
            </w:r>
            <w:r>
              <w:rPr>
                <w:rFonts w:hint="eastAsia"/>
              </w:rPr>
              <w:t>；</w:t>
            </w:r>
            <w:r>
              <w:t>UV光解净化装置损坏及活性炭未及时更换时，以漆雾、二甲苯、</w:t>
            </w:r>
            <w:r>
              <w:rPr>
                <w:rFonts w:hint="eastAsia"/>
              </w:rPr>
              <w:t>VOCs</w:t>
            </w:r>
            <w:r>
              <w:t>净化效率为0计，则非正常排放的漆雾排放速率为0.</w:t>
            </w:r>
            <w:r>
              <w:rPr>
                <w:rFonts w:hint="eastAsia"/>
              </w:rPr>
              <w:t>208</w:t>
            </w:r>
            <w:r>
              <w:t>kg/h、排放浓度为</w:t>
            </w:r>
            <w:r>
              <w:rPr>
                <w:rFonts w:hint="eastAsia"/>
              </w:rPr>
              <w:t>20791</w:t>
            </w:r>
            <w:r>
              <w:rPr>
                <w:szCs w:val="21"/>
              </w:rPr>
              <w:t>ug</w:t>
            </w:r>
            <w:r>
              <w:t>/m</w:t>
            </w:r>
            <w:r>
              <w:rPr>
                <w:vertAlign w:val="superscript"/>
              </w:rPr>
              <w:t>3</w:t>
            </w:r>
            <w:r>
              <w:t>、事故处理时间为30min，排放量为0.</w:t>
            </w:r>
            <w:r>
              <w:rPr>
                <w:rFonts w:hint="eastAsia"/>
              </w:rPr>
              <w:t>104</w:t>
            </w:r>
            <w:r>
              <w:t>kg/次；二甲苯排放速率为0.</w:t>
            </w:r>
            <w:r>
              <w:rPr>
                <w:rFonts w:hint="eastAsia"/>
              </w:rPr>
              <w:t>058</w:t>
            </w:r>
            <w:r>
              <w:t>kg/h、排放浓度为</w:t>
            </w:r>
            <w:r>
              <w:rPr>
                <w:rFonts w:hint="eastAsia"/>
              </w:rPr>
              <w:t>5750</w:t>
            </w:r>
            <w:r>
              <w:rPr>
                <w:szCs w:val="21"/>
              </w:rPr>
              <w:t>ug</w:t>
            </w:r>
            <w:r>
              <w:t>/m</w:t>
            </w:r>
            <w:r>
              <w:rPr>
                <w:vertAlign w:val="superscript"/>
              </w:rPr>
              <w:t>3</w:t>
            </w:r>
            <w:r>
              <w:t>、事故处理时间为30min，排放量为0.0</w:t>
            </w:r>
            <w:r>
              <w:rPr>
                <w:rFonts w:hint="eastAsia"/>
              </w:rPr>
              <w:t>29</w:t>
            </w:r>
            <w:r>
              <w:t>kg/次；</w:t>
            </w:r>
            <w:r>
              <w:rPr>
                <w:rFonts w:hint="eastAsia"/>
              </w:rPr>
              <w:t>VOCs</w:t>
            </w:r>
            <w:r>
              <w:t>排放速率为0.</w:t>
            </w:r>
            <w:r>
              <w:rPr>
                <w:rFonts w:hint="eastAsia"/>
              </w:rPr>
              <w:t>223</w:t>
            </w:r>
            <w:r>
              <w:t>kg/h、排放浓度为</w:t>
            </w:r>
            <w:r>
              <w:rPr>
                <w:rFonts w:hint="eastAsia"/>
              </w:rPr>
              <w:t>22291</w:t>
            </w:r>
            <w:r>
              <w:rPr>
                <w:szCs w:val="21"/>
              </w:rPr>
              <w:t>ug</w:t>
            </w:r>
            <w:r>
              <w:t>/m</w:t>
            </w:r>
            <w:r>
              <w:rPr>
                <w:vertAlign w:val="superscript"/>
              </w:rPr>
              <w:t>3</w:t>
            </w:r>
            <w:r>
              <w:t>、事故处理时间为30min，排放量为0.</w:t>
            </w:r>
            <w:r>
              <w:rPr>
                <w:rFonts w:hint="eastAsia"/>
              </w:rPr>
              <w:t>111.5</w:t>
            </w:r>
            <w:r>
              <w:t>kg/次；</w:t>
            </w:r>
          </w:p>
          <w:p>
            <w:pPr>
              <w:pStyle w:val="68"/>
              <w:ind w:firstLine="480"/>
              <w:rPr>
                <w:color w:val="auto"/>
                <w:highlight w:val="none"/>
              </w:rPr>
            </w:pPr>
            <w:r>
              <w:rPr>
                <w:color w:val="auto"/>
                <w:highlight w:val="none"/>
              </w:rPr>
              <w:t>非正常排放量核算详见下表5-</w:t>
            </w:r>
            <w:r>
              <w:rPr>
                <w:rFonts w:hint="eastAsia"/>
                <w:color w:val="auto"/>
                <w:highlight w:val="none"/>
              </w:rPr>
              <w:t>7</w:t>
            </w:r>
            <w:r>
              <w:rPr>
                <w:color w:val="auto"/>
                <w:highlight w:val="none"/>
              </w:rPr>
              <w:t>。</w:t>
            </w:r>
          </w:p>
          <w:p>
            <w:pPr>
              <w:pStyle w:val="30"/>
              <w:spacing w:line="240" w:lineRule="auto"/>
              <w:rPr>
                <w:rFonts w:cs="Times New Roman"/>
                <w:color w:val="auto"/>
                <w:highlight w:val="none"/>
              </w:rPr>
            </w:pPr>
            <w:r>
              <w:rPr>
                <w:rFonts w:cs="Times New Roman"/>
                <w:color w:val="auto"/>
                <w:highlight w:val="none"/>
              </w:rPr>
              <w:t>表5-</w:t>
            </w:r>
            <w:r>
              <w:rPr>
                <w:rFonts w:hint="eastAsia" w:cs="Times New Roman"/>
                <w:color w:val="auto"/>
                <w:highlight w:val="none"/>
              </w:rPr>
              <w:t>7</w:t>
            </w:r>
            <w:r>
              <w:rPr>
                <w:rFonts w:cs="Times New Roman"/>
                <w:color w:val="auto"/>
                <w:highlight w:val="none"/>
              </w:rPr>
              <w:t xml:space="preserve">  非正常排放量核算表</w:t>
            </w:r>
          </w:p>
          <w:tbl>
            <w:tblPr>
              <w:tblStyle w:val="23"/>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761"/>
              <w:gridCol w:w="1559"/>
              <w:gridCol w:w="852"/>
              <w:gridCol w:w="1138"/>
              <w:gridCol w:w="1133"/>
              <w:gridCol w:w="850"/>
              <w:gridCol w:w="993"/>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6"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序号</w:t>
                  </w:r>
                </w:p>
              </w:tc>
              <w:tc>
                <w:tcPr>
                  <w:tcW w:w="761"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污染源</w:t>
                  </w:r>
                </w:p>
              </w:tc>
              <w:tc>
                <w:tcPr>
                  <w:tcW w:w="1559"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非正常排放原因</w:t>
                  </w:r>
                </w:p>
              </w:tc>
              <w:tc>
                <w:tcPr>
                  <w:tcW w:w="852"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污染物</w:t>
                  </w:r>
                </w:p>
              </w:tc>
              <w:tc>
                <w:tcPr>
                  <w:tcW w:w="1138"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非正常排放浓度/（ug/m</w:t>
                  </w:r>
                  <w:r>
                    <w:rPr>
                      <w:rFonts w:ascii="Times New Roman" w:hAnsi="Times New Roman" w:cs="Times New Roman"/>
                      <w:color w:val="auto"/>
                      <w:szCs w:val="21"/>
                      <w:highlight w:val="none"/>
                      <w:vertAlign w:val="superscript"/>
                    </w:rPr>
                    <w:t>3</w:t>
                  </w:r>
                  <w:r>
                    <w:rPr>
                      <w:rFonts w:ascii="Times New Roman" w:hAnsi="Times New Roman" w:cs="Times New Roman"/>
                      <w:color w:val="auto"/>
                      <w:szCs w:val="21"/>
                      <w:highlight w:val="none"/>
                    </w:rPr>
                    <w:t>）</w:t>
                  </w:r>
                </w:p>
              </w:tc>
              <w:tc>
                <w:tcPr>
                  <w:tcW w:w="1133"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非正常排放速率/（kg/h）</w:t>
                  </w:r>
                </w:p>
              </w:tc>
              <w:tc>
                <w:tcPr>
                  <w:tcW w:w="850"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单次持续时间/h</w:t>
                  </w:r>
                </w:p>
              </w:tc>
              <w:tc>
                <w:tcPr>
                  <w:tcW w:w="993"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年发生频次/次</w:t>
                  </w:r>
                </w:p>
              </w:tc>
              <w:tc>
                <w:tcPr>
                  <w:tcW w:w="1270"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6" w:type="dxa"/>
                  <w:vAlign w:val="center"/>
                </w:tcPr>
                <w:p>
                  <w:pPr>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1</w:t>
                  </w:r>
                </w:p>
              </w:tc>
              <w:tc>
                <w:tcPr>
                  <w:tcW w:w="761" w:type="dxa"/>
                  <w:vAlign w:val="center"/>
                </w:tcPr>
                <w:p>
                  <w:pPr>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P1</w:t>
                  </w:r>
                </w:p>
              </w:tc>
              <w:tc>
                <w:tcPr>
                  <w:tcW w:w="1559" w:type="dxa"/>
                  <w:vAlign w:val="center"/>
                </w:tcPr>
                <w:p>
                  <w:pPr>
                    <w:jc w:val="center"/>
                    <w:rPr>
                      <w:rFonts w:ascii="Times New Roman" w:hAnsi="Times New Roman" w:cs="Times New Roman" w:eastAsiaTheme="minorEastAsia"/>
                      <w:kern w:val="2"/>
                      <w:sz w:val="21"/>
                      <w:szCs w:val="24"/>
                      <w:lang w:val="en-US" w:eastAsia="zh-CN" w:bidi="ar-SA"/>
                    </w:rPr>
                  </w:pPr>
                  <w:r>
                    <w:rPr>
                      <w:rFonts w:hint="eastAsia" w:ascii="Times New Roman" w:hAnsi="Times New Roman" w:cs="Times New Roman"/>
                    </w:rPr>
                    <w:t>布袋除尘器损坏</w:t>
                  </w:r>
                </w:p>
              </w:tc>
              <w:tc>
                <w:tcPr>
                  <w:tcW w:w="852" w:type="dxa"/>
                  <w:vAlign w:val="center"/>
                </w:tcPr>
                <w:p>
                  <w:pPr>
                    <w:jc w:val="center"/>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rPr>
                    <w:t>颗粒物</w:t>
                  </w:r>
                </w:p>
              </w:tc>
              <w:tc>
                <w:tcPr>
                  <w:tcW w:w="1138" w:type="dxa"/>
                  <w:vAlign w:val="center"/>
                </w:tcPr>
                <w:p>
                  <w:pPr>
                    <w:pStyle w:val="53"/>
                    <w:rPr>
                      <w:rFonts w:ascii="Times New Roman" w:hAnsi="Times New Roman" w:cs="Times New Roman" w:eastAsiaTheme="majorEastAsia"/>
                      <w:b w:val="0"/>
                      <w:kern w:val="2"/>
                      <w:sz w:val="21"/>
                      <w:szCs w:val="21"/>
                      <w:lang w:val="en-US" w:eastAsia="zh-CN" w:bidi="ar-SA"/>
                    </w:rPr>
                  </w:pPr>
                  <w:r>
                    <w:rPr>
                      <w:rFonts w:hint="eastAsia" w:cs="Times New Roman"/>
                    </w:rPr>
                    <w:t>375</w:t>
                  </w:r>
                </w:p>
              </w:tc>
              <w:tc>
                <w:tcPr>
                  <w:tcW w:w="1133" w:type="dxa"/>
                  <w:vAlign w:val="center"/>
                </w:tcPr>
                <w:p>
                  <w:pPr>
                    <w:pStyle w:val="53"/>
                    <w:rPr>
                      <w:rFonts w:ascii="Times New Roman" w:hAnsi="Times New Roman" w:cs="Times New Roman" w:eastAsiaTheme="majorEastAsia"/>
                      <w:b w:val="0"/>
                      <w:kern w:val="2"/>
                      <w:sz w:val="21"/>
                      <w:szCs w:val="21"/>
                      <w:lang w:val="en-US" w:eastAsia="zh-CN" w:bidi="ar-SA"/>
                    </w:rPr>
                  </w:pPr>
                  <w:r>
                    <w:rPr>
                      <w:rFonts w:hint="eastAsia" w:cs="Times New Roman"/>
                    </w:rPr>
                    <w:t>0.004</w:t>
                  </w:r>
                </w:p>
              </w:tc>
              <w:tc>
                <w:tcPr>
                  <w:tcW w:w="850" w:type="dxa"/>
                  <w:vAlign w:val="center"/>
                </w:tcPr>
                <w:p>
                  <w:pPr>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0.5</w:t>
                  </w:r>
                </w:p>
              </w:tc>
              <w:tc>
                <w:tcPr>
                  <w:tcW w:w="993" w:type="dxa"/>
                  <w:vAlign w:val="center"/>
                </w:tcPr>
                <w:p>
                  <w:pPr>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szCs w:val="21"/>
                    </w:rPr>
                    <w:t>1</w:t>
                  </w:r>
                </w:p>
              </w:tc>
              <w:tc>
                <w:tcPr>
                  <w:tcW w:w="1270" w:type="dxa"/>
                  <w:vAlign w:val="center"/>
                </w:tcPr>
                <w:p>
                  <w:pPr>
                    <w:jc w:val="center"/>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rPr>
                    <w:t>停止维修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506" w:type="dxa"/>
                  <w:vMerge w:val="restart"/>
                  <w:vAlign w:val="center"/>
                </w:tcPr>
                <w:p>
                  <w:pPr>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2</w:t>
                  </w:r>
                </w:p>
              </w:tc>
              <w:tc>
                <w:tcPr>
                  <w:tcW w:w="761" w:type="dxa"/>
                  <w:vMerge w:val="restart"/>
                  <w:vAlign w:val="center"/>
                </w:tcPr>
                <w:p>
                  <w:pPr>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P2</w:t>
                  </w:r>
                </w:p>
              </w:tc>
              <w:tc>
                <w:tcPr>
                  <w:tcW w:w="1559" w:type="dxa"/>
                  <w:vMerge w:val="restart"/>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过滤棉未及时更换、UV光解净化装置损坏及活性炭未及时更换</w:t>
                  </w:r>
                </w:p>
              </w:tc>
              <w:tc>
                <w:tcPr>
                  <w:tcW w:w="852"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漆雾</w:t>
                  </w:r>
                </w:p>
              </w:tc>
              <w:tc>
                <w:tcPr>
                  <w:tcW w:w="1138" w:type="dxa"/>
                  <w:vAlign w:val="center"/>
                </w:tcPr>
                <w:p>
                  <w:pPr>
                    <w:pStyle w:val="53"/>
                    <w:rPr>
                      <w:rFonts w:cs="Times New Roman"/>
                      <w:color w:val="auto"/>
                      <w:highlight w:val="none"/>
                    </w:rPr>
                  </w:pPr>
                  <w:r>
                    <w:rPr>
                      <w:rFonts w:hint="eastAsia" w:cs="Times New Roman"/>
                    </w:rPr>
                    <w:t>20791</w:t>
                  </w:r>
                </w:p>
              </w:tc>
              <w:tc>
                <w:tcPr>
                  <w:tcW w:w="1133" w:type="dxa"/>
                  <w:vAlign w:val="center"/>
                </w:tcPr>
                <w:p>
                  <w:pPr>
                    <w:pStyle w:val="53"/>
                    <w:rPr>
                      <w:rFonts w:cs="Times New Roman"/>
                      <w:color w:val="auto"/>
                      <w:highlight w:val="none"/>
                    </w:rPr>
                  </w:pPr>
                  <w:r>
                    <w:rPr>
                      <w:rFonts w:hint="eastAsia" w:cs="Times New Roman"/>
                    </w:rPr>
                    <w:t>0.208</w:t>
                  </w:r>
                </w:p>
              </w:tc>
              <w:tc>
                <w:tcPr>
                  <w:tcW w:w="850" w:type="dxa"/>
                  <w:vMerge w:val="restart"/>
                  <w:vAlign w:val="center"/>
                </w:tcPr>
                <w:p>
                  <w:pPr>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0.5</w:t>
                  </w:r>
                </w:p>
              </w:tc>
              <w:tc>
                <w:tcPr>
                  <w:tcW w:w="993" w:type="dxa"/>
                  <w:vMerge w:val="restart"/>
                  <w:vAlign w:val="center"/>
                </w:tcPr>
                <w:p>
                  <w:pPr>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1</w:t>
                  </w:r>
                </w:p>
              </w:tc>
              <w:tc>
                <w:tcPr>
                  <w:tcW w:w="1270" w:type="dxa"/>
                  <w:vMerge w:val="restart"/>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停止喷漆、烘干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506" w:type="dxa"/>
                  <w:vMerge w:val="continue"/>
                  <w:vAlign w:val="center"/>
                </w:tcPr>
                <w:p>
                  <w:pPr>
                    <w:jc w:val="center"/>
                    <w:rPr>
                      <w:rFonts w:ascii="Times New Roman" w:hAnsi="Times New Roman" w:cs="Times New Roman"/>
                      <w:color w:val="auto"/>
                      <w:szCs w:val="21"/>
                      <w:highlight w:val="none"/>
                    </w:rPr>
                  </w:pPr>
                </w:p>
              </w:tc>
              <w:tc>
                <w:tcPr>
                  <w:tcW w:w="761" w:type="dxa"/>
                  <w:vMerge w:val="continue"/>
                  <w:vAlign w:val="center"/>
                </w:tcPr>
                <w:p>
                  <w:pPr>
                    <w:jc w:val="center"/>
                    <w:rPr>
                      <w:rFonts w:ascii="Times New Roman" w:hAnsi="Times New Roman" w:cs="Times New Roman"/>
                      <w:color w:val="auto"/>
                      <w:szCs w:val="21"/>
                      <w:highlight w:val="none"/>
                    </w:rPr>
                  </w:pPr>
                </w:p>
              </w:tc>
              <w:tc>
                <w:tcPr>
                  <w:tcW w:w="1559" w:type="dxa"/>
                  <w:vMerge w:val="continue"/>
                  <w:vAlign w:val="center"/>
                </w:tcPr>
                <w:p>
                  <w:pPr>
                    <w:jc w:val="center"/>
                    <w:rPr>
                      <w:rFonts w:ascii="Times New Roman" w:hAnsi="Times New Roman" w:cs="Times New Roman"/>
                      <w:color w:val="auto"/>
                      <w:highlight w:val="none"/>
                    </w:rPr>
                  </w:pPr>
                </w:p>
              </w:tc>
              <w:tc>
                <w:tcPr>
                  <w:tcW w:w="852" w:type="dxa"/>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二甲苯</w:t>
                  </w:r>
                </w:p>
              </w:tc>
              <w:tc>
                <w:tcPr>
                  <w:tcW w:w="1138" w:type="dxa"/>
                  <w:vAlign w:val="center"/>
                </w:tcPr>
                <w:p>
                  <w:pPr>
                    <w:pStyle w:val="53"/>
                    <w:rPr>
                      <w:rFonts w:cs="Times New Roman"/>
                      <w:color w:val="auto"/>
                      <w:highlight w:val="none"/>
                    </w:rPr>
                  </w:pPr>
                  <w:r>
                    <w:rPr>
                      <w:rFonts w:hint="eastAsia" w:cs="Times New Roman"/>
                    </w:rPr>
                    <w:t>5750</w:t>
                  </w:r>
                </w:p>
              </w:tc>
              <w:tc>
                <w:tcPr>
                  <w:tcW w:w="1133" w:type="dxa"/>
                  <w:vAlign w:val="center"/>
                </w:tcPr>
                <w:p>
                  <w:pPr>
                    <w:pStyle w:val="53"/>
                    <w:rPr>
                      <w:rFonts w:cs="Times New Roman"/>
                      <w:color w:val="auto"/>
                      <w:highlight w:val="none"/>
                    </w:rPr>
                  </w:pPr>
                  <w:r>
                    <w:rPr>
                      <w:rFonts w:hint="eastAsia" w:cs="Times New Roman"/>
                    </w:rPr>
                    <w:t>0.058</w:t>
                  </w:r>
                </w:p>
              </w:tc>
              <w:tc>
                <w:tcPr>
                  <w:tcW w:w="850" w:type="dxa"/>
                  <w:vMerge w:val="continue"/>
                  <w:vAlign w:val="center"/>
                </w:tcPr>
                <w:p>
                  <w:pPr>
                    <w:jc w:val="center"/>
                    <w:rPr>
                      <w:rFonts w:ascii="Times New Roman" w:hAnsi="Times New Roman" w:cs="Times New Roman"/>
                      <w:color w:val="auto"/>
                      <w:szCs w:val="21"/>
                      <w:highlight w:val="none"/>
                    </w:rPr>
                  </w:pPr>
                </w:p>
              </w:tc>
              <w:tc>
                <w:tcPr>
                  <w:tcW w:w="993" w:type="dxa"/>
                  <w:vMerge w:val="continue"/>
                  <w:vAlign w:val="center"/>
                </w:tcPr>
                <w:p>
                  <w:pPr>
                    <w:jc w:val="center"/>
                    <w:rPr>
                      <w:rFonts w:ascii="Times New Roman" w:hAnsi="Times New Roman" w:cs="Times New Roman"/>
                      <w:color w:val="auto"/>
                      <w:szCs w:val="21"/>
                      <w:highlight w:val="none"/>
                    </w:rPr>
                  </w:pPr>
                </w:p>
              </w:tc>
              <w:tc>
                <w:tcPr>
                  <w:tcW w:w="1270" w:type="dxa"/>
                  <w:vMerge w:val="continue"/>
                  <w:vAlign w:val="center"/>
                </w:tcPr>
                <w:p>
                  <w:pPr>
                    <w:jc w:val="cente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506" w:type="dxa"/>
                  <w:vMerge w:val="continue"/>
                  <w:vAlign w:val="center"/>
                </w:tcPr>
                <w:p>
                  <w:pPr>
                    <w:jc w:val="center"/>
                    <w:rPr>
                      <w:rFonts w:ascii="Times New Roman" w:hAnsi="Times New Roman" w:cs="Times New Roman"/>
                      <w:color w:val="auto"/>
                      <w:szCs w:val="21"/>
                      <w:highlight w:val="none"/>
                    </w:rPr>
                  </w:pPr>
                </w:p>
              </w:tc>
              <w:tc>
                <w:tcPr>
                  <w:tcW w:w="761" w:type="dxa"/>
                  <w:vMerge w:val="continue"/>
                  <w:vAlign w:val="center"/>
                </w:tcPr>
                <w:p>
                  <w:pPr>
                    <w:jc w:val="center"/>
                    <w:rPr>
                      <w:rFonts w:ascii="Times New Roman" w:hAnsi="Times New Roman" w:cs="Times New Roman"/>
                      <w:color w:val="auto"/>
                      <w:szCs w:val="21"/>
                      <w:highlight w:val="none"/>
                    </w:rPr>
                  </w:pPr>
                </w:p>
              </w:tc>
              <w:tc>
                <w:tcPr>
                  <w:tcW w:w="1559" w:type="dxa"/>
                  <w:vMerge w:val="continue"/>
                  <w:vAlign w:val="center"/>
                </w:tcPr>
                <w:p>
                  <w:pPr>
                    <w:jc w:val="center"/>
                    <w:rPr>
                      <w:rFonts w:ascii="Times New Roman" w:hAnsi="Times New Roman" w:cs="Times New Roman"/>
                      <w:color w:val="auto"/>
                      <w:highlight w:val="none"/>
                    </w:rPr>
                  </w:pPr>
                </w:p>
              </w:tc>
              <w:tc>
                <w:tcPr>
                  <w:tcW w:w="852" w:type="dxa"/>
                  <w:vAlign w:val="center"/>
                </w:tcPr>
                <w:p>
                  <w:pPr>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VOCs</w:t>
                  </w:r>
                </w:p>
              </w:tc>
              <w:tc>
                <w:tcPr>
                  <w:tcW w:w="1138" w:type="dxa"/>
                  <w:vAlign w:val="center"/>
                </w:tcPr>
                <w:p>
                  <w:pPr>
                    <w:pStyle w:val="53"/>
                    <w:rPr>
                      <w:rFonts w:cs="Times New Roman"/>
                      <w:color w:val="auto"/>
                      <w:highlight w:val="none"/>
                    </w:rPr>
                  </w:pPr>
                  <w:r>
                    <w:rPr>
                      <w:rFonts w:hint="eastAsia" w:cs="Times New Roman"/>
                    </w:rPr>
                    <w:t>22291</w:t>
                  </w:r>
                </w:p>
              </w:tc>
              <w:tc>
                <w:tcPr>
                  <w:tcW w:w="1133" w:type="dxa"/>
                  <w:vAlign w:val="center"/>
                </w:tcPr>
                <w:p>
                  <w:pPr>
                    <w:pStyle w:val="53"/>
                    <w:rPr>
                      <w:rFonts w:cs="Times New Roman"/>
                      <w:color w:val="auto"/>
                      <w:highlight w:val="none"/>
                    </w:rPr>
                  </w:pPr>
                  <w:r>
                    <w:rPr>
                      <w:rFonts w:hint="eastAsia" w:cs="Times New Roman"/>
                    </w:rPr>
                    <w:t>0.223</w:t>
                  </w:r>
                </w:p>
              </w:tc>
              <w:tc>
                <w:tcPr>
                  <w:tcW w:w="850" w:type="dxa"/>
                  <w:vMerge w:val="continue"/>
                  <w:vAlign w:val="center"/>
                </w:tcPr>
                <w:p>
                  <w:pPr>
                    <w:jc w:val="center"/>
                    <w:rPr>
                      <w:rFonts w:ascii="Times New Roman" w:hAnsi="Times New Roman" w:cs="Times New Roman"/>
                      <w:color w:val="auto"/>
                      <w:szCs w:val="21"/>
                      <w:highlight w:val="none"/>
                    </w:rPr>
                  </w:pPr>
                </w:p>
              </w:tc>
              <w:tc>
                <w:tcPr>
                  <w:tcW w:w="993" w:type="dxa"/>
                  <w:vMerge w:val="continue"/>
                  <w:vAlign w:val="center"/>
                </w:tcPr>
                <w:p>
                  <w:pPr>
                    <w:jc w:val="center"/>
                    <w:rPr>
                      <w:rFonts w:ascii="Times New Roman" w:hAnsi="Times New Roman" w:cs="Times New Roman"/>
                      <w:color w:val="auto"/>
                      <w:szCs w:val="21"/>
                      <w:highlight w:val="none"/>
                    </w:rPr>
                  </w:pPr>
                </w:p>
              </w:tc>
              <w:tc>
                <w:tcPr>
                  <w:tcW w:w="1270" w:type="dxa"/>
                  <w:vMerge w:val="continue"/>
                  <w:vAlign w:val="center"/>
                </w:tcPr>
                <w:p>
                  <w:pPr>
                    <w:jc w:val="center"/>
                    <w:rPr>
                      <w:rFonts w:ascii="Times New Roman" w:hAnsi="Times New Roman" w:cs="Times New Roman"/>
                      <w:color w:val="auto"/>
                      <w:szCs w:val="21"/>
                      <w:highlight w:val="none"/>
                    </w:rPr>
                  </w:pPr>
                </w:p>
              </w:tc>
            </w:tr>
          </w:tbl>
          <w:p>
            <w:pPr>
              <w:pStyle w:val="16"/>
              <w:rPr>
                <w:color w:val="auto"/>
                <w:highlight w:val="none"/>
              </w:rPr>
            </w:pPr>
            <w:r>
              <w:rPr>
                <w:color w:val="auto"/>
                <w:highlight w:val="none"/>
              </w:rPr>
              <w:t>4、固体废物：</w:t>
            </w:r>
          </w:p>
          <w:p>
            <w:pPr>
              <w:pStyle w:val="11"/>
              <w:rPr>
                <w:color w:val="auto"/>
                <w:highlight w:val="none"/>
              </w:rPr>
            </w:pPr>
            <w:r>
              <w:rPr>
                <w:color w:val="auto"/>
                <w:highlight w:val="none"/>
              </w:rPr>
              <w:t>本项目固废主要为运营过程产生的危险固废和一般生产固废，以及生活垃圾等。</w:t>
            </w:r>
          </w:p>
          <w:p>
            <w:pPr>
              <w:pStyle w:val="11"/>
              <w:rPr>
                <w:color w:val="auto"/>
                <w:highlight w:val="none"/>
              </w:rPr>
            </w:pPr>
            <w:r>
              <w:rPr>
                <w:color w:val="auto"/>
                <w:highlight w:val="none"/>
              </w:rPr>
              <w:t>（1）一般固体废物</w:t>
            </w:r>
          </w:p>
          <w:p>
            <w:pPr>
              <w:pStyle w:val="11"/>
              <w:rPr>
                <w:color w:val="auto"/>
                <w:highlight w:val="none"/>
              </w:rPr>
            </w:pPr>
            <w:r>
              <w:rPr>
                <w:color w:val="auto"/>
                <w:highlight w:val="none"/>
              </w:rPr>
              <w:t>主要包括维修保养过程中产生的废零部件、废旧车体、废轮胎、废铁屑、废刹车片、废雨刮器、废塑料、废包装材料</w:t>
            </w:r>
            <w:r>
              <w:rPr>
                <w:rFonts w:hint="eastAsia"/>
                <w:color w:val="auto"/>
                <w:highlight w:val="none"/>
              </w:rPr>
              <w:t>、含油抹布及手套、生活垃圾等</w:t>
            </w:r>
            <w:r>
              <w:rPr>
                <w:color w:val="auto"/>
                <w:highlight w:val="none"/>
              </w:rPr>
              <w:t>，根据业主提供资料，维修保养产生的一般固体废物约20t/a。由企业集中收集后交由物资回收部门回收处理。</w:t>
            </w:r>
          </w:p>
          <w:p>
            <w:pPr>
              <w:pStyle w:val="11"/>
              <w:rPr>
                <w:color w:val="auto"/>
                <w:highlight w:val="none"/>
              </w:rPr>
            </w:pPr>
            <w:r>
              <w:rPr>
                <w:color w:val="auto"/>
                <w:highlight w:val="none"/>
              </w:rPr>
              <w:t>（2）危险废物</w:t>
            </w:r>
          </w:p>
          <w:p>
            <w:pPr>
              <w:pStyle w:val="11"/>
              <w:rPr>
                <w:color w:val="auto"/>
                <w:highlight w:val="none"/>
              </w:rPr>
            </w:pPr>
            <w:r>
              <w:rPr>
                <w:color w:val="auto"/>
                <w:szCs w:val="22"/>
                <w:highlight w:val="none"/>
              </w:rPr>
              <w:t>对照《国家危险废物名录》（2016.8.1），汽车</w:t>
            </w:r>
            <w:r>
              <w:rPr>
                <w:color w:val="auto"/>
                <w:highlight w:val="none"/>
              </w:rPr>
              <w:t>维修保养过程中产生危险固废主要包括废蓄电池、废机油和润滑油、漆渣、废过滤棉和油漆桶。</w:t>
            </w:r>
          </w:p>
          <w:p>
            <w:pPr>
              <w:pStyle w:val="11"/>
              <w:rPr>
                <w:color w:val="auto"/>
                <w:highlight w:val="none"/>
              </w:rPr>
            </w:pPr>
            <w:r>
              <w:rPr>
                <w:rFonts w:eastAsia="宋体"/>
                <w:color w:val="auto"/>
                <w:highlight w:val="none"/>
              </w:rPr>
              <w:t>①</w:t>
            </w:r>
            <w:r>
              <w:rPr>
                <w:color w:val="auto"/>
                <w:highlight w:val="none"/>
              </w:rPr>
              <w:t>废蓄电池代码为HW49，900-044-49。产生量约为6t/a。</w:t>
            </w:r>
          </w:p>
          <w:p>
            <w:pPr>
              <w:pStyle w:val="11"/>
              <w:rPr>
                <w:color w:val="auto"/>
                <w:highlight w:val="none"/>
              </w:rPr>
            </w:pPr>
            <w:r>
              <w:rPr>
                <w:rFonts w:eastAsia="宋体"/>
                <w:color w:val="auto"/>
                <w:highlight w:val="none"/>
              </w:rPr>
              <w:t>②</w:t>
            </w:r>
            <w:r>
              <w:rPr>
                <w:color w:val="auto"/>
                <w:highlight w:val="none"/>
              </w:rPr>
              <w:t>废机油和润滑油代码为HW08，900-214-08。产生量约为0.8t/a。</w:t>
            </w:r>
          </w:p>
          <w:p>
            <w:pPr>
              <w:pStyle w:val="11"/>
              <w:rPr>
                <w:color w:val="auto"/>
                <w:highlight w:val="none"/>
              </w:rPr>
            </w:pPr>
            <w:r>
              <w:rPr>
                <w:rFonts w:eastAsia="宋体"/>
                <w:color w:val="auto"/>
                <w:highlight w:val="none"/>
              </w:rPr>
              <w:t>③</w:t>
            </w:r>
            <w:r>
              <w:rPr>
                <w:color w:val="auto"/>
                <w:highlight w:val="none"/>
              </w:rPr>
              <w:t>漆渣代码为HW12，264-011-12。根据工程分析，产生量约为0.</w:t>
            </w:r>
            <w:r>
              <w:rPr>
                <w:rFonts w:hint="eastAsia"/>
                <w:color w:val="auto"/>
                <w:highlight w:val="none"/>
              </w:rPr>
              <w:t>027</w:t>
            </w:r>
            <w:r>
              <w:rPr>
                <w:color w:val="auto"/>
                <w:highlight w:val="none"/>
              </w:rPr>
              <w:t>t/a。</w:t>
            </w:r>
          </w:p>
          <w:p>
            <w:pPr>
              <w:pStyle w:val="11"/>
              <w:rPr>
                <w:color w:val="auto"/>
                <w:highlight w:val="none"/>
              </w:rPr>
            </w:pPr>
            <w:r>
              <w:rPr>
                <w:rFonts w:eastAsia="宋体"/>
                <w:color w:val="auto"/>
                <w:highlight w:val="none"/>
              </w:rPr>
              <w:t>④</w:t>
            </w:r>
            <w:r>
              <w:rPr>
                <w:color w:val="auto"/>
                <w:highlight w:val="none"/>
              </w:rPr>
              <w:t>废过滤棉代码为HW12，900-252-12，根据前节分析，本项目</w:t>
            </w:r>
            <w:r>
              <w:rPr>
                <w:rFonts w:hint="eastAsia"/>
                <w:color w:val="auto"/>
                <w:highlight w:val="none"/>
              </w:rPr>
              <w:t>过滤棉</w:t>
            </w:r>
            <w:r>
              <w:rPr>
                <w:color w:val="auto"/>
                <w:highlight w:val="none"/>
              </w:rPr>
              <w:t>吸附的废气总量为</w:t>
            </w:r>
            <w:r>
              <w:rPr>
                <w:rFonts w:hint="eastAsia"/>
                <w:color w:val="auto"/>
                <w:highlight w:val="none"/>
              </w:rPr>
              <w:t>0.474</w:t>
            </w:r>
            <w:r>
              <w:rPr>
                <w:color w:val="auto"/>
                <w:highlight w:val="none"/>
              </w:rPr>
              <w:t>t/a，项目采用吸附效率较好的活性炭，吸附率为0.3kg/kg，则活性炭使用量为</w:t>
            </w:r>
            <w:r>
              <w:rPr>
                <w:rFonts w:hint="eastAsia"/>
                <w:color w:val="auto"/>
                <w:highlight w:val="none"/>
              </w:rPr>
              <w:t>1.58</w:t>
            </w:r>
            <w:r>
              <w:rPr>
                <w:color w:val="auto"/>
                <w:highlight w:val="none"/>
              </w:rPr>
              <w:t>t/a，废活性炭（含吸附的废气）产生量为</w:t>
            </w:r>
            <w:r>
              <w:rPr>
                <w:rFonts w:hint="eastAsia"/>
                <w:color w:val="auto"/>
                <w:highlight w:val="none"/>
              </w:rPr>
              <w:t>2.054</w:t>
            </w:r>
            <w:r>
              <w:rPr>
                <w:color w:val="auto"/>
                <w:highlight w:val="none"/>
              </w:rPr>
              <w:t>t/a。活性炭建议每</w:t>
            </w:r>
            <w:r>
              <w:rPr>
                <w:rFonts w:hint="eastAsia"/>
                <w:color w:val="auto"/>
                <w:highlight w:val="none"/>
              </w:rPr>
              <w:t>三个月</w:t>
            </w:r>
            <w:r>
              <w:rPr>
                <w:color w:val="auto"/>
                <w:highlight w:val="none"/>
              </w:rPr>
              <w:t>更换一次，更换量约</w:t>
            </w:r>
            <w:r>
              <w:rPr>
                <w:rFonts w:hint="eastAsia"/>
                <w:color w:val="auto"/>
                <w:highlight w:val="none"/>
              </w:rPr>
              <w:t>0.51</w:t>
            </w:r>
            <w:r>
              <w:rPr>
                <w:color w:val="auto"/>
                <w:highlight w:val="none"/>
              </w:rPr>
              <w:t>t/a。</w:t>
            </w:r>
          </w:p>
          <w:p>
            <w:pPr>
              <w:pStyle w:val="68"/>
              <w:ind w:firstLine="480"/>
              <w:rPr>
                <w:color w:val="auto"/>
                <w:highlight w:val="none"/>
              </w:rPr>
            </w:pPr>
            <w:r>
              <w:rPr>
                <w:color w:val="auto"/>
                <w:highlight w:val="none"/>
              </w:rPr>
              <w:t>⑤废活性炭代码为HW49，900-039-49，根据前节分析，本项目活性炭吸附的废气总量为</w:t>
            </w:r>
            <w:r>
              <w:rPr>
                <w:rFonts w:hint="eastAsia"/>
                <w:color w:val="auto"/>
                <w:highlight w:val="none"/>
              </w:rPr>
              <w:t>0.626</w:t>
            </w:r>
            <w:r>
              <w:rPr>
                <w:color w:val="auto"/>
                <w:highlight w:val="none"/>
              </w:rPr>
              <w:t>t/a，项目采用吸附效率较好的活性炭，吸附率为0.3kg/kg，则活性炭使用量为</w:t>
            </w:r>
            <w:r>
              <w:rPr>
                <w:rFonts w:hint="eastAsia"/>
                <w:color w:val="auto"/>
                <w:highlight w:val="none"/>
              </w:rPr>
              <w:t>2.09</w:t>
            </w:r>
            <w:r>
              <w:rPr>
                <w:color w:val="auto"/>
                <w:highlight w:val="none"/>
              </w:rPr>
              <w:t>t/a，废活性炭（含吸附的废气）产生量为</w:t>
            </w:r>
            <w:r>
              <w:rPr>
                <w:rFonts w:hint="eastAsia"/>
                <w:color w:val="auto"/>
                <w:highlight w:val="none"/>
              </w:rPr>
              <w:t>2.716</w:t>
            </w:r>
            <w:r>
              <w:rPr>
                <w:color w:val="auto"/>
                <w:highlight w:val="none"/>
              </w:rPr>
              <w:t>t/a。活性炭建议每</w:t>
            </w:r>
            <w:r>
              <w:rPr>
                <w:rFonts w:hint="eastAsia"/>
                <w:color w:val="auto"/>
                <w:highlight w:val="none"/>
              </w:rPr>
              <w:t>三个月</w:t>
            </w:r>
            <w:r>
              <w:rPr>
                <w:color w:val="auto"/>
                <w:highlight w:val="none"/>
              </w:rPr>
              <w:t>更换一次，更换量约</w:t>
            </w:r>
            <w:r>
              <w:rPr>
                <w:rFonts w:hint="eastAsia"/>
                <w:color w:val="auto"/>
                <w:highlight w:val="none"/>
              </w:rPr>
              <w:t>0.68</w:t>
            </w:r>
            <w:r>
              <w:rPr>
                <w:color w:val="auto"/>
                <w:highlight w:val="none"/>
              </w:rPr>
              <w:t>t/a。</w:t>
            </w:r>
          </w:p>
          <w:p>
            <w:pPr>
              <w:pStyle w:val="11"/>
              <w:rPr>
                <w:color w:val="auto"/>
                <w:highlight w:val="none"/>
              </w:rPr>
            </w:pPr>
            <w:r>
              <w:rPr>
                <w:rFonts w:eastAsia="宋体"/>
                <w:color w:val="auto"/>
                <w:highlight w:val="none"/>
              </w:rPr>
              <w:t>⑥</w:t>
            </w:r>
            <w:r>
              <w:rPr>
                <w:color w:val="auto"/>
                <w:highlight w:val="none"/>
              </w:rPr>
              <w:t>油漆桶代码为HW49，900-041-49。产生量约为0.8t/a。</w:t>
            </w:r>
          </w:p>
          <w:p>
            <w:pPr>
              <w:pStyle w:val="11"/>
              <w:rPr>
                <w:color w:val="auto"/>
                <w:highlight w:val="none"/>
              </w:rPr>
            </w:pPr>
            <w:r>
              <w:rPr>
                <w:rFonts w:hint="eastAsia"/>
                <w:color w:val="auto"/>
                <w:highlight w:val="none"/>
              </w:rPr>
              <w:t>⑦</w:t>
            </w:r>
            <w:r>
              <w:rPr>
                <w:rFonts w:hint="eastAsia" w:ascii="宋体" w:hAnsi="宋体" w:eastAsia="宋体" w:cs="宋体"/>
                <w:bCs/>
                <w:color w:val="auto"/>
                <w:highlight w:val="none"/>
                <w:lang w:val="zh-CN"/>
              </w:rPr>
              <w:t>隔油池废油</w:t>
            </w:r>
            <w:r>
              <w:rPr>
                <w:color w:val="auto"/>
                <w:highlight w:val="none"/>
              </w:rPr>
              <w:t>代码为HW</w:t>
            </w:r>
            <w:r>
              <w:rPr>
                <w:rFonts w:hint="eastAsia"/>
                <w:color w:val="auto"/>
                <w:highlight w:val="none"/>
              </w:rPr>
              <w:t>08</w:t>
            </w:r>
            <w:r>
              <w:rPr>
                <w:color w:val="auto"/>
                <w:highlight w:val="none"/>
              </w:rPr>
              <w:t>，900-</w:t>
            </w:r>
            <w:r>
              <w:rPr>
                <w:rFonts w:hint="eastAsia"/>
                <w:color w:val="auto"/>
                <w:highlight w:val="none"/>
              </w:rPr>
              <w:t>210-08</w:t>
            </w:r>
            <w:r>
              <w:rPr>
                <w:color w:val="auto"/>
                <w:highlight w:val="none"/>
              </w:rPr>
              <w:t>。产生量约为0.</w:t>
            </w:r>
            <w:r>
              <w:rPr>
                <w:rFonts w:hint="eastAsia"/>
                <w:color w:val="auto"/>
                <w:highlight w:val="none"/>
              </w:rPr>
              <w:t>5</w:t>
            </w:r>
            <w:r>
              <w:rPr>
                <w:color w:val="auto"/>
                <w:highlight w:val="none"/>
              </w:rPr>
              <w:t>t/a。</w:t>
            </w:r>
          </w:p>
          <w:p>
            <w:pPr>
              <w:pStyle w:val="11"/>
              <w:rPr>
                <w:color w:val="auto"/>
                <w:highlight w:val="none"/>
              </w:rPr>
            </w:pPr>
            <w:r>
              <w:rPr>
                <w:rFonts w:hint="eastAsia"/>
                <w:color w:val="auto"/>
                <w:highlight w:val="none"/>
              </w:rPr>
              <w:t>⑧</w:t>
            </w:r>
            <w:r>
              <w:rPr>
                <w:rFonts w:hint="eastAsia" w:ascii="宋体" w:hAnsi="宋体" w:eastAsia="宋体" w:cs="宋体"/>
                <w:bCs/>
                <w:color w:val="auto"/>
                <w:highlight w:val="none"/>
                <w:lang w:val="zh-CN"/>
              </w:rPr>
              <w:t>布袋除尘器收集的粉尘</w:t>
            </w:r>
            <w:r>
              <w:rPr>
                <w:color w:val="auto"/>
                <w:highlight w:val="none"/>
              </w:rPr>
              <w:t>代码为HW12，264-011-12。产生量约为0.</w:t>
            </w:r>
            <w:r>
              <w:rPr>
                <w:rFonts w:hint="eastAsia"/>
                <w:color w:val="auto"/>
                <w:highlight w:val="none"/>
              </w:rPr>
              <w:t>0243</w:t>
            </w:r>
            <w:r>
              <w:rPr>
                <w:color w:val="auto"/>
                <w:highlight w:val="none"/>
              </w:rPr>
              <w:t>t/a。</w:t>
            </w:r>
          </w:p>
          <w:p>
            <w:pPr>
              <w:pStyle w:val="11"/>
              <w:rPr>
                <w:color w:val="auto"/>
                <w:highlight w:val="none"/>
              </w:rPr>
            </w:pPr>
            <w:r>
              <w:rPr>
                <w:rFonts w:hint="eastAsia"/>
                <w:color w:val="auto"/>
                <w:highlight w:val="none"/>
              </w:rPr>
              <w:t>⑨</w:t>
            </w:r>
            <w:r>
              <w:rPr>
                <w:rFonts w:hint="eastAsia" w:ascii="宋体" w:hAnsi="宋体" w:eastAsia="宋体" w:cs="宋体"/>
                <w:bCs/>
                <w:color w:val="auto"/>
                <w:highlight w:val="none"/>
                <w:lang w:val="zh-CN"/>
              </w:rPr>
              <w:t>含油滤芯等零部件</w:t>
            </w:r>
            <w:r>
              <w:rPr>
                <w:color w:val="auto"/>
                <w:highlight w:val="none"/>
              </w:rPr>
              <w:t>代码为900-041-49。产生量约为</w:t>
            </w:r>
            <w:r>
              <w:rPr>
                <w:rFonts w:hint="eastAsia"/>
                <w:color w:val="auto"/>
                <w:highlight w:val="none"/>
              </w:rPr>
              <w:t>3</w:t>
            </w:r>
            <w:r>
              <w:rPr>
                <w:color w:val="auto"/>
                <w:highlight w:val="none"/>
              </w:rPr>
              <w:t>t/a。</w:t>
            </w:r>
          </w:p>
          <w:p>
            <w:pPr>
              <w:pStyle w:val="11"/>
              <w:rPr>
                <w:color w:val="auto"/>
                <w:highlight w:val="none"/>
              </w:rPr>
            </w:pPr>
            <w:r>
              <w:rPr>
                <w:rFonts w:hint="eastAsia" w:ascii="宋体" w:hAnsi="宋体" w:eastAsia="宋体" w:cs="宋体"/>
                <w:color w:val="auto"/>
                <w:highlight w:val="none"/>
              </w:rPr>
              <w:t>⑩</w:t>
            </w:r>
            <w:r>
              <w:rPr>
                <w:rFonts w:hint="eastAsia" w:ascii="宋体" w:hAnsi="宋体" w:eastAsia="宋体" w:cs="宋体"/>
                <w:bCs/>
                <w:color w:val="auto"/>
                <w:highlight w:val="none"/>
                <w:lang w:val="zh-CN"/>
              </w:rPr>
              <w:t>含油抹布及手套代码为，</w:t>
            </w:r>
            <w:r>
              <w:rPr>
                <w:color w:val="auto"/>
                <w:highlight w:val="none"/>
              </w:rPr>
              <w:t>900-041-49</w:t>
            </w:r>
            <w:r>
              <w:rPr>
                <w:rFonts w:hint="eastAsia"/>
                <w:color w:val="auto"/>
                <w:highlight w:val="none"/>
              </w:rPr>
              <w:t>。</w:t>
            </w:r>
            <w:r>
              <w:rPr>
                <w:color w:val="auto"/>
                <w:highlight w:val="none"/>
              </w:rPr>
              <w:t>产生量约为</w:t>
            </w:r>
            <w:r>
              <w:rPr>
                <w:rFonts w:hint="eastAsia"/>
                <w:color w:val="auto"/>
                <w:highlight w:val="none"/>
              </w:rPr>
              <w:t>0.3t/a，根据《危险废物豁免管理清单》含油抹布及手套算入生活垃圾，全过程不按危险废物管理，按生活垃圾处置</w:t>
            </w:r>
            <w:r>
              <w:rPr>
                <w:color w:val="auto"/>
                <w:highlight w:val="none"/>
              </w:rPr>
              <w:t>。</w:t>
            </w:r>
          </w:p>
          <w:p>
            <w:pPr>
              <w:pStyle w:val="11"/>
              <w:rPr>
                <w:color w:val="auto"/>
                <w:highlight w:val="none"/>
              </w:rPr>
            </w:pPr>
            <w:r>
              <w:rPr>
                <w:rFonts w:hint="eastAsia" w:asciiTheme="minorEastAsia" w:hAnsiTheme="minorEastAsia" w:cstheme="minorEastAsia"/>
                <w:color w:val="auto"/>
                <w:highlight w:val="none"/>
              </w:rPr>
              <w:t>⑪</w:t>
            </w:r>
            <w:r>
              <w:rPr>
                <w:rFonts w:hint="eastAsia"/>
                <w:color w:val="auto"/>
                <w:highlight w:val="none"/>
              </w:rPr>
              <w:t>卤素灯管代码为HW29，900-023-29，产生量约为2t/a。</w:t>
            </w:r>
          </w:p>
          <w:p>
            <w:pPr>
              <w:pStyle w:val="11"/>
              <w:rPr>
                <w:color w:val="auto"/>
                <w:highlight w:val="none"/>
              </w:rPr>
            </w:pPr>
            <w:r>
              <w:rPr>
                <w:rFonts w:hint="eastAsia" w:asciiTheme="minorEastAsia" w:hAnsiTheme="minorEastAsia" w:cstheme="minorEastAsia"/>
                <w:color w:val="auto"/>
                <w:highlight w:val="none"/>
              </w:rPr>
              <w:t>⑫</w:t>
            </w:r>
            <w:r>
              <w:rPr>
                <w:rFonts w:hint="eastAsia"/>
                <w:color w:val="auto"/>
                <w:highlight w:val="none"/>
              </w:rPr>
              <w:t>三元催化器代码为</w:t>
            </w:r>
            <w:r>
              <w:rPr>
                <w:color w:val="auto"/>
                <w:highlight w:val="none"/>
              </w:rPr>
              <w:t>900-041-49</w:t>
            </w:r>
            <w:r>
              <w:rPr>
                <w:rFonts w:hint="eastAsia"/>
                <w:color w:val="auto"/>
                <w:highlight w:val="none"/>
              </w:rPr>
              <w:t>。产生量约为1.5t/a。</w:t>
            </w:r>
          </w:p>
          <w:p>
            <w:pPr>
              <w:pStyle w:val="11"/>
              <w:rPr>
                <w:color w:val="auto"/>
                <w:highlight w:val="none"/>
              </w:rPr>
            </w:pPr>
            <w:r>
              <w:rPr>
                <w:color w:val="auto"/>
                <w:highlight w:val="none"/>
              </w:rPr>
              <w:t>（3）生活垃圾</w:t>
            </w:r>
          </w:p>
          <w:p>
            <w:pPr>
              <w:pStyle w:val="11"/>
              <w:rPr>
                <w:color w:val="auto"/>
                <w:highlight w:val="none"/>
              </w:rPr>
            </w:pPr>
            <w:r>
              <w:rPr>
                <w:color w:val="auto"/>
                <w:highlight w:val="none"/>
              </w:rPr>
              <w:t>建设项目劳动定员为5人，生活垃圾产生量按0.5kg/d·人计，则生活垃圾产生总量为</w:t>
            </w:r>
            <w:r>
              <w:rPr>
                <w:rFonts w:hint="eastAsia"/>
                <w:color w:val="auto"/>
                <w:highlight w:val="none"/>
              </w:rPr>
              <w:t>0.75</w:t>
            </w:r>
            <w:r>
              <w:rPr>
                <w:color w:val="auto"/>
                <w:highlight w:val="none"/>
              </w:rPr>
              <w:t>t/a。经厂区内统一收集后交由当地环卫部门处理。</w:t>
            </w:r>
          </w:p>
          <w:p>
            <w:pPr>
              <w:pStyle w:val="30"/>
              <w:spacing w:line="240" w:lineRule="auto"/>
              <w:rPr>
                <w:rFonts w:cs="Times New Roman"/>
                <w:color w:val="auto"/>
                <w:highlight w:val="none"/>
              </w:rPr>
            </w:pPr>
            <w:r>
              <w:rPr>
                <w:rFonts w:cs="Times New Roman"/>
                <w:color w:val="auto"/>
                <w:highlight w:val="none"/>
              </w:rPr>
              <w:t>表5-</w:t>
            </w:r>
            <w:r>
              <w:rPr>
                <w:rFonts w:hint="eastAsia" w:cs="Times New Roman"/>
                <w:color w:val="auto"/>
                <w:highlight w:val="none"/>
              </w:rPr>
              <w:t>8</w:t>
            </w:r>
            <w:r>
              <w:rPr>
                <w:rFonts w:cs="Times New Roman"/>
                <w:color w:val="auto"/>
                <w:highlight w:val="none"/>
              </w:rPr>
              <w:t xml:space="preserve">  项目危险废物汇总表</w:t>
            </w:r>
          </w:p>
          <w:tbl>
            <w:tblPr>
              <w:tblStyle w:val="23"/>
              <w:tblW w:w="90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29"/>
              <w:gridCol w:w="1730"/>
              <w:gridCol w:w="992"/>
              <w:gridCol w:w="1275"/>
              <w:gridCol w:w="923"/>
              <w:gridCol w:w="1245"/>
              <w:gridCol w:w="702"/>
              <w:gridCol w:w="849"/>
              <w:gridCol w:w="8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 w:type="dxa"/>
                  <w:tcBorders>
                    <w:top w:val="single" w:color="auto" w:sz="8"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序号</w:t>
                  </w:r>
                </w:p>
              </w:tc>
              <w:tc>
                <w:tcPr>
                  <w:tcW w:w="1730" w:type="dxa"/>
                  <w:tcBorders>
                    <w:top w:val="single" w:color="auto" w:sz="8"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废物名称</w:t>
                  </w:r>
                </w:p>
              </w:tc>
              <w:tc>
                <w:tcPr>
                  <w:tcW w:w="992" w:type="dxa"/>
                  <w:tcBorders>
                    <w:top w:val="single" w:color="auto" w:sz="8"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废物类别</w:t>
                  </w:r>
                </w:p>
              </w:tc>
              <w:tc>
                <w:tcPr>
                  <w:tcW w:w="1275" w:type="dxa"/>
                  <w:tcBorders>
                    <w:top w:val="single" w:color="auto" w:sz="8"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废物代码</w:t>
                  </w:r>
                </w:p>
              </w:tc>
              <w:tc>
                <w:tcPr>
                  <w:tcW w:w="923" w:type="dxa"/>
                  <w:tcBorders>
                    <w:top w:val="single" w:color="auto" w:sz="8"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产生量</w:t>
                  </w:r>
                </w:p>
              </w:tc>
              <w:tc>
                <w:tcPr>
                  <w:tcW w:w="1245" w:type="dxa"/>
                  <w:tcBorders>
                    <w:top w:val="single" w:color="auto" w:sz="8"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产生工序及装置</w:t>
                  </w:r>
                </w:p>
              </w:tc>
              <w:tc>
                <w:tcPr>
                  <w:tcW w:w="702" w:type="dxa"/>
                  <w:tcBorders>
                    <w:top w:val="single" w:color="auto" w:sz="8"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形态</w:t>
                  </w:r>
                </w:p>
              </w:tc>
              <w:tc>
                <w:tcPr>
                  <w:tcW w:w="849" w:type="dxa"/>
                  <w:tcBorders>
                    <w:top w:val="single" w:color="auto" w:sz="8"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危险</w:t>
                  </w:r>
                </w:p>
                <w:p>
                  <w:pPr>
                    <w:pStyle w:val="53"/>
                    <w:rPr>
                      <w:rFonts w:cs="Times New Roman"/>
                      <w:color w:val="auto"/>
                      <w:highlight w:val="none"/>
                    </w:rPr>
                  </w:pPr>
                  <w:r>
                    <w:rPr>
                      <w:rFonts w:cs="Times New Roman"/>
                      <w:color w:val="auto"/>
                      <w:highlight w:val="none"/>
                    </w:rPr>
                    <w:t>特性</w:t>
                  </w:r>
                </w:p>
              </w:tc>
              <w:tc>
                <w:tcPr>
                  <w:tcW w:w="807" w:type="dxa"/>
                  <w:tcBorders>
                    <w:top w:val="single" w:color="auto" w:sz="8" w:space="0"/>
                    <w:left w:val="single" w:color="auto" w:sz="4" w:space="0"/>
                    <w:bottom w:val="single" w:color="auto" w:sz="4" w:space="0"/>
                    <w:right w:val="single" w:color="auto" w:sz="8" w:space="0"/>
                  </w:tcBorders>
                  <w:vAlign w:val="center"/>
                </w:tcPr>
                <w:p>
                  <w:pPr>
                    <w:pStyle w:val="53"/>
                    <w:rPr>
                      <w:rFonts w:cs="Times New Roman"/>
                      <w:color w:val="auto"/>
                      <w:highlight w:val="none"/>
                    </w:rPr>
                  </w:pPr>
                  <w:r>
                    <w:rPr>
                      <w:rFonts w:cs="Times New Roman"/>
                      <w:color w:val="auto"/>
                      <w:highlight w:val="none"/>
                    </w:rPr>
                    <w:t>污染防治措施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1</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废蓄电池</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HW49</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900-044-49</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6t/a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维修保养</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固态</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T</w:t>
                  </w:r>
                </w:p>
              </w:tc>
              <w:tc>
                <w:tcPr>
                  <w:tcW w:w="807" w:type="dxa"/>
                  <w:vMerge w:val="restart"/>
                  <w:tcBorders>
                    <w:top w:val="single" w:color="auto" w:sz="4" w:space="0"/>
                    <w:left w:val="single" w:color="auto" w:sz="4" w:space="0"/>
                    <w:right w:val="single" w:color="auto" w:sz="8" w:space="0"/>
                  </w:tcBorders>
                  <w:vAlign w:val="center"/>
                </w:tcPr>
                <w:p>
                  <w:pPr>
                    <w:pStyle w:val="53"/>
                    <w:rPr>
                      <w:rFonts w:cs="Times New Roman"/>
                      <w:color w:val="auto"/>
                      <w:highlight w:val="none"/>
                    </w:rPr>
                  </w:pPr>
                  <w:r>
                    <w:rPr>
                      <w:rFonts w:cs="Times New Roman"/>
                      <w:color w:val="auto"/>
                      <w:highlight w:val="none"/>
                    </w:rPr>
                    <w:t>委托有资质单位处置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2</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废机油和润滑油</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HW08</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900-214-08</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0.8t/a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维修保养</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液态</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eastAsia="TimesNewRomanPSMT" w:cs="Times New Roman"/>
                      <w:color w:val="auto"/>
                      <w:highlight w:val="none"/>
                    </w:rPr>
                    <w:t>T</w:t>
                  </w:r>
                  <w:r>
                    <w:rPr>
                      <w:rFonts w:cs="Times New Roman"/>
                      <w:color w:val="auto"/>
                      <w:highlight w:val="none"/>
                    </w:rPr>
                    <w:t>，</w:t>
                  </w:r>
                  <w:r>
                    <w:rPr>
                      <w:rFonts w:eastAsia="TimesNewRomanPSMT" w:cs="Times New Roman"/>
                      <w:color w:val="auto"/>
                      <w:highlight w:val="none"/>
                    </w:rPr>
                    <w:t>I</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3</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bCs/>
                      <w:color w:val="auto"/>
                      <w:highlight w:val="none"/>
                    </w:rPr>
                  </w:pPr>
                  <w:r>
                    <w:rPr>
                      <w:rFonts w:cs="Times New Roman"/>
                      <w:color w:val="auto"/>
                      <w:highlight w:val="none"/>
                    </w:rPr>
                    <w:t>漆渣</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HW12</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eastAsia="TimesNewRomanPSMT" w:cs="Times New Roman"/>
                      <w:color w:val="auto"/>
                      <w:highlight w:val="none"/>
                    </w:rPr>
                  </w:pPr>
                  <w:r>
                    <w:rPr>
                      <w:rFonts w:cs="Times New Roman"/>
                      <w:color w:val="auto"/>
                      <w:highlight w:val="none"/>
                    </w:rPr>
                    <w:t>264-011-12</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0.</w:t>
                  </w:r>
                  <w:r>
                    <w:rPr>
                      <w:rFonts w:hint="eastAsia" w:cs="Times New Roman"/>
                      <w:color w:val="auto"/>
                      <w:highlight w:val="none"/>
                    </w:rPr>
                    <w:t>027</w:t>
                  </w:r>
                  <w:r>
                    <w:rPr>
                      <w:rFonts w:cs="Times New Roman"/>
                      <w:color w:val="auto"/>
                      <w:highlight w:val="none"/>
                    </w:rPr>
                    <w:t>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喷漆</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固态</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eastAsia="TimesNewRomanPSMT" w:cs="Times New Roman"/>
                      <w:color w:val="auto"/>
                      <w:highlight w:val="none"/>
                    </w:rPr>
                  </w:pPr>
                  <w:r>
                    <w:rPr>
                      <w:rFonts w:cs="Times New Roman"/>
                      <w:color w:val="auto"/>
                      <w:highlight w:val="none"/>
                    </w:rPr>
                    <w:t>T</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4</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bCs/>
                      <w:color w:val="auto"/>
                      <w:highlight w:val="none"/>
                    </w:rPr>
                  </w:pPr>
                  <w:r>
                    <w:rPr>
                      <w:rFonts w:cs="Times New Roman"/>
                      <w:color w:val="auto"/>
                      <w:highlight w:val="none"/>
                    </w:rPr>
                    <w:t>废过滤棉</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HW12</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eastAsia="TimesNewRomanPSMT" w:cs="Times New Roman"/>
                      <w:color w:val="auto"/>
                      <w:highlight w:val="none"/>
                    </w:rPr>
                  </w:pPr>
                  <w:r>
                    <w:rPr>
                      <w:rFonts w:cs="Times New Roman"/>
                      <w:color w:val="auto"/>
                      <w:highlight w:val="none"/>
                    </w:rPr>
                    <w:t>900-252-12</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eastAsia="黑体" w:cs="Times New Roman"/>
                      <w:b/>
                      <w:color w:val="auto"/>
                      <w:highlight w:val="none"/>
                    </w:rPr>
                  </w:pPr>
                  <w:r>
                    <w:rPr>
                      <w:rFonts w:hint="eastAsia" w:cs="Times New Roman"/>
                      <w:color w:val="auto"/>
                      <w:highlight w:val="none"/>
                    </w:rPr>
                    <w:t>2.054</w:t>
                  </w:r>
                  <w:r>
                    <w:rPr>
                      <w:rFonts w:cs="Times New Roman"/>
                      <w:color w:val="auto"/>
                      <w:highlight w:val="none"/>
                    </w:rPr>
                    <w:t>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过滤棉吸附</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固态</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eastAsia="TimesNewRomanPSMT" w:cs="Times New Roman"/>
                      <w:color w:val="auto"/>
                      <w:highlight w:val="none"/>
                    </w:rPr>
                    <w:t>T</w:t>
                  </w:r>
                  <w:r>
                    <w:rPr>
                      <w:rFonts w:cs="Times New Roman"/>
                      <w:color w:val="auto"/>
                      <w:highlight w:val="none"/>
                    </w:rPr>
                    <w:t>，</w:t>
                  </w:r>
                  <w:r>
                    <w:rPr>
                      <w:rFonts w:eastAsia="TimesNewRomanPSMT" w:cs="Times New Roman"/>
                      <w:color w:val="auto"/>
                      <w:highlight w:val="none"/>
                    </w:rPr>
                    <w:t>I</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5</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废活性炭</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HW49</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900-039-49</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2.716</w:t>
                  </w:r>
                  <w:r>
                    <w:rPr>
                      <w:rFonts w:cs="Times New Roman"/>
                      <w:color w:val="auto"/>
                      <w:highlight w:val="none"/>
                    </w:rPr>
                    <w:t>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活性炭吸附</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固态</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eastAsia="TimesNewRomanPSMT" w:cs="Times New Roman"/>
                      <w:color w:val="auto"/>
                      <w:highlight w:val="none"/>
                    </w:rPr>
                  </w:pPr>
                  <w:r>
                    <w:rPr>
                      <w:rFonts w:eastAsia="TimesNewRomanPSMT" w:cs="Times New Roman"/>
                      <w:color w:val="auto"/>
                      <w:highlight w:val="none"/>
                    </w:rPr>
                    <w:t>T</w:t>
                  </w:r>
                  <w:r>
                    <w:rPr>
                      <w:rFonts w:cs="Times New Roman"/>
                      <w:color w:val="auto"/>
                      <w:highlight w:val="none"/>
                    </w:rPr>
                    <w:t>，</w:t>
                  </w:r>
                  <w:r>
                    <w:rPr>
                      <w:rFonts w:eastAsia="TimesNewRomanPSMT" w:cs="Times New Roman"/>
                      <w:color w:val="auto"/>
                      <w:highlight w:val="none"/>
                    </w:rPr>
                    <w:t>I</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6</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bCs/>
                      <w:color w:val="auto"/>
                      <w:highlight w:val="none"/>
                    </w:rPr>
                  </w:pPr>
                  <w:r>
                    <w:rPr>
                      <w:rFonts w:cs="Times New Roman"/>
                      <w:color w:val="auto"/>
                      <w:highlight w:val="none"/>
                    </w:rPr>
                    <w:t>油漆桶</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HW49</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900-041-49</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0.</w:t>
                  </w:r>
                  <w:r>
                    <w:rPr>
                      <w:rFonts w:hint="eastAsia" w:cs="Times New Roman"/>
                      <w:color w:val="auto"/>
                      <w:highlight w:val="none"/>
                    </w:rPr>
                    <w:t>8</w:t>
                  </w:r>
                  <w:r>
                    <w:rPr>
                      <w:rFonts w:cs="Times New Roman"/>
                      <w:color w:val="auto"/>
                      <w:highlight w:val="none"/>
                    </w:rPr>
                    <w:t>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喷漆</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固态</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T/In</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7</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lang w:val="zh-CN"/>
                    </w:rPr>
                    <w:t>隔油池废油</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HW08</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900-210-08</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0.5</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车辆清洗</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液态</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eastAsia="TimesNewRomanPSMT" w:cs="Times New Roman"/>
                      <w:color w:val="auto"/>
                      <w:highlight w:val="none"/>
                    </w:rPr>
                    <w:t>T</w:t>
                  </w:r>
                  <w:r>
                    <w:rPr>
                      <w:rFonts w:cs="Times New Roman"/>
                      <w:color w:val="auto"/>
                      <w:highlight w:val="none"/>
                    </w:rPr>
                    <w:t>，</w:t>
                  </w:r>
                  <w:r>
                    <w:rPr>
                      <w:rFonts w:eastAsia="TimesNewRomanPSMT" w:cs="Times New Roman"/>
                      <w:color w:val="auto"/>
                      <w:highlight w:val="none"/>
                    </w:rPr>
                    <w:t>I</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8</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lang w:val="zh-CN"/>
                    </w:rPr>
                    <w:t>布袋除尘器收集的粉尘</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HW12</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264-011-12</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0.0243t/a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维修保养</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固态</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T</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9</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含油滤芯等零部件</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900-041-49</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3t/a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维修保养</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固态</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10</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卤素灯管</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HW29</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900-023-29</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2t/a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维修保养</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固体</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T</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529" w:type="dxa"/>
                  <w:tcBorders>
                    <w:top w:val="single" w:color="auto" w:sz="4" w:space="0"/>
                    <w:left w:val="single" w:color="auto" w:sz="8"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11</w:t>
                  </w:r>
                </w:p>
              </w:tc>
              <w:tc>
                <w:tcPr>
                  <w:tcW w:w="173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三元催化器</w:t>
                  </w:r>
                </w:p>
              </w:tc>
              <w:tc>
                <w:tcPr>
                  <w:tcW w:w="99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w:t>
                  </w:r>
                </w:p>
              </w:tc>
              <w:tc>
                <w:tcPr>
                  <w:tcW w:w="127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900-041-49</w:t>
                  </w:r>
                </w:p>
              </w:tc>
              <w:tc>
                <w:tcPr>
                  <w:tcW w:w="92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1.5t/a</w:t>
                  </w:r>
                </w:p>
              </w:tc>
              <w:tc>
                <w:tcPr>
                  <w:tcW w:w="1245"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维修保养</w:t>
                  </w:r>
                </w:p>
              </w:tc>
              <w:tc>
                <w:tcPr>
                  <w:tcW w:w="702"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固体</w:t>
                  </w:r>
                </w:p>
              </w:tc>
              <w:tc>
                <w:tcPr>
                  <w:tcW w:w="84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T</w:t>
                  </w:r>
                </w:p>
              </w:tc>
              <w:tc>
                <w:tcPr>
                  <w:tcW w:w="807" w:type="dxa"/>
                  <w:vMerge w:val="continue"/>
                  <w:tcBorders>
                    <w:left w:val="single" w:color="auto" w:sz="4" w:space="0"/>
                    <w:right w:val="single" w:color="auto" w:sz="8" w:space="0"/>
                  </w:tcBorders>
                  <w:vAlign w:val="center"/>
                </w:tcPr>
                <w:p>
                  <w:pPr>
                    <w:pStyle w:val="53"/>
                    <w:rPr>
                      <w:rFonts w:cs="Times New Roman"/>
                      <w:color w:val="auto"/>
                      <w:highlight w:val="none"/>
                    </w:rPr>
                  </w:pPr>
                </w:p>
              </w:tc>
            </w:tr>
          </w:tbl>
          <w:p>
            <w:pPr>
              <w:pStyle w:val="30"/>
              <w:spacing w:line="240" w:lineRule="auto"/>
              <w:rPr>
                <w:rFonts w:cs="Times New Roman"/>
                <w:color w:val="auto"/>
                <w:highlight w:val="none"/>
              </w:rPr>
            </w:pPr>
            <w:r>
              <w:rPr>
                <w:rFonts w:cs="Times New Roman"/>
                <w:color w:val="auto"/>
                <w:highlight w:val="none"/>
              </w:rPr>
              <w:t>表5-</w:t>
            </w:r>
            <w:r>
              <w:rPr>
                <w:rFonts w:hint="eastAsia" w:cs="Times New Roman"/>
                <w:color w:val="auto"/>
                <w:highlight w:val="none"/>
              </w:rPr>
              <w:t>9</w:t>
            </w:r>
            <w:r>
              <w:rPr>
                <w:rFonts w:cs="Times New Roman"/>
                <w:color w:val="auto"/>
                <w:highlight w:val="none"/>
              </w:rPr>
              <w:t xml:space="preserve"> 固体废弃物产生量、处置措施表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903"/>
              <w:gridCol w:w="1345"/>
              <w:gridCol w:w="1140"/>
              <w:gridCol w:w="245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79" w:type="dxa"/>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lang w:eastAsia="zh-TW"/>
                    </w:rPr>
                    <w:t>类别</w:t>
                  </w:r>
                </w:p>
              </w:tc>
              <w:tc>
                <w:tcPr>
                  <w:tcW w:w="1903" w:type="dxa"/>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lang w:eastAsia="zh-TW"/>
                    </w:rPr>
                    <w:t>名称</w:t>
                  </w:r>
                </w:p>
              </w:tc>
              <w:tc>
                <w:tcPr>
                  <w:tcW w:w="1345" w:type="dxa"/>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危废代码</w:t>
                  </w:r>
                </w:p>
              </w:tc>
              <w:tc>
                <w:tcPr>
                  <w:tcW w:w="1140" w:type="dxa"/>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属性</w:t>
                  </w:r>
                </w:p>
              </w:tc>
              <w:tc>
                <w:tcPr>
                  <w:tcW w:w="2454" w:type="dxa"/>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lang w:eastAsia="zh-TW"/>
                    </w:rPr>
                    <w:t>处置</w:t>
                  </w:r>
                  <w:r>
                    <w:rPr>
                      <w:rFonts w:cs="Times New Roman"/>
                      <w:color w:val="auto"/>
                      <w:highlight w:val="none"/>
                    </w:rPr>
                    <w:t>方式</w:t>
                  </w:r>
                </w:p>
              </w:tc>
              <w:tc>
                <w:tcPr>
                  <w:tcW w:w="1341"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9" w:type="dxa"/>
                  <w:vMerge w:val="restart"/>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固体</w:t>
                  </w:r>
                </w:p>
                <w:p>
                  <w:pPr>
                    <w:pStyle w:val="53"/>
                    <w:rPr>
                      <w:rFonts w:cs="Times New Roman"/>
                      <w:color w:val="auto"/>
                      <w:highlight w:val="none"/>
                    </w:rPr>
                  </w:pPr>
                  <w:r>
                    <w:rPr>
                      <w:rFonts w:cs="Times New Roman"/>
                      <w:color w:val="auto"/>
                      <w:highlight w:val="none"/>
                    </w:rPr>
                    <w:t>废物</w:t>
                  </w: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废蓄电池</w:t>
                  </w:r>
                </w:p>
              </w:tc>
              <w:tc>
                <w:tcPr>
                  <w:tcW w:w="1345" w:type="dxa"/>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900-044-49</w:t>
                  </w:r>
                </w:p>
              </w:tc>
              <w:tc>
                <w:tcPr>
                  <w:tcW w:w="1140" w:type="dxa"/>
                  <w:vMerge w:val="restart"/>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危险固废</w:t>
                  </w:r>
                </w:p>
              </w:tc>
              <w:tc>
                <w:tcPr>
                  <w:tcW w:w="2454" w:type="dxa"/>
                  <w:vMerge w:val="restart"/>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委托有资质单位处理</w:t>
                  </w:r>
                </w:p>
              </w:tc>
              <w:tc>
                <w:tcPr>
                  <w:tcW w:w="1341" w:type="dxa"/>
                  <w:tcBorders>
                    <w:top w:val="single" w:color="auto" w:sz="4" w:space="0"/>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6t/a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废机油和润滑油</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900-214-08</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0.8t/a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漆渣</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264-011-12</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0.</w:t>
                  </w:r>
                  <w:r>
                    <w:rPr>
                      <w:rFonts w:hint="eastAsia" w:cs="Times New Roman"/>
                      <w:color w:val="auto"/>
                      <w:highlight w:val="none"/>
                    </w:rPr>
                    <w:t>027</w:t>
                  </w:r>
                  <w:r>
                    <w:rPr>
                      <w:rFonts w:cs="Times New Roman"/>
                      <w:color w:val="auto"/>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废过滤棉</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900-252-12</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2.054</w:t>
                  </w:r>
                  <w:r>
                    <w:rPr>
                      <w:rFonts w:cs="Times New Roman"/>
                      <w:color w:val="auto"/>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废活性炭</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900-039-49</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2.716</w:t>
                  </w:r>
                  <w:r>
                    <w:rPr>
                      <w:rFonts w:cs="Times New Roman"/>
                      <w:color w:val="auto"/>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油漆桶</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900-041-49</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0.</w:t>
                  </w:r>
                  <w:r>
                    <w:rPr>
                      <w:rFonts w:hint="eastAsia" w:cs="Times New Roman"/>
                      <w:color w:val="auto"/>
                      <w:highlight w:val="none"/>
                    </w:rPr>
                    <w:t>8</w:t>
                  </w:r>
                  <w:r>
                    <w:rPr>
                      <w:rFonts w:cs="Times New Roman"/>
                      <w:color w:val="auto"/>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lang w:val="zh-CN"/>
                    </w:rPr>
                    <w:t>隔油池废油</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900-210-08</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0.5t/a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lang w:val="zh-CN"/>
                    </w:rPr>
                    <w:t>布袋除尘器收集的粉尘</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264-011-12</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0.0243t/a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lang w:val="zh-CN"/>
                    </w:rPr>
                    <w:t>含油滤芯等零部件</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900-041-49</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lang w:eastAsia="zh-TW"/>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lang w:val="zh-CN"/>
                    </w:rPr>
                  </w:pPr>
                  <w:r>
                    <w:rPr>
                      <w:rFonts w:hint="eastAsia" w:cs="Times New Roman"/>
                      <w:color w:val="auto"/>
                      <w:highlight w:val="none"/>
                    </w:rPr>
                    <w:t>卤素灯管</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900-023-29</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lang w:eastAsia="zh-TW"/>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lang w:val="zh-CN"/>
                    </w:rPr>
                  </w:pPr>
                  <w:r>
                    <w:rPr>
                      <w:rFonts w:hint="eastAsia" w:cs="Times New Roman"/>
                      <w:color w:val="auto"/>
                      <w:highlight w:val="none"/>
                    </w:rPr>
                    <w:t>三元催化器</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900-041-49</w:t>
                  </w:r>
                </w:p>
              </w:tc>
              <w:tc>
                <w:tcPr>
                  <w:tcW w:w="1140"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2454" w:type="dxa"/>
                  <w:vMerge w:val="continue"/>
                  <w:tcBorders>
                    <w:left w:val="single" w:color="auto" w:sz="4" w:space="0"/>
                    <w:right w:val="single" w:color="auto" w:sz="4" w:space="0"/>
                  </w:tcBorders>
                  <w:vAlign w:val="center"/>
                </w:tcPr>
                <w:p>
                  <w:pPr>
                    <w:pStyle w:val="53"/>
                    <w:rPr>
                      <w:rFonts w:cs="Times New Roman"/>
                      <w:color w:val="auto"/>
                      <w:highlight w:val="none"/>
                      <w:lang w:eastAsia="zh-TW"/>
                    </w:rPr>
                  </w:pP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1.5t/a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废旧零部件等</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w:t>
                  </w:r>
                </w:p>
              </w:tc>
              <w:tc>
                <w:tcPr>
                  <w:tcW w:w="1140"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一般固废</w:t>
                  </w:r>
                </w:p>
              </w:tc>
              <w:tc>
                <w:tcPr>
                  <w:tcW w:w="2454"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物资回收部门回收处理</w:t>
                  </w: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20t/a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生活垃圾</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w:t>
                  </w:r>
                </w:p>
              </w:tc>
              <w:tc>
                <w:tcPr>
                  <w:tcW w:w="1140"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w:t>
                  </w:r>
                </w:p>
              </w:tc>
              <w:tc>
                <w:tcPr>
                  <w:tcW w:w="2454"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交由环卫部门统一清运</w:t>
                  </w: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0.75</w:t>
                  </w:r>
                  <w:r>
                    <w:rPr>
                      <w:rFonts w:cs="Times New Roman"/>
                      <w:color w:val="auto"/>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79" w:type="dxa"/>
                  <w:vMerge w:val="continue"/>
                  <w:tcBorders>
                    <w:left w:val="single" w:color="auto" w:sz="4" w:space="0"/>
                    <w:right w:val="single" w:color="auto" w:sz="4" w:space="0"/>
                  </w:tcBorders>
                  <w:vAlign w:val="center"/>
                </w:tcPr>
                <w:p>
                  <w:pPr>
                    <w:pStyle w:val="53"/>
                    <w:rPr>
                      <w:rFonts w:cs="Times New Roman"/>
                      <w:color w:val="auto"/>
                      <w:highlight w:val="none"/>
                    </w:rPr>
                  </w:pPr>
                </w:p>
              </w:tc>
              <w:tc>
                <w:tcPr>
                  <w:tcW w:w="1903"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含油抹布及手套</w:t>
                  </w:r>
                </w:p>
              </w:tc>
              <w:tc>
                <w:tcPr>
                  <w:tcW w:w="1345" w:type="dxa"/>
                  <w:tcBorders>
                    <w:left w:val="single" w:color="auto" w:sz="4" w:space="0"/>
                    <w:right w:val="single" w:color="auto" w:sz="4" w:space="0"/>
                  </w:tcBorders>
                  <w:vAlign w:val="center"/>
                </w:tcPr>
                <w:p>
                  <w:pPr>
                    <w:pStyle w:val="53"/>
                    <w:rPr>
                      <w:rFonts w:cs="Times New Roman"/>
                      <w:color w:val="auto"/>
                      <w:highlight w:val="none"/>
                    </w:rPr>
                  </w:pPr>
                  <w:r>
                    <w:rPr>
                      <w:color w:val="auto"/>
                      <w:highlight w:val="none"/>
                    </w:rPr>
                    <w:t>900-041-49</w:t>
                  </w:r>
                </w:p>
              </w:tc>
              <w:tc>
                <w:tcPr>
                  <w:tcW w:w="1140"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一般固废</w:t>
                  </w:r>
                </w:p>
              </w:tc>
              <w:tc>
                <w:tcPr>
                  <w:tcW w:w="2454" w:type="dxa"/>
                  <w:tcBorders>
                    <w:left w:val="single" w:color="auto" w:sz="4" w:space="0"/>
                    <w:right w:val="single" w:color="auto" w:sz="4" w:space="0"/>
                  </w:tcBorders>
                  <w:vAlign w:val="center"/>
                </w:tcPr>
                <w:p>
                  <w:pPr>
                    <w:pStyle w:val="53"/>
                    <w:rPr>
                      <w:rFonts w:cs="Times New Roman"/>
                      <w:color w:val="auto"/>
                      <w:highlight w:val="none"/>
                    </w:rPr>
                  </w:pPr>
                  <w:r>
                    <w:rPr>
                      <w:rFonts w:cs="Times New Roman"/>
                      <w:color w:val="auto"/>
                      <w:highlight w:val="none"/>
                    </w:rPr>
                    <w:t>交由环卫部门统一清运</w:t>
                  </w:r>
                </w:p>
              </w:tc>
              <w:tc>
                <w:tcPr>
                  <w:tcW w:w="1341" w:type="dxa"/>
                  <w:tcBorders>
                    <w:left w:val="single" w:color="auto" w:sz="4" w:space="0"/>
                    <w:right w:val="single" w:color="auto" w:sz="4" w:space="0"/>
                  </w:tcBorders>
                  <w:vAlign w:val="center"/>
                </w:tcPr>
                <w:p>
                  <w:pPr>
                    <w:pStyle w:val="53"/>
                    <w:rPr>
                      <w:rFonts w:cs="Times New Roman"/>
                      <w:color w:val="auto"/>
                      <w:highlight w:val="none"/>
                    </w:rPr>
                  </w:pPr>
                  <w:r>
                    <w:rPr>
                      <w:rFonts w:hint="eastAsia" w:cs="Times New Roman"/>
                      <w:color w:val="auto"/>
                      <w:highlight w:val="none"/>
                    </w:rPr>
                    <w:t>0.3t/a</w:t>
                  </w:r>
                </w:p>
              </w:tc>
            </w:tr>
          </w:tbl>
          <w:p>
            <w:pPr>
              <w:pStyle w:val="11"/>
              <w:spacing w:line="240" w:lineRule="auto"/>
              <w:ind w:firstLine="0" w:firstLineChars="0"/>
              <w:jc w:val="center"/>
              <w:rPr>
                <w:color w:val="auto"/>
                <w:sz w:val="21"/>
                <w:szCs w:val="21"/>
                <w:highlight w:val="none"/>
              </w:rPr>
            </w:pPr>
            <w:r>
              <w:rPr>
                <w:rFonts w:hint="eastAsia" w:hAnsi="宋体"/>
                <w:b/>
                <w:color w:val="auto"/>
                <w:sz w:val="21"/>
                <w:szCs w:val="21"/>
                <w:highlight w:val="none"/>
              </w:rPr>
              <w:t xml:space="preserve">表5-10  </w:t>
            </w:r>
            <w:r>
              <w:rPr>
                <w:rFonts w:hAnsi="宋体"/>
                <w:b/>
                <w:color w:val="auto"/>
                <w:sz w:val="21"/>
                <w:szCs w:val="21"/>
                <w:highlight w:val="none"/>
              </w:rPr>
              <w:t>建设项目危险废物贮存场所基本情况一览表</w:t>
            </w:r>
          </w:p>
          <w:tbl>
            <w:tblPr>
              <w:tblStyle w:val="23"/>
              <w:tblW w:w="86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4"/>
              <w:gridCol w:w="943"/>
              <w:gridCol w:w="695"/>
              <w:gridCol w:w="1198"/>
              <w:gridCol w:w="1247"/>
              <w:gridCol w:w="948"/>
              <w:gridCol w:w="850"/>
              <w:gridCol w:w="1263"/>
              <w:gridCol w:w="541"/>
              <w:gridCol w:w="5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464"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序号</w:t>
                  </w:r>
                </w:p>
              </w:tc>
              <w:tc>
                <w:tcPr>
                  <w:tcW w:w="943"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贮存场所（设施）名称</w:t>
                  </w:r>
                </w:p>
              </w:tc>
              <w:tc>
                <w:tcPr>
                  <w:tcW w:w="695"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危险废物名称</w:t>
                  </w:r>
                </w:p>
              </w:tc>
              <w:tc>
                <w:tcPr>
                  <w:tcW w:w="1198"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危险废物类别</w:t>
                  </w:r>
                </w:p>
              </w:tc>
              <w:tc>
                <w:tcPr>
                  <w:tcW w:w="1247"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危险废物代码</w:t>
                  </w:r>
                </w:p>
              </w:tc>
              <w:tc>
                <w:tcPr>
                  <w:tcW w:w="948"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位置</w:t>
                  </w:r>
                </w:p>
              </w:tc>
              <w:tc>
                <w:tcPr>
                  <w:tcW w:w="850"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占地面积</w:t>
                  </w:r>
                </w:p>
              </w:tc>
              <w:tc>
                <w:tcPr>
                  <w:tcW w:w="1263"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贮存方式</w:t>
                  </w:r>
                </w:p>
              </w:tc>
              <w:tc>
                <w:tcPr>
                  <w:tcW w:w="541"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贮存能力</w:t>
                  </w:r>
                </w:p>
              </w:tc>
              <w:tc>
                <w:tcPr>
                  <w:tcW w:w="541" w:type="dxa"/>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贮存周期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943" w:type="dxa"/>
                  <w:vMerge w:val="restart"/>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危废暂存间</w:t>
                  </w:r>
                </w:p>
              </w:tc>
              <w:tc>
                <w:tcPr>
                  <w:tcW w:w="695" w:type="dxa"/>
                  <w:vAlign w:val="center"/>
                </w:tcPr>
                <w:p>
                  <w:pPr>
                    <w:pStyle w:val="53"/>
                    <w:rPr>
                      <w:color w:val="auto"/>
                      <w:kern w:val="0"/>
                      <w:highlight w:val="none"/>
                    </w:rPr>
                  </w:pPr>
                  <w:r>
                    <w:rPr>
                      <w:rFonts w:cs="Times New Roman"/>
                      <w:color w:val="auto"/>
                      <w:highlight w:val="none"/>
                    </w:rPr>
                    <w:t>废蓄电池</w:t>
                  </w:r>
                </w:p>
              </w:tc>
              <w:tc>
                <w:tcPr>
                  <w:tcW w:w="1198" w:type="dxa"/>
                  <w:vAlign w:val="center"/>
                </w:tcPr>
                <w:p>
                  <w:pPr>
                    <w:pStyle w:val="53"/>
                    <w:rPr>
                      <w:color w:val="auto"/>
                      <w:kern w:val="0"/>
                      <w:highlight w:val="none"/>
                    </w:rPr>
                  </w:pPr>
                  <w:r>
                    <w:rPr>
                      <w:rFonts w:cs="Times New Roman"/>
                      <w:color w:val="auto"/>
                      <w:highlight w:val="none"/>
                    </w:rPr>
                    <w:t>HW49</w:t>
                  </w:r>
                </w:p>
              </w:tc>
              <w:tc>
                <w:tcPr>
                  <w:tcW w:w="1247" w:type="dxa"/>
                  <w:vAlign w:val="center"/>
                </w:tcPr>
                <w:p>
                  <w:pPr>
                    <w:pStyle w:val="53"/>
                    <w:rPr>
                      <w:color w:val="auto"/>
                      <w:kern w:val="0"/>
                      <w:highlight w:val="none"/>
                    </w:rPr>
                  </w:pPr>
                  <w:r>
                    <w:rPr>
                      <w:rFonts w:cs="Times New Roman"/>
                      <w:color w:val="auto"/>
                      <w:highlight w:val="none"/>
                    </w:rPr>
                    <w:t>900-044-49</w:t>
                  </w:r>
                </w:p>
              </w:tc>
              <w:tc>
                <w:tcPr>
                  <w:tcW w:w="948" w:type="dxa"/>
                  <w:vMerge w:val="restart"/>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厂区北侧</w:t>
                  </w:r>
                </w:p>
              </w:tc>
              <w:tc>
                <w:tcPr>
                  <w:tcW w:w="850" w:type="dxa"/>
                  <w:vMerge w:val="restart"/>
                  <w:vAlign w:val="center"/>
                </w:tcPr>
                <w:p>
                  <w:pPr>
                    <w:topLinePunct/>
                    <w:jc w:val="center"/>
                    <w:rPr>
                      <w:rFonts w:ascii="Times New Roman" w:hAnsi="Times New Roman"/>
                      <w:color w:val="auto"/>
                      <w:kern w:val="0"/>
                      <w:szCs w:val="21"/>
                      <w:highlight w:val="none"/>
                    </w:rPr>
                  </w:pPr>
                  <w:r>
                    <w:rPr>
                      <w:rFonts w:ascii="Times New Roman" w:hAnsi="Times New Roman"/>
                      <w:color w:val="auto"/>
                      <w:kern w:val="0"/>
                      <w:szCs w:val="21"/>
                      <w:highlight w:val="none"/>
                    </w:rPr>
                    <w:t>10m</w:t>
                  </w:r>
                  <w:r>
                    <w:rPr>
                      <w:rFonts w:ascii="Times New Roman" w:hAnsi="Times New Roman"/>
                      <w:color w:val="auto"/>
                      <w:kern w:val="0"/>
                      <w:szCs w:val="21"/>
                      <w:highlight w:val="none"/>
                      <w:vertAlign w:val="superscript"/>
                    </w:rPr>
                    <w:t>2</w:t>
                  </w:r>
                </w:p>
              </w:tc>
              <w:tc>
                <w:tcPr>
                  <w:tcW w:w="1263" w:type="dxa"/>
                  <w:vMerge w:val="restart"/>
                  <w:vAlign w:val="center"/>
                </w:tcPr>
                <w:p>
                  <w:pPr>
                    <w:topLinePunct/>
                    <w:jc w:val="center"/>
                    <w:rPr>
                      <w:rFonts w:ascii="Times New Roman" w:hAnsi="Times New Roman"/>
                      <w:color w:val="auto"/>
                      <w:kern w:val="0"/>
                      <w:szCs w:val="21"/>
                      <w:highlight w:val="none"/>
                    </w:rPr>
                  </w:pPr>
                  <w:r>
                    <w:rPr>
                      <w:rFonts w:ascii="Times New Roman" w:hAnsi="宋体"/>
                      <w:color w:val="auto"/>
                      <w:kern w:val="0"/>
                      <w:szCs w:val="21"/>
                      <w:highlight w:val="none"/>
                    </w:rPr>
                    <w:t>采用符合要求</w:t>
                  </w:r>
                  <w:r>
                    <w:rPr>
                      <w:rFonts w:ascii="Times New Roman" w:hAnsi="宋体"/>
                      <w:color w:val="auto"/>
                      <w:szCs w:val="21"/>
                      <w:highlight w:val="none"/>
                      <w:shd w:val="clear" w:color="auto" w:fill="FFFFFF"/>
                    </w:rPr>
                    <w:t>危险废物的器具盛载，并设盖封存，并贴危废标签</w:t>
                  </w:r>
                </w:p>
              </w:tc>
              <w:tc>
                <w:tcPr>
                  <w:tcW w:w="541" w:type="dxa"/>
                  <w:vMerge w:val="restart"/>
                  <w:vAlign w:val="center"/>
                </w:tcPr>
                <w:p>
                  <w:pPr>
                    <w:topLinePunct/>
                    <w:jc w:val="center"/>
                    <w:rPr>
                      <w:rFonts w:ascii="Times New Roman" w:hAnsi="Times New Roman"/>
                      <w:color w:val="auto"/>
                      <w:kern w:val="0"/>
                      <w:szCs w:val="21"/>
                      <w:highlight w:val="none"/>
                    </w:rPr>
                  </w:pPr>
                  <w:r>
                    <w:rPr>
                      <w:rFonts w:ascii="Times New Roman" w:hAnsi="Times New Roman"/>
                      <w:color w:val="auto"/>
                      <w:kern w:val="0"/>
                      <w:szCs w:val="21"/>
                      <w:highlight w:val="none"/>
                    </w:rPr>
                    <w:t>1t</w:t>
                  </w:r>
                </w:p>
              </w:tc>
              <w:tc>
                <w:tcPr>
                  <w:tcW w:w="541" w:type="dxa"/>
                  <w:vMerge w:val="restart"/>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r>
                    <w:rPr>
                      <w:rFonts w:ascii="Times New Roman" w:hAnsi="宋体"/>
                      <w:color w:val="auto"/>
                      <w:kern w:val="0"/>
                      <w:szCs w:val="21"/>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color w:val="auto"/>
                      <w:kern w:val="0"/>
                      <w:highlight w:val="none"/>
                    </w:rPr>
                  </w:pPr>
                  <w:r>
                    <w:rPr>
                      <w:rFonts w:cs="Times New Roman"/>
                      <w:color w:val="auto"/>
                      <w:highlight w:val="none"/>
                    </w:rPr>
                    <w:t>废机油和润滑油</w:t>
                  </w:r>
                </w:p>
              </w:tc>
              <w:tc>
                <w:tcPr>
                  <w:tcW w:w="1198" w:type="dxa"/>
                  <w:vAlign w:val="center"/>
                </w:tcPr>
                <w:p>
                  <w:pPr>
                    <w:pStyle w:val="53"/>
                    <w:rPr>
                      <w:color w:val="auto"/>
                      <w:kern w:val="0"/>
                      <w:highlight w:val="none"/>
                    </w:rPr>
                  </w:pPr>
                  <w:r>
                    <w:rPr>
                      <w:rFonts w:cs="Times New Roman"/>
                      <w:color w:val="auto"/>
                      <w:highlight w:val="none"/>
                    </w:rPr>
                    <w:t>HW08</w:t>
                  </w:r>
                </w:p>
              </w:tc>
              <w:tc>
                <w:tcPr>
                  <w:tcW w:w="1247" w:type="dxa"/>
                  <w:vAlign w:val="center"/>
                </w:tcPr>
                <w:p>
                  <w:pPr>
                    <w:pStyle w:val="53"/>
                    <w:rPr>
                      <w:color w:val="auto"/>
                      <w:kern w:val="0"/>
                      <w:highlight w:val="none"/>
                    </w:rPr>
                  </w:pPr>
                  <w:r>
                    <w:rPr>
                      <w:rFonts w:cs="Times New Roman"/>
                      <w:color w:val="auto"/>
                      <w:highlight w:val="none"/>
                    </w:rPr>
                    <w:t>900-214-08</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ascii="Times New Roman" w:hAnsi="Times New Roman"/>
                      <w:color w:val="auto"/>
                      <w:kern w:val="0"/>
                      <w:szCs w:val="21"/>
                      <w:highlight w:val="none"/>
                    </w:rPr>
                    <w:t>3</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color w:val="auto"/>
                      <w:highlight w:val="none"/>
                    </w:rPr>
                  </w:pPr>
                  <w:r>
                    <w:rPr>
                      <w:rFonts w:cs="Times New Roman"/>
                      <w:color w:val="auto"/>
                      <w:highlight w:val="none"/>
                    </w:rPr>
                    <w:t>漆渣</w:t>
                  </w:r>
                </w:p>
              </w:tc>
              <w:tc>
                <w:tcPr>
                  <w:tcW w:w="1198" w:type="dxa"/>
                  <w:vAlign w:val="center"/>
                </w:tcPr>
                <w:p>
                  <w:pPr>
                    <w:pStyle w:val="53"/>
                    <w:rPr>
                      <w:color w:val="auto"/>
                      <w:kern w:val="0"/>
                      <w:highlight w:val="none"/>
                    </w:rPr>
                  </w:pPr>
                  <w:r>
                    <w:rPr>
                      <w:rFonts w:cs="Times New Roman"/>
                      <w:color w:val="auto"/>
                      <w:highlight w:val="none"/>
                    </w:rPr>
                    <w:t>HW12</w:t>
                  </w:r>
                </w:p>
              </w:tc>
              <w:tc>
                <w:tcPr>
                  <w:tcW w:w="1247" w:type="dxa"/>
                  <w:vAlign w:val="center"/>
                </w:tcPr>
                <w:p>
                  <w:pPr>
                    <w:pStyle w:val="53"/>
                    <w:rPr>
                      <w:color w:val="auto"/>
                      <w:kern w:val="0"/>
                      <w:highlight w:val="none"/>
                    </w:rPr>
                  </w:pPr>
                  <w:r>
                    <w:rPr>
                      <w:rFonts w:cs="Times New Roman"/>
                      <w:color w:val="auto"/>
                      <w:highlight w:val="none"/>
                    </w:rPr>
                    <w:t>264-011-12</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rFonts w:hAnsi="宋体"/>
                      <w:color w:val="auto"/>
                      <w:highlight w:val="none"/>
                    </w:rPr>
                  </w:pPr>
                  <w:r>
                    <w:rPr>
                      <w:rFonts w:cs="Times New Roman"/>
                      <w:color w:val="auto"/>
                      <w:highlight w:val="none"/>
                    </w:rPr>
                    <w:t>废过滤棉</w:t>
                  </w:r>
                </w:p>
              </w:tc>
              <w:tc>
                <w:tcPr>
                  <w:tcW w:w="1198" w:type="dxa"/>
                  <w:vAlign w:val="center"/>
                </w:tcPr>
                <w:p>
                  <w:pPr>
                    <w:pStyle w:val="53"/>
                    <w:rPr>
                      <w:color w:val="auto"/>
                      <w:kern w:val="0"/>
                      <w:highlight w:val="none"/>
                    </w:rPr>
                  </w:pPr>
                  <w:r>
                    <w:rPr>
                      <w:rFonts w:cs="Times New Roman"/>
                      <w:color w:val="auto"/>
                      <w:highlight w:val="none"/>
                    </w:rPr>
                    <w:t>HW12</w:t>
                  </w:r>
                </w:p>
              </w:tc>
              <w:tc>
                <w:tcPr>
                  <w:tcW w:w="1247" w:type="dxa"/>
                  <w:vAlign w:val="center"/>
                </w:tcPr>
                <w:p>
                  <w:pPr>
                    <w:pStyle w:val="53"/>
                    <w:rPr>
                      <w:color w:val="auto"/>
                      <w:kern w:val="0"/>
                      <w:highlight w:val="none"/>
                    </w:rPr>
                  </w:pPr>
                  <w:r>
                    <w:rPr>
                      <w:rFonts w:cs="Times New Roman"/>
                      <w:color w:val="auto"/>
                      <w:highlight w:val="none"/>
                    </w:rPr>
                    <w:t>900-252-12</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5</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rFonts w:hAnsi="宋体"/>
                      <w:color w:val="auto"/>
                      <w:highlight w:val="none"/>
                    </w:rPr>
                  </w:pPr>
                  <w:r>
                    <w:rPr>
                      <w:rFonts w:cs="Times New Roman"/>
                      <w:color w:val="auto"/>
                      <w:highlight w:val="none"/>
                    </w:rPr>
                    <w:t>废活性炭</w:t>
                  </w:r>
                </w:p>
              </w:tc>
              <w:tc>
                <w:tcPr>
                  <w:tcW w:w="1198" w:type="dxa"/>
                  <w:vAlign w:val="center"/>
                </w:tcPr>
                <w:p>
                  <w:pPr>
                    <w:pStyle w:val="53"/>
                    <w:rPr>
                      <w:color w:val="auto"/>
                      <w:kern w:val="0"/>
                      <w:highlight w:val="none"/>
                    </w:rPr>
                  </w:pPr>
                  <w:r>
                    <w:rPr>
                      <w:rFonts w:cs="Times New Roman"/>
                      <w:color w:val="auto"/>
                      <w:highlight w:val="none"/>
                    </w:rPr>
                    <w:t>HW49</w:t>
                  </w:r>
                </w:p>
              </w:tc>
              <w:tc>
                <w:tcPr>
                  <w:tcW w:w="1247" w:type="dxa"/>
                  <w:vAlign w:val="center"/>
                </w:tcPr>
                <w:p>
                  <w:pPr>
                    <w:pStyle w:val="53"/>
                    <w:rPr>
                      <w:color w:val="auto"/>
                      <w:kern w:val="0"/>
                      <w:highlight w:val="none"/>
                    </w:rPr>
                  </w:pPr>
                  <w:r>
                    <w:rPr>
                      <w:rFonts w:cs="Times New Roman"/>
                      <w:color w:val="auto"/>
                      <w:highlight w:val="none"/>
                    </w:rPr>
                    <w:t>900-039-49</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rFonts w:hAnsi="宋体"/>
                      <w:color w:val="auto"/>
                      <w:highlight w:val="none"/>
                    </w:rPr>
                  </w:pPr>
                  <w:r>
                    <w:rPr>
                      <w:rFonts w:cs="Times New Roman"/>
                      <w:color w:val="auto"/>
                      <w:highlight w:val="none"/>
                    </w:rPr>
                    <w:t>油漆桶</w:t>
                  </w:r>
                </w:p>
              </w:tc>
              <w:tc>
                <w:tcPr>
                  <w:tcW w:w="1198" w:type="dxa"/>
                  <w:vAlign w:val="center"/>
                </w:tcPr>
                <w:p>
                  <w:pPr>
                    <w:pStyle w:val="53"/>
                    <w:rPr>
                      <w:color w:val="auto"/>
                      <w:kern w:val="0"/>
                      <w:highlight w:val="none"/>
                    </w:rPr>
                  </w:pPr>
                  <w:r>
                    <w:rPr>
                      <w:rFonts w:cs="Times New Roman"/>
                      <w:color w:val="auto"/>
                      <w:highlight w:val="none"/>
                    </w:rPr>
                    <w:t>HW49</w:t>
                  </w:r>
                </w:p>
              </w:tc>
              <w:tc>
                <w:tcPr>
                  <w:tcW w:w="1247" w:type="dxa"/>
                  <w:vAlign w:val="center"/>
                </w:tcPr>
                <w:p>
                  <w:pPr>
                    <w:pStyle w:val="53"/>
                    <w:rPr>
                      <w:color w:val="auto"/>
                      <w:kern w:val="0"/>
                      <w:highlight w:val="none"/>
                    </w:rPr>
                  </w:pPr>
                  <w:r>
                    <w:rPr>
                      <w:rFonts w:cs="Times New Roman"/>
                      <w:color w:val="auto"/>
                      <w:highlight w:val="none"/>
                    </w:rPr>
                    <w:t>900-041-49</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7</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rFonts w:hAnsi="宋体"/>
                      <w:color w:val="auto"/>
                      <w:highlight w:val="none"/>
                    </w:rPr>
                  </w:pPr>
                  <w:r>
                    <w:rPr>
                      <w:rFonts w:hint="eastAsia" w:cs="Times New Roman"/>
                      <w:color w:val="auto"/>
                      <w:highlight w:val="none"/>
                      <w:lang w:val="zh-CN"/>
                    </w:rPr>
                    <w:t>隔油池废油</w:t>
                  </w:r>
                </w:p>
              </w:tc>
              <w:tc>
                <w:tcPr>
                  <w:tcW w:w="1198" w:type="dxa"/>
                  <w:vAlign w:val="center"/>
                </w:tcPr>
                <w:p>
                  <w:pPr>
                    <w:pStyle w:val="53"/>
                    <w:rPr>
                      <w:color w:val="auto"/>
                      <w:kern w:val="0"/>
                      <w:highlight w:val="none"/>
                    </w:rPr>
                  </w:pPr>
                  <w:r>
                    <w:rPr>
                      <w:rFonts w:hint="eastAsia" w:cs="Times New Roman"/>
                      <w:color w:val="auto"/>
                      <w:highlight w:val="none"/>
                    </w:rPr>
                    <w:t>HW08</w:t>
                  </w:r>
                </w:p>
              </w:tc>
              <w:tc>
                <w:tcPr>
                  <w:tcW w:w="1247" w:type="dxa"/>
                  <w:vAlign w:val="center"/>
                </w:tcPr>
                <w:p>
                  <w:pPr>
                    <w:pStyle w:val="53"/>
                    <w:rPr>
                      <w:color w:val="auto"/>
                      <w:kern w:val="0"/>
                      <w:highlight w:val="none"/>
                    </w:rPr>
                  </w:pPr>
                  <w:r>
                    <w:rPr>
                      <w:rFonts w:hint="eastAsia" w:cs="Times New Roman"/>
                      <w:color w:val="auto"/>
                      <w:highlight w:val="none"/>
                    </w:rPr>
                    <w:t>900-210-08</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rFonts w:hAnsi="宋体"/>
                      <w:color w:val="auto"/>
                      <w:highlight w:val="none"/>
                    </w:rPr>
                  </w:pPr>
                  <w:r>
                    <w:rPr>
                      <w:rFonts w:hint="eastAsia" w:cs="Times New Roman"/>
                      <w:color w:val="auto"/>
                      <w:highlight w:val="none"/>
                      <w:lang w:val="zh-CN"/>
                    </w:rPr>
                    <w:t>布袋除尘器收集的粉尘</w:t>
                  </w:r>
                </w:p>
              </w:tc>
              <w:tc>
                <w:tcPr>
                  <w:tcW w:w="1198" w:type="dxa"/>
                  <w:vAlign w:val="center"/>
                </w:tcPr>
                <w:p>
                  <w:pPr>
                    <w:pStyle w:val="53"/>
                    <w:rPr>
                      <w:color w:val="auto"/>
                      <w:kern w:val="0"/>
                      <w:highlight w:val="none"/>
                    </w:rPr>
                  </w:pPr>
                  <w:r>
                    <w:rPr>
                      <w:rFonts w:cs="Times New Roman"/>
                      <w:color w:val="auto"/>
                      <w:highlight w:val="none"/>
                    </w:rPr>
                    <w:t>HW12</w:t>
                  </w:r>
                </w:p>
              </w:tc>
              <w:tc>
                <w:tcPr>
                  <w:tcW w:w="1247" w:type="dxa"/>
                  <w:vAlign w:val="center"/>
                </w:tcPr>
                <w:p>
                  <w:pPr>
                    <w:pStyle w:val="53"/>
                    <w:rPr>
                      <w:color w:val="auto"/>
                      <w:kern w:val="0"/>
                      <w:highlight w:val="none"/>
                    </w:rPr>
                  </w:pPr>
                  <w:r>
                    <w:rPr>
                      <w:rFonts w:cs="Times New Roman"/>
                      <w:color w:val="auto"/>
                      <w:highlight w:val="none"/>
                    </w:rPr>
                    <w:t>264-011-12</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9</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rFonts w:hAnsi="宋体"/>
                      <w:color w:val="auto"/>
                      <w:highlight w:val="none"/>
                    </w:rPr>
                  </w:pPr>
                  <w:r>
                    <w:rPr>
                      <w:rFonts w:hint="eastAsia" w:hAnsi="宋体"/>
                      <w:color w:val="auto"/>
                      <w:highlight w:val="none"/>
                    </w:rPr>
                    <w:t>含油滤芯等零部件</w:t>
                  </w:r>
                </w:p>
              </w:tc>
              <w:tc>
                <w:tcPr>
                  <w:tcW w:w="1198" w:type="dxa"/>
                  <w:vAlign w:val="center"/>
                </w:tcPr>
                <w:p>
                  <w:pPr>
                    <w:pStyle w:val="53"/>
                    <w:rPr>
                      <w:color w:val="auto"/>
                      <w:kern w:val="0"/>
                      <w:highlight w:val="none"/>
                    </w:rPr>
                  </w:pPr>
                  <w:r>
                    <w:rPr>
                      <w:rFonts w:hint="eastAsia" w:cs="Times New Roman"/>
                      <w:color w:val="auto"/>
                      <w:highlight w:val="none"/>
                    </w:rPr>
                    <w:t>/</w:t>
                  </w:r>
                </w:p>
              </w:tc>
              <w:tc>
                <w:tcPr>
                  <w:tcW w:w="1247" w:type="dxa"/>
                  <w:vAlign w:val="center"/>
                </w:tcPr>
                <w:p>
                  <w:pPr>
                    <w:pStyle w:val="53"/>
                    <w:rPr>
                      <w:color w:val="auto"/>
                      <w:kern w:val="0"/>
                      <w:highlight w:val="none"/>
                    </w:rPr>
                  </w:pPr>
                  <w:r>
                    <w:rPr>
                      <w:rFonts w:hint="eastAsia" w:cs="Times New Roman"/>
                      <w:color w:val="auto"/>
                      <w:highlight w:val="none"/>
                    </w:rPr>
                    <w:t>900-041-49</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10</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rFonts w:hAnsi="宋体"/>
                      <w:color w:val="auto"/>
                      <w:highlight w:val="none"/>
                    </w:rPr>
                  </w:pPr>
                  <w:r>
                    <w:rPr>
                      <w:rFonts w:hint="eastAsia" w:cs="Times New Roman"/>
                      <w:color w:val="auto"/>
                      <w:highlight w:val="none"/>
                    </w:rPr>
                    <w:t>卤素灯管</w:t>
                  </w:r>
                </w:p>
              </w:tc>
              <w:tc>
                <w:tcPr>
                  <w:tcW w:w="1198" w:type="dxa"/>
                  <w:vAlign w:val="center"/>
                </w:tcPr>
                <w:p>
                  <w:pPr>
                    <w:pStyle w:val="53"/>
                    <w:rPr>
                      <w:rFonts w:cs="Times New Roman"/>
                      <w:color w:val="auto"/>
                      <w:highlight w:val="none"/>
                    </w:rPr>
                  </w:pPr>
                  <w:r>
                    <w:rPr>
                      <w:rFonts w:hint="eastAsia" w:cs="Times New Roman"/>
                      <w:color w:val="auto"/>
                      <w:highlight w:val="none"/>
                    </w:rPr>
                    <w:t>HW29</w:t>
                  </w:r>
                </w:p>
              </w:tc>
              <w:tc>
                <w:tcPr>
                  <w:tcW w:w="1247" w:type="dxa"/>
                  <w:vAlign w:val="center"/>
                </w:tcPr>
                <w:p>
                  <w:pPr>
                    <w:pStyle w:val="53"/>
                    <w:rPr>
                      <w:rFonts w:cs="Times New Roman"/>
                      <w:color w:val="auto"/>
                      <w:highlight w:val="none"/>
                    </w:rPr>
                  </w:pPr>
                  <w:r>
                    <w:rPr>
                      <w:rFonts w:hint="eastAsia" w:cs="Times New Roman"/>
                      <w:color w:val="auto"/>
                      <w:highlight w:val="none"/>
                    </w:rPr>
                    <w:t>900-023-29</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64" w:type="dxa"/>
                  <w:vAlign w:val="center"/>
                </w:tcPr>
                <w:p>
                  <w:pPr>
                    <w:topLinePunct/>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11</w:t>
                  </w:r>
                </w:p>
              </w:tc>
              <w:tc>
                <w:tcPr>
                  <w:tcW w:w="943" w:type="dxa"/>
                  <w:vMerge w:val="continue"/>
                  <w:vAlign w:val="center"/>
                </w:tcPr>
                <w:p>
                  <w:pPr>
                    <w:topLinePunct/>
                    <w:jc w:val="center"/>
                    <w:rPr>
                      <w:rFonts w:ascii="Times New Roman" w:hAnsi="Times New Roman"/>
                      <w:color w:val="auto"/>
                      <w:kern w:val="0"/>
                      <w:szCs w:val="21"/>
                      <w:highlight w:val="none"/>
                    </w:rPr>
                  </w:pPr>
                </w:p>
              </w:tc>
              <w:tc>
                <w:tcPr>
                  <w:tcW w:w="695" w:type="dxa"/>
                  <w:vAlign w:val="center"/>
                </w:tcPr>
                <w:p>
                  <w:pPr>
                    <w:pStyle w:val="53"/>
                    <w:rPr>
                      <w:rFonts w:hAnsi="宋体"/>
                      <w:color w:val="auto"/>
                      <w:highlight w:val="none"/>
                    </w:rPr>
                  </w:pPr>
                  <w:r>
                    <w:rPr>
                      <w:rFonts w:hint="eastAsia" w:cs="Times New Roman"/>
                      <w:color w:val="auto"/>
                      <w:highlight w:val="none"/>
                    </w:rPr>
                    <w:t>三元催化器</w:t>
                  </w:r>
                </w:p>
              </w:tc>
              <w:tc>
                <w:tcPr>
                  <w:tcW w:w="1198" w:type="dxa"/>
                  <w:vAlign w:val="center"/>
                </w:tcPr>
                <w:p>
                  <w:pPr>
                    <w:pStyle w:val="53"/>
                    <w:rPr>
                      <w:rFonts w:cs="Times New Roman"/>
                      <w:color w:val="auto"/>
                      <w:highlight w:val="none"/>
                    </w:rPr>
                  </w:pPr>
                  <w:r>
                    <w:rPr>
                      <w:rFonts w:hint="eastAsia" w:cs="Times New Roman"/>
                      <w:color w:val="auto"/>
                      <w:highlight w:val="none"/>
                    </w:rPr>
                    <w:t>/</w:t>
                  </w:r>
                </w:p>
              </w:tc>
              <w:tc>
                <w:tcPr>
                  <w:tcW w:w="1247" w:type="dxa"/>
                  <w:vAlign w:val="center"/>
                </w:tcPr>
                <w:p>
                  <w:pPr>
                    <w:pStyle w:val="53"/>
                    <w:rPr>
                      <w:rFonts w:cs="Times New Roman"/>
                      <w:color w:val="auto"/>
                      <w:highlight w:val="none"/>
                    </w:rPr>
                  </w:pPr>
                  <w:r>
                    <w:rPr>
                      <w:rFonts w:hint="eastAsia" w:cs="Times New Roman"/>
                      <w:color w:val="auto"/>
                      <w:highlight w:val="none"/>
                    </w:rPr>
                    <w:t>900-041-49</w:t>
                  </w:r>
                </w:p>
              </w:tc>
              <w:tc>
                <w:tcPr>
                  <w:tcW w:w="948" w:type="dxa"/>
                  <w:vMerge w:val="continue"/>
                  <w:vAlign w:val="center"/>
                </w:tcPr>
                <w:p>
                  <w:pPr>
                    <w:topLinePunct/>
                    <w:rPr>
                      <w:rFonts w:ascii="Times New Roman" w:hAnsi="Times New Roman"/>
                      <w:color w:val="auto"/>
                      <w:kern w:val="0"/>
                      <w:szCs w:val="21"/>
                      <w:highlight w:val="none"/>
                    </w:rPr>
                  </w:pPr>
                </w:p>
              </w:tc>
              <w:tc>
                <w:tcPr>
                  <w:tcW w:w="850" w:type="dxa"/>
                  <w:vMerge w:val="continue"/>
                  <w:vAlign w:val="center"/>
                </w:tcPr>
                <w:p>
                  <w:pPr>
                    <w:topLinePunct/>
                    <w:jc w:val="center"/>
                    <w:rPr>
                      <w:rFonts w:ascii="Times New Roman" w:hAnsi="Times New Roman"/>
                      <w:color w:val="auto"/>
                      <w:kern w:val="0"/>
                      <w:szCs w:val="21"/>
                      <w:highlight w:val="none"/>
                    </w:rPr>
                  </w:pPr>
                </w:p>
              </w:tc>
              <w:tc>
                <w:tcPr>
                  <w:tcW w:w="1263"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c>
                <w:tcPr>
                  <w:tcW w:w="541" w:type="dxa"/>
                  <w:vMerge w:val="continue"/>
                  <w:vAlign w:val="center"/>
                </w:tcPr>
                <w:p>
                  <w:pPr>
                    <w:topLinePunct/>
                    <w:jc w:val="center"/>
                    <w:rPr>
                      <w:rFonts w:ascii="Times New Roman" w:hAnsi="Times New Roman"/>
                      <w:color w:val="auto"/>
                      <w:kern w:val="0"/>
                      <w:szCs w:val="21"/>
                      <w:highlight w:val="none"/>
                    </w:rPr>
                  </w:pPr>
                </w:p>
              </w:tc>
            </w:tr>
          </w:tbl>
          <w:p>
            <w:pPr>
              <w:pStyle w:val="16"/>
              <w:keepNext/>
              <w:keepLines/>
              <w:pageBreakBefore w:val="0"/>
              <w:widowControl w:val="0"/>
              <w:kinsoku/>
              <w:wordWrap/>
              <w:overflowPunct/>
              <w:topLinePunct w:val="0"/>
              <w:autoSpaceDE/>
              <w:autoSpaceDN/>
              <w:bidi w:val="0"/>
              <w:adjustRightInd w:val="0"/>
              <w:snapToGrid w:val="0"/>
              <w:ind w:left="0" w:leftChars="0" w:firstLine="482" w:firstLineChars="200"/>
              <w:textAlignment w:val="auto"/>
              <w:rPr>
                <w:color w:val="auto"/>
                <w:highlight w:val="none"/>
              </w:rPr>
            </w:pPr>
            <w:r>
              <w:rPr>
                <w:color w:val="auto"/>
                <w:highlight w:val="none"/>
              </w:rPr>
              <w:t>五、厂区污染物排放量汇总</w:t>
            </w:r>
          </w:p>
          <w:p>
            <w:pPr>
              <w:pStyle w:val="68"/>
              <w:ind w:firstLine="480"/>
              <w:rPr>
                <w:color w:val="auto"/>
                <w:highlight w:val="none"/>
              </w:rPr>
            </w:pPr>
            <w:r>
              <w:rPr>
                <w:color w:val="auto"/>
                <w:highlight w:val="none"/>
              </w:rPr>
              <w:t>建设项目污染物排放情况见表5-1</w:t>
            </w:r>
            <w:r>
              <w:rPr>
                <w:rFonts w:hint="eastAsia"/>
                <w:color w:val="auto"/>
                <w:highlight w:val="none"/>
              </w:rPr>
              <w:t>1</w:t>
            </w:r>
            <w:r>
              <w:rPr>
                <w:color w:val="auto"/>
                <w:highlight w:val="none"/>
              </w:rPr>
              <w:t>。</w:t>
            </w:r>
          </w:p>
          <w:p>
            <w:pPr>
              <w:pStyle w:val="30"/>
              <w:spacing w:line="240" w:lineRule="auto"/>
              <w:ind w:firstLine="480"/>
              <w:rPr>
                <w:rFonts w:cs="Times New Roman"/>
                <w:color w:val="auto"/>
                <w:highlight w:val="none"/>
              </w:rPr>
            </w:pPr>
            <w:r>
              <w:rPr>
                <w:rFonts w:cs="Times New Roman"/>
                <w:color w:val="auto"/>
                <w:highlight w:val="none"/>
              </w:rPr>
              <w:t>表5-1</w:t>
            </w:r>
            <w:r>
              <w:rPr>
                <w:rFonts w:hint="eastAsia" w:cs="Times New Roman"/>
                <w:color w:val="auto"/>
                <w:highlight w:val="none"/>
              </w:rPr>
              <w:t>1</w:t>
            </w:r>
            <w:r>
              <w:rPr>
                <w:rFonts w:cs="Times New Roman"/>
                <w:color w:val="auto"/>
                <w:highlight w:val="none"/>
              </w:rPr>
              <w:t xml:space="preserve">  建设项目污染物排放情况一览表  单位：t/a</w:t>
            </w:r>
          </w:p>
          <w:tbl>
            <w:tblPr>
              <w:tblStyle w:val="23"/>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62"/>
              <w:gridCol w:w="2784"/>
              <w:gridCol w:w="1339"/>
              <w:gridCol w:w="1339"/>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shd w:val="clear" w:color="auto" w:fill="auto"/>
                  <w:vAlign w:val="center"/>
                </w:tcPr>
                <w:p>
                  <w:pPr>
                    <w:pStyle w:val="53"/>
                    <w:rPr>
                      <w:rFonts w:cs="Times New Roman"/>
                      <w:color w:val="auto"/>
                      <w:highlight w:val="none"/>
                    </w:rPr>
                  </w:pPr>
                  <w:r>
                    <w:rPr>
                      <w:rFonts w:cs="Times New Roman"/>
                      <w:color w:val="auto"/>
                      <w:highlight w:val="none"/>
                    </w:rPr>
                    <w:t>污染要素</w:t>
                  </w:r>
                </w:p>
              </w:tc>
              <w:tc>
                <w:tcPr>
                  <w:tcW w:w="2784" w:type="dxa"/>
                  <w:shd w:val="clear" w:color="auto" w:fill="auto"/>
                  <w:vAlign w:val="center"/>
                </w:tcPr>
                <w:p>
                  <w:pPr>
                    <w:pStyle w:val="53"/>
                    <w:rPr>
                      <w:rFonts w:cs="Times New Roman"/>
                      <w:color w:val="auto"/>
                      <w:highlight w:val="none"/>
                    </w:rPr>
                  </w:pPr>
                  <w:r>
                    <w:rPr>
                      <w:rFonts w:cs="Times New Roman"/>
                      <w:color w:val="auto"/>
                      <w:highlight w:val="none"/>
                    </w:rPr>
                    <w:t>污染物</w:t>
                  </w:r>
                </w:p>
              </w:tc>
              <w:tc>
                <w:tcPr>
                  <w:tcW w:w="1339" w:type="dxa"/>
                  <w:shd w:val="clear" w:color="auto" w:fill="auto"/>
                  <w:vAlign w:val="center"/>
                </w:tcPr>
                <w:p>
                  <w:pPr>
                    <w:pStyle w:val="53"/>
                    <w:rPr>
                      <w:rFonts w:cs="Times New Roman"/>
                      <w:color w:val="auto"/>
                      <w:highlight w:val="none"/>
                    </w:rPr>
                  </w:pPr>
                  <w:r>
                    <w:rPr>
                      <w:rFonts w:cs="Times New Roman"/>
                      <w:color w:val="auto"/>
                      <w:highlight w:val="none"/>
                    </w:rPr>
                    <w:t>产生量</w:t>
                  </w:r>
                </w:p>
              </w:tc>
              <w:tc>
                <w:tcPr>
                  <w:tcW w:w="1339" w:type="dxa"/>
                  <w:shd w:val="clear" w:color="auto" w:fill="auto"/>
                  <w:vAlign w:val="center"/>
                </w:tcPr>
                <w:p>
                  <w:pPr>
                    <w:pStyle w:val="53"/>
                    <w:rPr>
                      <w:rFonts w:cs="Times New Roman"/>
                      <w:color w:val="auto"/>
                      <w:highlight w:val="none"/>
                    </w:rPr>
                  </w:pPr>
                  <w:r>
                    <w:rPr>
                      <w:rFonts w:cs="Times New Roman"/>
                      <w:color w:val="auto"/>
                      <w:highlight w:val="none"/>
                    </w:rPr>
                    <w:t>削减量</w:t>
                  </w:r>
                </w:p>
              </w:tc>
              <w:tc>
                <w:tcPr>
                  <w:tcW w:w="1334" w:type="dxa"/>
                  <w:shd w:val="clear" w:color="auto" w:fill="auto"/>
                  <w:vAlign w:val="center"/>
                </w:tcPr>
                <w:p>
                  <w:pPr>
                    <w:pStyle w:val="53"/>
                    <w:rPr>
                      <w:rFonts w:cs="Times New Roman"/>
                      <w:color w:val="auto"/>
                      <w:highlight w:val="none"/>
                    </w:rPr>
                  </w:pPr>
                  <w:r>
                    <w:rPr>
                      <w:rFonts w:cs="Times New Roman"/>
                      <w:color w:val="auto"/>
                      <w:highlight w:val="none"/>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restart"/>
                  <w:shd w:val="clear" w:color="auto" w:fill="auto"/>
                  <w:vAlign w:val="center"/>
                </w:tcPr>
                <w:p>
                  <w:pPr>
                    <w:pStyle w:val="53"/>
                    <w:rPr>
                      <w:rFonts w:hint="eastAsia" w:cs="Times New Roman" w:eastAsiaTheme="majorEastAsia"/>
                      <w:color w:val="auto"/>
                      <w:highlight w:val="none"/>
                      <w:lang w:eastAsia="zh-CN"/>
                    </w:rPr>
                  </w:pPr>
                  <w:r>
                    <w:rPr>
                      <w:rFonts w:hint="eastAsia" w:cs="Times New Roman"/>
                      <w:color w:val="auto"/>
                      <w:highlight w:val="none"/>
                      <w:lang w:eastAsia="zh-CN"/>
                    </w:rPr>
                    <w:t>废气</w:t>
                  </w:r>
                </w:p>
              </w:tc>
              <w:tc>
                <w:tcPr>
                  <w:tcW w:w="1562" w:type="dxa"/>
                  <w:vMerge w:val="restart"/>
                  <w:shd w:val="clear" w:color="auto" w:fill="auto"/>
                  <w:vAlign w:val="center"/>
                </w:tcPr>
                <w:p>
                  <w:pPr>
                    <w:pStyle w:val="53"/>
                    <w:rPr>
                      <w:rFonts w:hint="eastAsia" w:cs="Times New Roman" w:eastAsiaTheme="majorEastAsia"/>
                      <w:color w:val="auto"/>
                      <w:highlight w:val="none"/>
                      <w:lang w:eastAsia="zh-CN"/>
                    </w:rPr>
                  </w:pPr>
                  <w:r>
                    <w:rPr>
                      <w:rFonts w:hint="eastAsia" w:cs="Times New Roman"/>
                      <w:color w:val="auto"/>
                      <w:highlight w:val="none"/>
                      <w:lang w:eastAsia="zh-CN"/>
                    </w:rPr>
                    <w:t>有组织废气</w:t>
                  </w: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漆雾</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0.027</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0.024</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二甲苯</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0.499</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0.474</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VOCs</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0.138</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0.131</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粉尘</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0.535</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0.508</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000000"/>
                      <w:kern w:val="0"/>
                      <w:szCs w:val="21"/>
                      <w:lang w:bidi="ar"/>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shd w:val="clear" w:color="auto" w:fill="auto"/>
                  <w:vAlign w:val="center"/>
                </w:tcPr>
                <w:p>
                  <w:pPr>
                    <w:pStyle w:val="53"/>
                    <w:rPr>
                      <w:rFonts w:cs="Times New Roman"/>
                      <w:color w:val="auto"/>
                      <w:highlight w:val="none"/>
                    </w:rPr>
                  </w:pPr>
                  <w:r>
                    <w:rPr>
                      <w:rFonts w:cs="Times New Roman"/>
                      <w:color w:val="auto"/>
                      <w:highlight w:val="none"/>
                    </w:rPr>
                    <w:t>无组织废气</w:t>
                  </w:r>
                </w:p>
              </w:tc>
              <w:tc>
                <w:tcPr>
                  <w:tcW w:w="2784" w:type="dxa"/>
                  <w:shd w:val="clear" w:color="auto" w:fill="auto"/>
                  <w:vAlign w:val="center"/>
                </w:tcPr>
                <w:p>
                  <w:pPr>
                    <w:widowControl/>
                    <w:jc w:val="center"/>
                    <w:textAlignment w:val="center"/>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粉尘</w:t>
                  </w:r>
                </w:p>
              </w:tc>
              <w:tc>
                <w:tcPr>
                  <w:tcW w:w="1339" w:type="dxa"/>
                  <w:shd w:val="clear" w:color="auto" w:fill="auto"/>
                  <w:vAlign w:val="center"/>
                </w:tcPr>
                <w:p>
                  <w:pPr>
                    <w:widowControl/>
                    <w:jc w:val="center"/>
                    <w:textAlignment w:val="center"/>
                    <w:rPr>
                      <w:rFonts w:ascii="Times New Roman" w:hAnsi="Times New Roman" w:cs="Times New Roman"/>
                      <w:color w:val="auto"/>
                      <w:kern w:val="0"/>
                      <w:szCs w:val="21"/>
                      <w:highlight w:val="none"/>
                    </w:rPr>
                  </w:pPr>
                  <w:r>
                    <w:rPr>
                      <w:rFonts w:ascii="Times New Roman" w:hAnsi="Times New Roman" w:cs="Times New Roman"/>
                      <w:color w:val="000000"/>
                      <w:kern w:val="0"/>
                      <w:szCs w:val="21"/>
                      <w:lang w:bidi="ar"/>
                    </w:rPr>
                    <w:t>0.003</w:t>
                  </w:r>
                </w:p>
              </w:tc>
              <w:tc>
                <w:tcPr>
                  <w:tcW w:w="1339" w:type="dxa"/>
                  <w:shd w:val="clear" w:color="auto" w:fill="auto"/>
                  <w:vAlign w:val="center"/>
                </w:tcPr>
                <w:p>
                  <w:pPr>
                    <w:widowControl/>
                    <w:jc w:val="center"/>
                    <w:textAlignment w:val="center"/>
                    <w:rPr>
                      <w:rFonts w:ascii="Times New Roman" w:hAnsi="Times New Roman" w:cs="Times New Roman"/>
                      <w:color w:val="auto"/>
                      <w:kern w:val="0"/>
                      <w:szCs w:val="21"/>
                      <w:highlight w:val="none"/>
                    </w:rPr>
                  </w:pPr>
                  <w:r>
                    <w:rPr>
                      <w:rFonts w:ascii="Times New Roman" w:hAnsi="Times New Roman" w:cs="Times New Roman"/>
                      <w:color w:val="000000"/>
                      <w:kern w:val="0"/>
                      <w:szCs w:val="21"/>
                      <w:lang w:bidi="ar"/>
                    </w:rPr>
                    <w:t>0</w:t>
                  </w:r>
                </w:p>
              </w:tc>
              <w:tc>
                <w:tcPr>
                  <w:tcW w:w="1334" w:type="dxa"/>
                  <w:shd w:val="clear" w:color="auto" w:fill="auto"/>
                  <w:vAlign w:val="center"/>
                </w:tcPr>
                <w:p>
                  <w:pPr>
                    <w:widowControl/>
                    <w:jc w:val="center"/>
                    <w:textAlignment w:val="center"/>
                    <w:rPr>
                      <w:rFonts w:ascii="Times New Roman" w:hAnsi="Times New Roman" w:cs="Times New Roman"/>
                      <w:color w:val="auto"/>
                      <w:kern w:val="0"/>
                      <w:szCs w:val="21"/>
                      <w:highlight w:val="none"/>
                    </w:rPr>
                  </w:pPr>
                  <w:r>
                    <w:rPr>
                      <w:rFonts w:ascii="Times New Roman" w:hAnsi="Times New Roman" w:cs="Times New Roman"/>
                      <w:color w:val="000000"/>
                      <w:kern w:val="0"/>
                      <w:szCs w:val="21"/>
                      <w:lang w:bidi="ar"/>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restart"/>
                  <w:shd w:val="clear" w:color="auto" w:fill="auto"/>
                  <w:vAlign w:val="center"/>
                </w:tcPr>
                <w:p>
                  <w:pPr>
                    <w:pStyle w:val="53"/>
                    <w:rPr>
                      <w:rFonts w:cs="Times New Roman"/>
                      <w:color w:val="auto"/>
                      <w:highlight w:val="none"/>
                    </w:rPr>
                  </w:pPr>
                  <w:r>
                    <w:rPr>
                      <w:rFonts w:cs="Times New Roman"/>
                      <w:color w:val="auto"/>
                      <w:highlight w:val="none"/>
                    </w:rPr>
                    <w:t>废水</w:t>
                  </w:r>
                </w:p>
              </w:tc>
              <w:tc>
                <w:tcPr>
                  <w:tcW w:w="1562" w:type="dxa"/>
                  <w:vMerge w:val="restart"/>
                  <w:shd w:val="clear" w:color="auto" w:fill="auto"/>
                  <w:vAlign w:val="center"/>
                </w:tcPr>
                <w:p>
                  <w:pPr>
                    <w:pStyle w:val="53"/>
                    <w:rPr>
                      <w:rFonts w:cs="Times New Roman"/>
                      <w:color w:val="auto"/>
                      <w:highlight w:val="none"/>
                    </w:rPr>
                  </w:pPr>
                  <w:r>
                    <w:rPr>
                      <w:rFonts w:cs="Times New Roman"/>
                      <w:color w:val="auto"/>
                      <w:highlight w:val="none"/>
                    </w:rPr>
                    <w:t>生活污水</w:t>
                  </w: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污水量m</w:t>
                  </w:r>
                  <w:r>
                    <w:rPr>
                      <w:rFonts w:ascii="Times New Roman" w:hAnsi="Times New Roman" w:cs="Times New Roman"/>
                      <w:color w:val="auto"/>
                      <w:kern w:val="0"/>
                      <w:szCs w:val="21"/>
                      <w:highlight w:val="none"/>
                      <w:vertAlign w:val="superscript"/>
                    </w:rPr>
                    <w:t>3</w:t>
                  </w:r>
                  <w:r>
                    <w:rPr>
                      <w:rStyle w:val="84"/>
                      <w:color w:val="auto"/>
                      <w:highlight w:val="none"/>
                    </w:rPr>
                    <w:t>/a</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60</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kern w:val="0"/>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COD</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18</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1</w:t>
                  </w:r>
                  <w:r>
                    <w:rPr>
                      <w:rFonts w:ascii="Times New Roman" w:hAnsi="Times New Roman" w:cs="Times New Roman"/>
                      <w:color w:val="auto"/>
                      <w:kern w:val="0"/>
                      <w:szCs w:val="21"/>
                      <w:highlight w:val="none"/>
                    </w:rPr>
                    <w:t>5</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BOD</w:t>
                  </w:r>
                  <w:r>
                    <w:rPr>
                      <w:rStyle w:val="85"/>
                      <w:color w:val="auto"/>
                      <w:highlight w:val="none"/>
                    </w:rPr>
                    <w:t>5</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097</w:t>
                  </w:r>
                  <w:r>
                    <w:rPr>
                      <w:rFonts w:ascii="Times New Roman" w:hAnsi="Times New Roman" w:cs="Times New Roman"/>
                      <w:color w:val="auto"/>
                      <w:kern w:val="0"/>
                      <w:szCs w:val="21"/>
                      <w:highlight w:val="none"/>
                    </w:rPr>
                    <w:t xml:space="preserve"> </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09</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07</w:t>
                  </w:r>
                  <w:r>
                    <w:rPr>
                      <w:rFonts w:ascii="Times New Roman" w:hAnsi="Times New Roman" w:cs="Times New Roman"/>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NH</w:t>
                  </w:r>
                  <w:r>
                    <w:rPr>
                      <w:rStyle w:val="85"/>
                      <w:color w:val="auto"/>
                      <w:highlight w:val="none"/>
                    </w:rPr>
                    <w:t>3</w:t>
                  </w:r>
                  <w:r>
                    <w:rPr>
                      <w:rStyle w:val="84"/>
                      <w:color w:val="auto"/>
                      <w:highlight w:val="none"/>
                    </w:rPr>
                    <w:t>-N</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13</w:t>
                  </w:r>
                  <w:r>
                    <w:rPr>
                      <w:rFonts w:ascii="Times New Roman" w:hAnsi="Times New Roman" w:cs="Times New Roman"/>
                      <w:color w:val="auto"/>
                      <w:kern w:val="0"/>
                      <w:szCs w:val="21"/>
                      <w:highlight w:val="none"/>
                    </w:rPr>
                    <w:t xml:space="preserve"> </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1</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SS</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12</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114</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kern w:val="0"/>
                      <w:szCs w:val="21"/>
                      <w:highlight w:val="none"/>
                    </w:rPr>
                    <w:t>0.0006</w:t>
                  </w:r>
                  <w:r>
                    <w:rPr>
                      <w:rFonts w:ascii="Times New Roman" w:hAnsi="Times New Roman" w:cs="Times New Roman"/>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restart"/>
                  <w:shd w:val="clear" w:color="auto" w:fill="auto"/>
                  <w:vAlign w:val="center"/>
                </w:tcPr>
                <w:p>
                  <w:pPr>
                    <w:pStyle w:val="53"/>
                    <w:rPr>
                      <w:rFonts w:cs="Times New Roman"/>
                      <w:color w:val="auto"/>
                      <w:highlight w:val="none"/>
                    </w:rPr>
                  </w:pPr>
                  <w:r>
                    <w:rPr>
                      <w:rFonts w:cs="Times New Roman"/>
                      <w:color w:val="auto"/>
                      <w:highlight w:val="none"/>
                    </w:rPr>
                    <w:t>清洗废水</w:t>
                  </w: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污水量</w:t>
                  </w:r>
                  <w:r>
                    <w:rPr>
                      <w:rStyle w:val="84"/>
                      <w:color w:val="auto"/>
                      <w:highlight w:val="none"/>
                    </w:rPr>
                    <w:t>m</w:t>
                  </w:r>
                  <w:r>
                    <w:rPr>
                      <w:rFonts w:ascii="Times New Roman" w:hAnsi="Times New Roman" w:cs="Times New Roman"/>
                      <w:color w:val="auto"/>
                      <w:kern w:val="0"/>
                      <w:szCs w:val="21"/>
                      <w:highlight w:val="none"/>
                      <w:vertAlign w:val="superscript"/>
                    </w:rPr>
                    <w:t>3</w:t>
                  </w:r>
                  <w:r>
                    <w:rPr>
                      <w:rStyle w:val="84"/>
                      <w:color w:val="auto"/>
                      <w:highlight w:val="none"/>
                    </w:rPr>
                    <w:t>/a</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kern w:val="0"/>
                      <w:szCs w:val="21"/>
                      <w:highlight w:val="none"/>
                    </w:rPr>
                    <w:t>37.8</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kern w:val="0"/>
                      <w:szCs w:val="21"/>
                      <w:highlight w:val="none"/>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COD</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1</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08</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BOD</w:t>
                  </w:r>
                  <w:r>
                    <w:rPr>
                      <w:rStyle w:val="85"/>
                      <w:color w:val="auto"/>
                      <w:highlight w:val="none"/>
                    </w:rPr>
                    <w:t>5</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06</w:t>
                  </w:r>
                  <w:r>
                    <w:rPr>
                      <w:rFonts w:ascii="Times New Roman" w:hAnsi="Times New Roman" w:cs="Times New Roman"/>
                      <w:color w:val="auto"/>
                      <w:kern w:val="0"/>
                      <w:szCs w:val="21"/>
                      <w:highlight w:val="none"/>
                    </w:rPr>
                    <w:t xml:space="preserve"> </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055</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05</w:t>
                  </w:r>
                  <w:r>
                    <w:rPr>
                      <w:rFonts w:ascii="Times New Roman" w:hAnsi="Times New Roman" w:cs="Times New Roman"/>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NH</w:t>
                  </w:r>
                  <w:r>
                    <w:rPr>
                      <w:rStyle w:val="85"/>
                      <w:color w:val="auto"/>
                      <w:highlight w:val="none"/>
                    </w:rPr>
                    <w:t>3</w:t>
                  </w:r>
                  <w:r>
                    <w:rPr>
                      <w:rStyle w:val="84"/>
                      <w:color w:val="auto"/>
                      <w:highlight w:val="none"/>
                    </w:rPr>
                    <w:t>-N</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w:t>
                  </w:r>
                  <w:r>
                    <w:rPr>
                      <w:rFonts w:hint="eastAsia" w:ascii="Times New Roman" w:hAnsi="Times New Roman" w:cs="Times New Roman"/>
                      <w:color w:val="auto"/>
                      <w:kern w:val="0"/>
                      <w:szCs w:val="21"/>
                      <w:highlight w:val="none"/>
                    </w:rPr>
                    <w:t>01</w:t>
                  </w:r>
                  <w:r>
                    <w:rPr>
                      <w:rFonts w:ascii="Times New Roman" w:hAnsi="Times New Roman" w:cs="Times New Roman"/>
                      <w:color w:val="auto"/>
                      <w:kern w:val="0"/>
                      <w:szCs w:val="21"/>
                      <w:highlight w:val="none"/>
                    </w:rPr>
                    <w:t xml:space="preserve"> </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08</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0.000</w:t>
                  </w:r>
                  <w:r>
                    <w:rPr>
                      <w:rFonts w:hint="eastAsia" w:ascii="Times New Roman" w:hAnsi="Times New Roman" w:cs="Times New Roman"/>
                      <w:color w:val="auto"/>
                      <w:kern w:val="0"/>
                      <w:szCs w:val="21"/>
                      <w:highlight w:val="none"/>
                    </w:rPr>
                    <w:t>2</w:t>
                  </w:r>
                  <w:r>
                    <w:rPr>
                      <w:rFonts w:ascii="Times New Roman" w:hAnsi="Times New Roman" w:cs="Times New Roman"/>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SS</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4</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35</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05</w:t>
                  </w:r>
                  <w:r>
                    <w:rPr>
                      <w:rFonts w:ascii="Times New Roman" w:hAnsi="Times New Roman" w:cs="Times New Roman"/>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704" w:type="dxa"/>
                  <w:vMerge w:val="continue"/>
                  <w:shd w:val="clear" w:color="auto" w:fill="auto"/>
                  <w:vAlign w:val="center"/>
                </w:tcPr>
                <w:p>
                  <w:pPr>
                    <w:pStyle w:val="53"/>
                    <w:rPr>
                      <w:rFonts w:cs="Times New Roman"/>
                      <w:color w:val="auto"/>
                      <w:highlight w:val="none"/>
                    </w:rPr>
                  </w:pPr>
                </w:p>
              </w:tc>
              <w:tc>
                <w:tcPr>
                  <w:tcW w:w="1562" w:type="dxa"/>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石油类</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w:t>
                  </w:r>
                  <w:r>
                    <w:rPr>
                      <w:rFonts w:hint="eastAsia" w:ascii="Times New Roman" w:hAnsi="Times New Roman" w:cs="Times New Roman"/>
                      <w:color w:val="auto"/>
                      <w:kern w:val="0"/>
                      <w:szCs w:val="21"/>
                      <w:highlight w:val="none"/>
                    </w:rPr>
                    <w:t>05</w:t>
                  </w:r>
                  <w:r>
                    <w:rPr>
                      <w:rFonts w:ascii="Times New Roman" w:hAnsi="Times New Roman" w:cs="Times New Roman"/>
                      <w:color w:val="auto"/>
                      <w:kern w:val="0"/>
                      <w:szCs w:val="21"/>
                      <w:highlight w:val="none"/>
                    </w:rPr>
                    <w:t xml:space="preserve"> </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0.000</w:t>
                  </w:r>
                  <w:r>
                    <w:rPr>
                      <w:rFonts w:hint="eastAsia" w:ascii="Times New Roman" w:hAnsi="Times New Roman" w:cs="Times New Roman"/>
                      <w:color w:val="auto"/>
                      <w:kern w:val="0"/>
                      <w:szCs w:val="21"/>
                      <w:highlight w:val="none"/>
                    </w:rPr>
                    <w:t>4</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 xml:space="preserve">0.0001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2266" w:type="dxa"/>
                  <w:gridSpan w:val="2"/>
                  <w:vMerge w:val="restart"/>
                  <w:shd w:val="clear" w:color="auto" w:fill="auto"/>
                  <w:vAlign w:val="center"/>
                </w:tcPr>
                <w:p>
                  <w:pPr>
                    <w:pStyle w:val="53"/>
                    <w:rPr>
                      <w:rFonts w:cs="Times New Roman"/>
                      <w:color w:val="auto"/>
                      <w:highlight w:val="none"/>
                    </w:rPr>
                  </w:pPr>
                  <w:r>
                    <w:rPr>
                      <w:rFonts w:cs="Times New Roman"/>
                      <w:color w:val="auto"/>
                      <w:highlight w:val="none"/>
                    </w:rPr>
                    <w:t>固体废物</w:t>
                  </w: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废蓄电池</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6</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6</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废机油和润滑油</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0.8</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0.8</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漆渣</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0.027</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0.027</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废过滤棉</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kern w:val="0"/>
                      <w:szCs w:val="21"/>
                      <w:highlight w:val="none"/>
                    </w:rPr>
                    <w:t>2.054</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2.054</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废活性炭</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2.</w:t>
                  </w:r>
                  <w:r>
                    <w:rPr>
                      <w:rFonts w:hint="eastAsia" w:ascii="Times New Roman" w:hAnsi="Times New Roman" w:cs="Times New Roman"/>
                      <w:color w:val="auto"/>
                      <w:kern w:val="0"/>
                      <w:szCs w:val="21"/>
                      <w:highlight w:val="none"/>
                    </w:rPr>
                    <w:t>716</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2.</w:t>
                  </w:r>
                  <w:r>
                    <w:rPr>
                      <w:rFonts w:hint="eastAsia" w:ascii="Times New Roman" w:hAnsi="Times New Roman" w:cs="Times New Roman"/>
                      <w:color w:val="auto"/>
                      <w:kern w:val="0"/>
                      <w:szCs w:val="21"/>
                      <w:highlight w:val="none"/>
                    </w:rPr>
                    <w:t>716</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油漆桶</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0.8</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0.8</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隔油池废油</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0.5</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0.5</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布袋除尘器收集的粉尘</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0.0243</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0.0243</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含油滤芯等</w:t>
                  </w:r>
                  <w:r>
                    <w:rPr>
                      <w:rFonts w:hint="eastAsia" w:ascii="Times New Roman" w:hAnsi="Times New Roman" w:cs="Times New Roman"/>
                      <w:color w:val="auto"/>
                      <w:kern w:val="0"/>
                      <w:szCs w:val="21"/>
                      <w:highlight w:val="none"/>
                    </w:rPr>
                    <w:t>零部件</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kern w:val="0"/>
                      <w:szCs w:val="21"/>
                      <w:highlight w:val="none"/>
                    </w:rPr>
                    <w:t>3</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3</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废旧零部件等</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20</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20</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生活垃圾</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kern w:val="0"/>
                      <w:szCs w:val="21"/>
                      <w:highlight w:val="none"/>
                    </w:rPr>
                    <w:t>0.75</w:t>
                  </w:r>
                </w:p>
              </w:tc>
              <w:tc>
                <w:tcPr>
                  <w:tcW w:w="1339"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hint="eastAsia" w:ascii="Times New Roman" w:hAnsi="Times New Roman" w:cs="Times New Roman"/>
                      <w:color w:val="auto"/>
                      <w:kern w:val="0"/>
                      <w:szCs w:val="21"/>
                      <w:highlight w:val="none"/>
                    </w:rPr>
                    <w:t>0.7</w:t>
                  </w:r>
                  <w:r>
                    <w:rPr>
                      <w:rFonts w:ascii="Times New Roman" w:hAnsi="Times New Roman" w:cs="Times New Roman"/>
                      <w:color w:val="auto"/>
                      <w:kern w:val="0"/>
                      <w:szCs w:val="21"/>
                      <w:highlight w:val="none"/>
                    </w:rPr>
                    <w:t>5</w:t>
                  </w:r>
                </w:p>
              </w:tc>
              <w:tc>
                <w:tcPr>
                  <w:tcW w:w="1334" w:type="dxa"/>
                  <w:shd w:val="clear" w:color="auto" w:fill="auto"/>
                  <w:vAlign w:val="center"/>
                </w:tcPr>
                <w:p>
                  <w:pPr>
                    <w:widowControl/>
                    <w:jc w:val="center"/>
                    <w:textAlignment w:val="center"/>
                    <w:rPr>
                      <w:rFonts w:ascii="Times New Roman" w:hAnsi="Times New Roman" w:cs="Times New Roman"/>
                      <w:color w:val="auto"/>
                      <w:szCs w:val="21"/>
                      <w:highlight w:val="none"/>
                    </w:rPr>
                  </w:pPr>
                  <w:r>
                    <w:rPr>
                      <w:rFonts w:ascii="Times New Roman" w:hAnsi="Times New Roman" w:cs="Times New Roman"/>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widowControl/>
                    <w:jc w:val="center"/>
                    <w:textAlignment w:val="center"/>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lang w:bidi="ar"/>
                    </w:rPr>
                    <w:t>含油抹布手套</w:t>
                  </w:r>
                </w:p>
              </w:tc>
              <w:tc>
                <w:tcPr>
                  <w:tcW w:w="1339" w:type="dxa"/>
                  <w:shd w:val="clear" w:color="auto" w:fill="auto"/>
                  <w:vAlign w:val="center"/>
                </w:tcPr>
                <w:p>
                  <w:pPr>
                    <w:widowControl/>
                    <w:jc w:val="center"/>
                    <w:textAlignment w:val="center"/>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lang w:bidi="ar"/>
                    </w:rPr>
                    <w:t>0.3</w:t>
                  </w:r>
                </w:p>
              </w:tc>
              <w:tc>
                <w:tcPr>
                  <w:tcW w:w="1339" w:type="dxa"/>
                  <w:shd w:val="clear" w:color="auto" w:fill="auto"/>
                  <w:vAlign w:val="center"/>
                </w:tcPr>
                <w:p>
                  <w:pPr>
                    <w:widowControl/>
                    <w:jc w:val="center"/>
                    <w:textAlignment w:val="center"/>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lang w:bidi="ar"/>
                    </w:rPr>
                    <w:t>0.3</w:t>
                  </w:r>
                </w:p>
              </w:tc>
              <w:tc>
                <w:tcPr>
                  <w:tcW w:w="1334" w:type="dxa"/>
                  <w:shd w:val="clear" w:color="auto" w:fill="auto"/>
                  <w:vAlign w:val="center"/>
                </w:tcPr>
                <w:p>
                  <w:pPr>
                    <w:widowControl/>
                    <w:jc w:val="center"/>
                    <w:textAlignment w:val="center"/>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pStyle w:val="53"/>
                    <w:rPr>
                      <w:rFonts w:cs="Times New Roman"/>
                      <w:color w:val="auto"/>
                      <w:kern w:val="0"/>
                      <w:highlight w:val="none"/>
                      <w:lang w:bidi="ar"/>
                    </w:rPr>
                  </w:pPr>
                  <w:r>
                    <w:rPr>
                      <w:rFonts w:hint="eastAsia" w:cs="Times New Roman"/>
                      <w:color w:val="auto"/>
                      <w:highlight w:val="none"/>
                    </w:rPr>
                    <w:t>卤素灯管</w:t>
                  </w:r>
                </w:p>
              </w:tc>
              <w:tc>
                <w:tcPr>
                  <w:tcW w:w="1339" w:type="dxa"/>
                  <w:shd w:val="clear" w:color="auto" w:fill="auto"/>
                  <w:vAlign w:val="center"/>
                </w:tcPr>
                <w:p>
                  <w:pPr>
                    <w:pStyle w:val="53"/>
                    <w:rPr>
                      <w:rFonts w:cs="Times New Roman"/>
                      <w:color w:val="auto"/>
                      <w:kern w:val="0"/>
                      <w:highlight w:val="none"/>
                      <w:lang w:bidi="ar"/>
                    </w:rPr>
                  </w:pPr>
                  <w:r>
                    <w:rPr>
                      <w:rFonts w:hint="eastAsia" w:cs="Times New Roman"/>
                      <w:color w:val="auto"/>
                      <w:highlight w:val="none"/>
                    </w:rPr>
                    <w:t>2</w:t>
                  </w:r>
                </w:p>
              </w:tc>
              <w:tc>
                <w:tcPr>
                  <w:tcW w:w="1339" w:type="dxa"/>
                  <w:shd w:val="clear" w:color="auto" w:fill="auto"/>
                  <w:vAlign w:val="center"/>
                </w:tcPr>
                <w:p>
                  <w:pPr>
                    <w:pStyle w:val="53"/>
                    <w:rPr>
                      <w:rFonts w:cs="Times New Roman"/>
                      <w:color w:val="auto"/>
                      <w:kern w:val="0"/>
                      <w:highlight w:val="none"/>
                      <w:lang w:bidi="ar"/>
                    </w:rPr>
                  </w:pPr>
                  <w:r>
                    <w:rPr>
                      <w:rFonts w:hint="eastAsia" w:cs="Times New Roman"/>
                      <w:color w:val="auto"/>
                      <w:highlight w:val="none"/>
                    </w:rPr>
                    <w:t>2</w:t>
                  </w:r>
                </w:p>
              </w:tc>
              <w:tc>
                <w:tcPr>
                  <w:tcW w:w="1334" w:type="dxa"/>
                  <w:shd w:val="clear" w:color="auto" w:fill="auto"/>
                  <w:vAlign w:val="center"/>
                </w:tcPr>
                <w:p>
                  <w:pPr>
                    <w:widowControl/>
                    <w:jc w:val="center"/>
                    <w:textAlignment w:val="center"/>
                    <w:rPr>
                      <w:rFonts w:ascii="Times New Roman" w:hAnsi="Times New Roman" w:cs="Times New Roman"/>
                      <w:color w:val="auto"/>
                      <w:kern w:val="0"/>
                      <w:szCs w:val="21"/>
                      <w:highlight w:val="none"/>
                      <w:lang w:bidi="ar"/>
                    </w:rPr>
                  </w:pPr>
                  <w:r>
                    <w:rPr>
                      <w:rFonts w:hint="eastAsia" w:ascii="Times New Roman" w:hAnsi="Times New Roman" w:cs="Times New Roman"/>
                      <w:color w:val="auto"/>
                      <w:kern w:val="0"/>
                      <w:szCs w:val="21"/>
                      <w:highlight w:val="none"/>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66" w:type="dxa"/>
                  <w:gridSpan w:val="2"/>
                  <w:vMerge w:val="continue"/>
                  <w:shd w:val="clear" w:color="auto" w:fill="auto"/>
                  <w:vAlign w:val="center"/>
                </w:tcPr>
                <w:p>
                  <w:pPr>
                    <w:pStyle w:val="53"/>
                    <w:rPr>
                      <w:rFonts w:cs="Times New Roman"/>
                      <w:color w:val="auto"/>
                      <w:highlight w:val="none"/>
                    </w:rPr>
                  </w:pPr>
                </w:p>
              </w:tc>
              <w:tc>
                <w:tcPr>
                  <w:tcW w:w="2784" w:type="dxa"/>
                  <w:shd w:val="clear" w:color="auto" w:fill="auto"/>
                  <w:vAlign w:val="center"/>
                </w:tcPr>
                <w:p>
                  <w:pPr>
                    <w:pStyle w:val="53"/>
                    <w:rPr>
                      <w:rFonts w:cs="Times New Roman"/>
                      <w:color w:val="auto"/>
                      <w:kern w:val="0"/>
                      <w:highlight w:val="none"/>
                      <w:lang w:bidi="ar"/>
                    </w:rPr>
                  </w:pPr>
                  <w:r>
                    <w:rPr>
                      <w:rFonts w:hint="eastAsia" w:cs="Times New Roman"/>
                      <w:color w:val="auto"/>
                      <w:highlight w:val="none"/>
                    </w:rPr>
                    <w:t>三元催化器</w:t>
                  </w:r>
                </w:p>
              </w:tc>
              <w:tc>
                <w:tcPr>
                  <w:tcW w:w="1339" w:type="dxa"/>
                  <w:shd w:val="clear" w:color="auto" w:fill="auto"/>
                  <w:vAlign w:val="center"/>
                </w:tcPr>
                <w:p>
                  <w:pPr>
                    <w:pStyle w:val="53"/>
                    <w:rPr>
                      <w:rFonts w:cs="Times New Roman"/>
                      <w:color w:val="auto"/>
                      <w:kern w:val="0"/>
                      <w:highlight w:val="none"/>
                      <w:lang w:bidi="ar"/>
                    </w:rPr>
                  </w:pPr>
                  <w:r>
                    <w:rPr>
                      <w:rFonts w:hint="eastAsia" w:cs="Times New Roman"/>
                      <w:color w:val="auto"/>
                      <w:highlight w:val="none"/>
                    </w:rPr>
                    <w:t>1.5</w:t>
                  </w:r>
                </w:p>
              </w:tc>
              <w:tc>
                <w:tcPr>
                  <w:tcW w:w="1339" w:type="dxa"/>
                  <w:shd w:val="clear" w:color="auto" w:fill="auto"/>
                  <w:vAlign w:val="center"/>
                </w:tcPr>
                <w:p>
                  <w:pPr>
                    <w:pStyle w:val="53"/>
                    <w:rPr>
                      <w:rFonts w:cs="Times New Roman"/>
                      <w:color w:val="auto"/>
                      <w:kern w:val="0"/>
                      <w:highlight w:val="none"/>
                      <w:lang w:bidi="ar"/>
                    </w:rPr>
                  </w:pPr>
                  <w:r>
                    <w:rPr>
                      <w:rFonts w:hint="eastAsia" w:cs="Times New Roman"/>
                      <w:color w:val="auto"/>
                      <w:highlight w:val="none"/>
                    </w:rPr>
                    <w:t>1.5</w:t>
                  </w:r>
                </w:p>
              </w:tc>
              <w:tc>
                <w:tcPr>
                  <w:tcW w:w="1334" w:type="dxa"/>
                  <w:shd w:val="clear" w:color="auto" w:fill="auto"/>
                  <w:vAlign w:val="center"/>
                </w:tcPr>
                <w:p>
                  <w:pPr>
                    <w:widowControl/>
                    <w:jc w:val="center"/>
                    <w:textAlignment w:val="center"/>
                    <w:rPr>
                      <w:rFonts w:ascii="Times New Roman" w:hAnsi="Times New Roman" w:cs="Times New Roman"/>
                      <w:color w:val="auto"/>
                      <w:kern w:val="0"/>
                      <w:szCs w:val="21"/>
                      <w:highlight w:val="none"/>
                      <w:lang w:bidi="ar"/>
                    </w:rPr>
                  </w:pPr>
                  <w:r>
                    <w:rPr>
                      <w:rFonts w:hint="eastAsia" w:ascii="Times New Roman" w:hAnsi="Times New Roman" w:cs="Times New Roman"/>
                      <w:color w:val="auto"/>
                      <w:kern w:val="0"/>
                      <w:szCs w:val="21"/>
                      <w:highlight w:val="none"/>
                      <w:lang w:bidi="ar"/>
                    </w:rPr>
                    <w:t>0</w:t>
                  </w:r>
                </w:p>
              </w:tc>
            </w:tr>
          </w:tbl>
          <w:p>
            <w:pPr>
              <w:pStyle w:val="11"/>
              <w:ind w:firstLine="0" w:firstLineChars="0"/>
              <w:rPr>
                <w:color w:val="auto"/>
                <w:highlight w:val="none"/>
              </w:rPr>
            </w:pPr>
          </w:p>
        </w:tc>
      </w:tr>
    </w:tbl>
    <w:p>
      <w:pPr>
        <w:sectPr>
          <w:pgSz w:w="11906" w:h="16838"/>
          <w:pgMar w:top="1417" w:right="1417" w:bottom="1417" w:left="1417" w:header="964" w:footer="850" w:gutter="0"/>
          <w:cols w:space="425" w:num="1"/>
          <w:docGrid w:type="lines" w:linePitch="312" w:charSpace="0"/>
        </w:sectPr>
      </w:pPr>
    </w:p>
    <w:p>
      <w:pPr>
        <w:pStyle w:val="3"/>
      </w:pPr>
      <w:r>
        <w:t>项目主要污染物产生及预计排放情况</w:t>
      </w:r>
    </w:p>
    <w:tbl>
      <w:tblPr>
        <w:tblStyle w:val="23"/>
        <w:tblW w:w="92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306"/>
        <w:gridCol w:w="2043"/>
        <w:gridCol w:w="2467"/>
        <w:gridCol w:w="24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tcBorders>
              <w:tl2br w:val="single" w:color="auto" w:sz="4" w:space="0"/>
              <w:tr2bl w:val="nil"/>
            </w:tcBorders>
          </w:tcPr>
          <w:p>
            <w:pPr>
              <w:tabs>
                <w:tab w:val="center" w:pos="832"/>
              </w:tabs>
              <w:ind w:right="120"/>
              <w:jc w:val="right"/>
              <w:rPr>
                <w:rFonts w:ascii="Times New Roman" w:hAnsi="Times New Roman" w:cs="Times New Roman"/>
                <w:b/>
                <w:bCs/>
                <w:sz w:val="24"/>
              </w:rPr>
            </w:pPr>
            <w:r>
              <w:rPr>
                <w:rFonts w:ascii="Times New Roman" w:hAnsi="Times New Roman" w:cs="Times New Roman"/>
                <w:b/>
                <w:bCs/>
                <w:sz w:val="24"/>
              </w:rPr>
              <w:t>内容</w:t>
            </w:r>
          </w:p>
          <w:p>
            <w:pPr>
              <w:tabs>
                <w:tab w:val="center" w:pos="832"/>
              </w:tabs>
              <w:ind w:right="120"/>
              <w:jc w:val="left"/>
              <w:rPr>
                <w:rFonts w:ascii="Times New Roman" w:hAnsi="Times New Roman" w:cs="Times New Roman"/>
                <w:b/>
                <w:bCs/>
                <w:sz w:val="24"/>
              </w:rPr>
            </w:pPr>
            <w:r>
              <w:rPr>
                <w:rFonts w:ascii="Times New Roman" w:hAnsi="Times New Roman" w:cs="Times New Roman"/>
                <w:b/>
                <w:bCs/>
                <w:sz w:val="24"/>
              </w:rPr>
              <w:t>类型</w:t>
            </w:r>
          </w:p>
        </w:tc>
        <w:tc>
          <w:tcPr>
            <w:tcW w:w="1306" w:type="dxa"/>
            <w:tcBorders>
              <w:tl2br w:val="nil"/>
              <w:tr2bl w:val="nil"/>
            </w:tcBorders>
            <w:vAlign w:val="center"/>
          </w:tcPr>
          <w:p>
            <w:pPr>
              <w:jc w:val="center"/>
              <w:rPr>
                <w:rFonts w:ascii="Times New Roman" w:hAnsi="Times New Roman" w:cs="Times New Roman"/>
                <w:b/>
                <w:bCs/>
                <w:sz w:val="24"/>
              </w:rPr>
            </w:pPr>
            <w:r>
              <w:rPr>
                <w:rFonts w:ascii="Times New Roman" w:hAnsi="Times New Roman" w:cs="Times New Roman"/>
                <w:b/>
                <w:bCs/>
                <w:sz w:val="24"/>
              </w:rPr>
              <w:t>排放源</w:t>
            </w:r>
          </w:p>
        </w:tc>
        <w:tc>
          <w:tcPr>
            <w:tcW w:w="2043" w:type="dxa"/>
            <w:tcBorders>
              <w:tl2br w:val="nil"/>
              <w:tr2bl w:val="nil"/>
            </w:tcBorders>
            <w:vAlign w:val="center"/>
          </w:tcPr>
          <w:p>
            <w:pPr>
              <w:jc w:val="center"/>
              <w:rPr>
                <w:rFonts w:ascii="Times New Roman" w:hAnsi="Times New Roman" w:cs="Times New Roman"/>
                <w:b/>
                <w:bCs/>
                <w:sz w:val="24"/>
              </w:rPr>
            </w:pPr>
            <w:r>
              <w:rPr>
                <w:rFonts w:ascii="Times New Roman" w:hAnsi="Times New Roman" w:cs="Times New Roman"/>
                <w:b/>
                <w:bCs/>
                <w:sz w:val="24"/>
              </w:rPr>
              <w:t>污染物名称</w:t>
            </w:r>
          </w:p>
        </w:tc>
        <w:tc>
          <w:tcPr>
            <w:tcW w:w="2467" w:type="dxa"/>
            <w:tcBorders>
              <w:tl2br w:val="nil"/>
              <w:tr2bl w:val="nil"/>
            </w:tcBorders>
            <w:vAlign w:val="center"/>
          </w:tcPr>
          <w:p>
            <w:pPr>
              <w:jc w:val="center"/>
              <w:rPr>
                <w:rFonts w:ascii="Times New Roman" w:hAnsi="Times New Roman" w:cs="Times New Roman"/>
                <w:b/>
                <w:bCs/>
                <w:sz w:val="24"/>
              </w:rPr>
            </w:pPr>
            <w:r>
              <w:rPr>
                <w:rFonts w:ascii="Times New Roman" w:hAnsi="Times New Roman" w:cs="Times New Roman"/>
                <w:b/>
                <w:bCs/>
                <w:sz w:val="24"/>
              </w:rPr>
              <w:t>产生浓度及产生量</w:t>
            </w:r>
          </w:p>
        </w:tc>
        <w:tc>
          <w:tcPr>
            <w:tcW w:w="2467" w:type="dxa"/>
            <w:tcBorders>
              <w:tl2br w:val="nil"/>
              <w:tr2bl w:val="nil"/>
            </w:tcBorders>
            <w:vAlign w:val="center"/>
          </w:tcPr>
          <w:p>
            <w:pPr>
              <w:jc w:val="center"/>
              <w:rPr>
                <w:rFonts w:ascii="Times New Roman" w:hAnsi="Times New Roman" w:cs="Times New Roman"/>
                <w:b/>
                <w:bCs/>
                <w:sz w:val="24"/>
              </w:rPr>
            </w:pPr>
            <w:r>
              <w:rPr>
                <w:rFonts w:ascii="Times New Roman" w:hAnsi="Times New Roman" w:cs="Times New Roman"/>
                <w:b/>
                <w:bCs/>
                <w:sz w:val="24"/>
              </w:rPr>
              <w:t>排放浓度及排放量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005" w:type="dxa"/>
            <w:vMerge w:val="restart"/>
            <w:tcBorders>
              <w:tl2br w:val="nil"/>
              <w:tr2bl w:val="nil"/>
            </w:tcBorders>
            <w:vAlign w:val="center"/>
          </w:tcPr>
          <w:p>
            <w:pPr>
              <w:jc w:val="center"/>
              <w:rPr>
                <w:rFonts w:ascii="Times New Roman" w:hAnsi="Times New Roman" w:cs="Times New Roman"/>
                <w:b/>
                <w:bCs/>
                <w:sz w:val="24"/>
              </w:rPr>
            </w:pPr>
            <w:r>
              <w:rPr>
                <w:rFonts w:ascii="Times New Roman" w:hAnsi="Times New Roman" w:cs="Times New Roman"/>
                <w:b/>
                <w:bCs/>
                <w:sz w:val="24"/>
              </w:rPr>
              <w:t>大气</w:t>
            </w:r>
          </w:p>
          <w:p>
            <w:pPr>
              <w:jc w:val="center"/>
              <w:rPr>
                <w:rFonts w:ascii="Times New Roman" w:hAnsi="Times New Roman" w:cs="Times New Roman"/>
                <w:b/>
                <w:bCs/>
                <w:sz w:val="24"/>
              </w:rPr>
            </w:pPr>
            <w:r>
              <w:rPr>
                <w:rFonts w:ascii="Times New Roman" w:hAnsi="Times New Roman" w:cs="Times New Roman"/>
                <w:b/>
                <w:bCs/>
                <w:sz w:val="24"/>
              </w:rPr>
              <w:t>污染物</w:t>
            </w:r>
          </w:p>
        </w:tc>
        <w:tc>
          <w:tcPr>
            <w:tcW w:w="1306"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汽车尾气</w:t>
            </w:r>
          </w:p>
        </w:tc>
        <w:tc>
          <w:tcPr>
            <w:tcW w:w="2043"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汽车尾气</w:t>
            </w:r>
          </w:p>
        </w:tc>
        <w:tc>
          <w:tcPr>
            <w:tcW w:w="2467"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较少</w:t>
            </w:r>
          </w:p>
        </w:tc>
        <w:tc>
          <w:tcPr>
            <w:tcW w:w="2467"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较少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05" w:type="dxa"/>
            <w:vMerge w:val="continue"/>
            <w:tcBorders>
              <w:tl2br w:val="nil"/>
              <w:tr2bl w:val="nil"/>
            </w:tcBorders>
            <w:vAlign w:val="center"/>
          </w:tcPr>
          <w:p>
            <w:pPr>
              <w:jc w:val="center"/>
              <w:rPr>
                <w:rFonts w:ascii="Times New Roman" w:hAnsi="Times New Roman" w:cs="Times New Roman"/>
                <w:b/>
                <w:bCs/>
                <w:sz w:val="24"/>
              </w:rPr>
            </w:pPr>
          </w:p>
        </w:tc>
        <w:tc>
          <w:tcPr>
            <w:tcW w:w="1306" w:type="dxa"/>
            <w:vMerge w:val="restart"/>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打磨</w:t>
            </w:r>
          </w:p>
        </w:tc>
        <w:tc>
          <w:tcPr>
            <w:tcW w:w="2043" w:type="dxa"/>
            <w:tcBorders>
              <w:tl2br w:val="nil"/>
              <w:tr2bl w:val="nil"/>
            </w:tcBorders>
            <w:vAlign w:val="center"/>
          </w:tcPr>
          <w:p>
            <w:pPr>
              <w:jc w:val="center"/>
              <w:rPr>
                <w:rFonts w:hint="default" w:ascii="Times New Roman" w:hAnsi="Times New Roman" w:cs="Times New Roman"/>
                <w:sz w:val="24"/>
                <w:lang w:val="en-US"/>
              </w:rPr>
            </w:pPr>
            <w:r>
              <w:rPr>
                <w:rFonts w:hint="eastAsia" w:ascii="Times New Roman" w:hAnsi="Times New Roman" w:cs="Times New Roman"/>
                <w:sz w:val="24"/>
                <w:lang w:val="en-US" w:eastAsia="zh-CN"/>
              </w:rPr>
              <w:t>粉尘</w:t>
            </w:r>
            <w:r>
              <w:rPr>
                <w:rFonts w:hint="default" w:ascii="Times New Roman" w:hAnsi="Times New Roman" w:cs="Times New Roman"/>
                <w:sz w:val="24"/>
                <w:lang w:val="en-US"/>
              </w:rPr>
              <w:t>（</w:t>
            </w:r>
            <w:r>
              <w:rPr>
                <w:rFonts w:hint="eastAsia" w:ascii="Times New Roman" w:hAnsi="Times New Roman" w:cs="Times New Roman"/>
                <w:sz w:val="24"/>
                <w:lang w:val="en-US" w:eastAsia="zh-CN"/>
              </w:rPr>
              <w:t>有</w:t>
            </w:r>
            <w:r>
              <w:rPr>
                <w:rFonts w:hint="default" w:ascii="Times New Roman" w:hAnsi="Times New Roman" w:cs="Times New Roman"/>
                <w:sz w:val="24"/>
                <w:lang w:val="en-US"/>
              </w:rPr>
              <w:t>组织）</w:t>
            </w:r>
          </w:p>
        </w:tc>
        <w:tc>
          <w:tcPr>
            <w:tcW w:w="2467" w:type="dxa"/>
            <w:tcBorders>
              <w:tl2br w:val="nil"/>
              <w:tr2bl w:val="nil"/>
            </w:tcBorders>
            <w:vAlign w:val="center"/>
          </w:tcPr>
          <w:p>
            <w:pPr>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rPr>
              <w:t>375</w:t>
            </w:r>
            <w:r>
              <w:rPr>
                <w:rFonts w:ascii="Times New Roman" w:hAnsi="Times New Roman" w:cs="Times New Roman"/>
                <w:szCs w:val="21"/>
              </w:rPr>
              <w:t>ug</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；0.</w:t>
            </w:r>
            <w:r>
              <w:rPr>
                <w:rFonts w:hint="eastAsia" w:ascii="Times New Roman" w:hAnsi="Times New Roman" w:cs="Times New Roman"/>
                <w:sz w:val="24"/>
              </w:rPr>
              <w:t>027</w:t>
            </w:r>
            <w:r>
              <w:rPr>
                <w:rFonts w:ascii="Times New Roman" w:hAnsi="Times New Roman" w:cs="Times New Roman"/>
                <w:sz w:val="24"/>
              </w:rPr>
              <w:t>t/a</w:t>
            </w:r>
          </w:p>
        </w:tc>
        <w:tc>
          <w:tcPr>
            <w:tcW w:w="2467" w:type="dxa"/>
            <w:tcBorders>
              <w:tl2br w:val="nil"/>
              <w:tr2bl w:val="nil"/>
            </w:tcBorders>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Cs w:val="21"/>
              </w:rPr>
              <w:t>112</w:t>
            </w:r>
            <w:r>
              <w:rPr>
                <w:rFonts w:ascii="Times New Roman" w:hAnsi="Times New Roman" w:cs="Times New Roman"/>
                <w:szCs w:val="21"/>
              </w:rPr>
              <w:t>ug</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；0.0</w:t>
            </w:r>
            <w:r>
              <w:rPr>
                <w:rFonts w:hint="eastAsia" w:ascii="Times New Roman" w:hAnsi="Times New Roman" w:cs="Times New Roman"/>
                <w:sz w:val="24"/>
              </w:rPr>
              <w:t>03</w:t>
            </w:r>
            <w:r>
              <w:rPr>
                <w:rFonts w:ascii="Times New Roman" w:hAnsi="Times New Roman" w:cs="Times New Roman"/>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05" w:type="dxa"/>
            <w:vMerge w:val="continue"/>
            <w:tcBorders>
              <w:tl2br w:val="nil"/>
              <w:tr2bl w:val="nil"/>
            </w:tcBorders>
            <w:vAlign w:val="center"/>
          </w:tcPr>
          <w:p>
            <w:pPr>
              <w:jc w:val="center"/>
              <w:rPr>
                <w:rFonts w:ascii="Times New Roman" w:hAnsi="Times New Roman" w:cs="Times New Roman"/>
                <w:b/>
                <w:bCs/>
                <w:sz w:val="24"/>
              </w:rPr>
            </w:pPr>
          </w:p>
        </w:tc>
        <w:tc>
          <w:tcPr>
            <w:tcW w:w="1306" w:type="dxa"/>
            <w:vMerge w:val="continue"/>
            <w:tcBorders>
              <w:tl2br w:val="nil"/>
              <w:tr2bl w:val="nil"/>
            </w:tcBorders>
            <w:vAlign w:val="center"/>
          </w:tcPr>
          <w:p>
            <w:pPr>
              <w:jc w:val="center"/>
              <w:rPr>
                <w:rFonts w:ascii="Times New Roman" w:hAnsi="Times New Roman" w:cs="Times New Roman"/>
                <w:sz w:val="24"/>
              </w:rPr>
            </w:pPr>
          </w:p>
        </w:tc>
        <w:tc>
          <w:tcPr>
            <w:tcW w:w="2043" w:type="dxa"/>
            <w:tcBorders>
              <w:tl2br w:val="nil"/>
              <w:tr2bl w:val="nil"/>
            </w:tcBorders>
            <w:vAlign w:val="center"/>
          </w:tcPr>
          <w:p>
            <w:pPr>
              <w:jc w:val="center"/>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粉尘</w:t>
            </w:r>
            <w:r>
              <w:rPr>
                <w:rFonts w:hint="default" w:ascii="Times New Roman" w:hAnsi="Times New Roman" w:cs="Times New Roman"/>
                <w:sz w:val="24"/>
                <w:lang w:val="en-US"/>
              </w:rPr>
              <w:t>（无组织）</w:t>
            </w:r>
          </w:p>
        </w:tc>
        <w:tc>
          <w:tcPr>
            <w:tcW w:w="2467" w:type="dxa"/>
            <w:tcBorders>
              <w:tl2br w:val="nil"/>
              <w:tr2bl w:val="nil"/>
            </w:tcBorders>
            <w:vAlign w:val="center"/>
          </w:tcPr>
          <w:p>
            <w:pPr>
              <w:jc w:val="center"/>
              <w:rPr>
                <w:rFonts w:hint="eastAsia" w:ascii="Times New Roman" w:hAnsi="Times New Roman" w:cs="Times New Roman"/>
                <w:sz w:val="24"/>
                <w:lang w:val="en-US" w:eastAsia="zh-CN"/>
              </w:rPr>
            </w:pPr>
            <w:r>
              <w:rPr>
                <w:rFonts w:ascii="Times New Roman" w:hAnsi="Times New Roman" w:cs="Times New Roman"/>
                <w:sz w:val="24"/>
              </w:rPr>
              <w:t>0.</w:t>
            </w:r>
            <w:r>
              <w:rPr>
                <w:rFonts w:hint="eastAsia" w:ascii="Times New Roman" w:hAnsi="Times New Roman" w:cs="Times New Roman"/>
                <w:sz w:val="24"/>
              </w:rPr>
              <w:t>003</w:t>
            </w:r>
            <w:r>
              <w:rPr>
                <w:rFonts w:ascii="Times New Roman" w:hAnsi="Times New Roman" w:cs="Times New Roman"/>
                <w:sz w:val="24"/>
              </w:rPr>
              <w:t>t/a</w:t>
            </w:r>
          </w:p>
        </w:tc>
        <w:tc>
          <w:tcPr>
            <w:tcW w:w="2467" w:type="dxa"/>
            <w:tcBorders>
              <w:tl2br w:val="nil"/>
              <w:tr2bl w:val="nil"/>
            </w:tcBorders>
            <w:vAlign w:val="center"/>
          </w:tcPr>
          <w:p>
            <w:pPr>
              <w:jc w:val="center"/>
              <w:rPr>
                <w:rFonts w:hint="eastAsia" w:ascii="Times New Roman" w:hAnsi="Times New Roman" w:cs="Times New Roman"/>
                <w:sz w:val="24"/>
                <w:lang w:val="en-US" w:eastAsia="zh-CN"/>
              </w:rPr>
            </w:pPr>
            <w:r>
              <w:rPr>
                <w:rFonts w:ascii="Times New Roman" w:hAnsi="Times New Roman" w:cs="Times New Roman"/>
                <w:sz w:val="24"/>
              </w:rPr>
              <w:t>0.0</w:t>
            </w:r>
            <w:r>
              <w:rPr>
                <w:rFonts w:hint="eastAsia" w:ascii="Times New Roman" w:hAnsi="Times New Roman" w:cs="Times New Roman"/>
                <w:sz w:val="24"/>
              </w:rPr>
              <w:t>03</w:t>
            </w:r>
            <w:r>
              <w:rPr>
                <w:rFonts w:ascii="Times New Roman" w:hAnsi="Times New Roman" w:cs="Times New Roman"/>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jc w:val="center"/>
              <w:rPr>
                <w:rFonts w:ascii="Times New Roman" w:hAnsi="Times New Roman" w:cs="Times New Roman"/>
                <w:b/>
                <w:bCs/>
                <w:sz w:val="24"/>
              </w:rPr>
            </w:pPr>
          </w:p>
        </w:tc>
        <w:tc>
          <w:tcPr>
            <w:tcW w:w="1306" w:type="dxa"/>
            <w:tcBorders>
              <w:tl2br w:val="nil"/>
              <w:tr2bl w:val="nil"/>
            </w:tcBorders>
            <w:vAlign w:val="center"/>
          </w:tcPr>
          <w:p>
            <w:pPr>
              <w:jc w:val="center"/>
              <w:rPr>
                <w:rFonts w:ascii="Times New Roman" w:hAnsi="Times New Roman" w:cs="Times New Roman"/>
                <w:sz w:val="24"/>
              </w:rPr>
            </w:pPr>
            <w:r>
              <w:rPr>
                <w:rFonts w:hint="eastAsia" w:ascii="Times New Roman" w:hAnsi="Times New Roman" w:cs="Times New Roman"/>
                <w:sz w:val="24"/>
              </w:rPr>
              <w:t>焊接</w:t>
            </w:r>
          </w:p>
        </w:tc>
        <w:tc>
          <w:tcPr>
            <w:tcW w:w="2043" w:type="dxa"/>
            <w:tcBorders>
              <w:tl2br w:val="nil"/>
              <w:tr2bl w:val="nil"/>
            </w:tcBorders>
            <w:vAlign w:val="center"/>
          </w:tcPr>
          <w:p>
            <w:pPr>
              <w:jc w:val="center"/>
              <w:rPr>
                <w:rFonts w:ascii="Times New Roman" w:hAnsi="Times New Roman" w:cs="Times New Roman"/>
                <w:sz w:val="24"/>
              </w:rPr>
            </w:pPr>
            <w:r>
              <w:rPr>
                <w:rFonts w:hint="eastAsia" w:ascii="Times New Roman" w:hAnsi="Times New Roman" w:cs="Times New Roman"/>
                <w:sz w:val="24"/>
              </w:rPr>
              <w:t>粉尘（无组织）</w:t>
            </w:r>
          </w:p>
        </w:tc>
        <w:tc>
          <w:tcPr>
            <w:tcW w:w="4934" w:type="dxa"/>
            <w:gridSpan w:val="2"/>
            <w:tcBorders>
              <w:tl2br w:val="nil"/>
              <w:tr2bl w:val="nil"/>
            </w:tcBorders>
            <w:vAlign w:val="center"/>
          </w:tcPr>
          <w:p>
            <w:pPr>
              <w:jc w:val="center"/>
              <w:rPr>
                <w:rFonts w:ascii="Times New Roman" w:hAnsi="Times New Roman" w:cs="Times New Roman"/>
                <w:sz w:val="24"/>
              </w:rPr>
            </w:pPr>
            <w:r>
              <w:rPr>
                <w:rFonts w:hint="eastAsia" w:ascii="Times New Roman" w:hAnsi="Times New Roman" w:cs="Times New Roman"/>
                <w:sz w:val="24"/>
              </w:rPr>
              <w:t>0.18</w:t>
            </w:r>
            <w:r>
              <w:rPr>
                <w:rFonts w:ascii="Times New Roman" w:hAnsi="Times New Roman" w:cs="Times New Roman"/>
                <w:sz w:val="24"/>
              </w:rPr>
              <w:t>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jc w:val="center"/>
              <w:rPr>
                <w:rFonts w:ascii="Times New Roman" w:hAnsi="Times New Roman" w:cs="Times New Roman"/>
                <w:b/>
                <w:bCs/>
                <w:sz w:val="24"/>
              </w:rPr>
            </w:pPr>
          </w:p>
        </w:tc>
        <w:tc>
          <w:tcPr>
            <w:tcW w:w="1306" w:type="dxa"/>
            <w:vMerge w:val="restart"/>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喷漆</w:t>
            </w:r>
          </w:p>
          <w:p>
            <w:pPr>
              <w:jc w:val="center"/>
              <w:rPr>
                <w:rFonts w:ascii="Times New Roman" w:hAnsi="Times New Roman" w:cs="Times New Roman"/>
                <w:sz w:val="24"/>
              </w:rPr>
            </w:pPr>
          </w:p>
        </w:tc>
        <w:tc>
          <w:tcPr>
            <w:tcW w:w="2043"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漆雾</w:t>
            </w:r>
          </w:p>
        </w:tc>
        <w:tc>
          <w:tcPr>
            <w:tcW w:w="2467" w:type="dxa"/>
            <w:tcBorders>
              <w:tl2br w:val="nil"/>
              <w:tr2bl w:val="nil"/>
            </w:tcBorders>
            <w:vAlign w:val="center"/>
          </w:tcPr>
          <w:p>
            <w:pPr>
              <w:jc w:val="center"/>
              <w:rPr>
                <w:rFonts w:ascii="Times New Roman" w:hAnsi="Times New Roman" w:cs="Times New Roman"/>
                <w:sz w:val="24"/>
                <w:highlight w:val="yellow"/>
              </w:rPr>
            </w:pPr>
            <w:r>
              <w:rPr>
                <w:rFonts w:hint="eastAsia" w:ascii="Times New Roman" w:hAnsi="Times New Roman" w:cs="Times New Roman"/>
                <w:sz w:val="24"/>
              </w:rPr>
              <w:t>20791</w:t>
            </w:r>
            <w:r>
              <w:rPr>
                <w:rFonts w:ascii="Times New Roman" w:hAnsi="Times New Roman" w:cs="Times New Roman"/>
                <w:szCs w:val="21"/>
              </w:rPr>
              <w:t>ug</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；0.</w:t>
            </w:r>
            <w:r>
              <w:rPr>
                <w:rFonts w:hint="eastAsia" w:ascii="Times New Roman" w:hAnsi="Times New Roman" w:cs="Times New Roman"/>
                <w:sz w:val="24"/>
              </w:rPr>
              <w:t>499</w:t>
            </w:r>
            <w:r>
              <w:rPr>
                <w:rFonts w:ascii="Times New Roman" w:hAnsi="Times New Roman" w:cs="Times New Roman"/>
                <w:sz w:val="24"/>
              </w:rPr>
              <w:t>t/a</w:t>
            </w:r>
          </w:p>
        </w:tc>
        <w:tc>
          <w:tcPr>
            <w:tcW w:w="2467" w:type="dxa"/>
            <w:tcBorders>
              <w:tl2br w:val="nil"/>
              <w:tr2bl w:val="nil"/>
            </w:tcBorders>
            <w:vAlign w:val="center"/>
          </w:tcPr>
          <w:p>
            <w:pPr>
              <w:jc w:val="center"/>
              <w:rPr>
                <w:rFonts w:ascii="Times New Roman" w:hAnsi="Times New Roman" w:cs="Times New Roman"/>
                <w:sz w:val="24"/>
              </w:rPr>
            </w:pPr>
            <w:r>
              <w:rPr>
                <w:rFonts w:hint="eastAsia" w:ascii="Times New Roman" w:hAnsi="Times New Roman" w:cs="Times New Roman"/>
                <w:sz w:val="24"/>
              </w:rPr>
              <w:t>1039</w:t>
            </w:r>
            <w:r>
              <w:rPr>
                <w:rFonts w:ascii="Times New Roman" w:hAnsi="Times New Roman" w:cs="Times New Roman"/>
                <w:szCs w:val="21"/>
              </w:rPr>
              <w:t>ug</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；0.0</w:t>
            </w:r>
            <w:r>
              <w:rPr>
                <w:rFonts w:hint="eastAsia" w:ascii="Times New Roman" w:hAnsi="Times New Roman" w:cs="Times New Roman"/>
                <w:sz w:val="24"/>
              </w:rPr>
              <w:t>25</w:t>
            </w:r>
            <w:r>
              <w:rPr>
                <w:rFonts w:ascii="Times New Roman" w:hAnsi="Times New Roman" w:cs="Times New Roman"/>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jc w:val="center"/>
              <w:rPr>
                <w:rFonts w:ascii="Times New Roman" w:hAnsi="Times New Roman" w:cs="Times New Roman"/>
                <w:b/>
                <w:bCs/>
                <w:sz w:val="24"/>
              </w:rPr>
            </w:pPr>
          </w:p>
        </w:tc>
        <w:tc>
          <w:tcPr>
            <w:tcW w:w="1306" w:type="dxa"/>
            <w:vMerge w:val="continue"/>
            <w:tcBorders>
              <w:tl2br w:val="nil"/>
              <w:tr2bl w:val="nil"/>
            </w:tcBorders>
            <w:vAlign w:val="center"/>
          </w:tcPr>
          <w:p>
            <w:pPr>
              <w:jc w:val="center"/>
              <w:rPr>
                <w:rFonts w:ascii="Times New Roman" w:hAnsi="Times New Roman" w:cs="Times New Roman"/>
                <w:sz w:val="24"/>
              </w:rPr>
            </w:pPr>
          </w:p>
        </w:tc>
        <w:tc>
          <w:tcPr>
            <w:tcW w:w="2043" w:type="dxa"/>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二甲苯</w:t>
            </w:r>
          </w:p>
        </w:tc>
        <w:tc>
          <w:tcPr>
            <w:tcW w:w="2467" w:type="dxa"/>
            <w:tcBorders>
              <w:tl2br w:val="nil"/>
              <w:tr2bl w:val="nil"/>
            </w:tcBorders>
            <w:vAlign w:val="center"/>
          </w:tcPr>
          <w:p>
            <w:pPr>
              <w:jc w:val="center"/>
            </w:pPr>
            <w:r>
              <w:rPr>
                <w:rFonts w:hint="eastAsia" w:ascii="Times New Roman" w:hAnsi="Times New Roman" w:cs="Times New Roman"/>
                <w:sz w:val="24"/>
              </w:rPr>
              <w:t>5750</w:t>
            </w:r>
            <w:r>
              <w:rPr>
                <w:rFonts w:ascii="Times New Roman" w:hAnsi="Times New Roman" w:cs="Times New Roman"/>
                <w:szCs w:val="21"/>
              </w:rPr>
              <w:t>ug</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；0.</w:t>
            </w:r>
            <w:r>
              <w:rPr>
                <w:rFonts w:hint="eastAsia" w:ascii="Times New Roman" w:hAnsi="Times New Roman" w:cs="Times New Roman"/>
                <w:sz w:val="24"/>
              </w:rPr>
              <w:t>138</w:t>
            </w:r>
            <w:r>
              <w:rPr>
                <w:rFonts w:ascii="Times New Roman" w:hAnsi="Times New Roman" w:cs="Times New Roman"/>
                <w:sz w:val="24"/>
              </w:rPr>
              <w:t>t/a</w:t>
            </w:r>
          </w:p>
        </w:tc>
        <w:tc>
          <w:tcPr>
            <w:tcW w:w="2467" w:type="dxa"/>
            <w:tcBorders>
              <w:tl2br w:val="nil"/>
              <w:tr2bl w:val="nil"/>
            </w:tcBorders>
            <w:vAlign w:val="center"/>
          </w:tcPr>
          <w:p>
            <w:pPr>
              <w:jc w:val="center"/>
              <w:rPr>
                <w:rFonts w:ascii="Times New Roman" w:hAnsi="Times New Roman" w:cs="Times New Roman"/>
                <w:sz w:val="24"/>
                <w:szCs w:val="32"/>
              </w:rPr>
            </w:pPr>
            <w:r>
              <w:rPr>
                <w:rFonts w:hint="eastAsia" w:ascii="Times New Roman" w:hAnsi="Times New Roman" w:cs="Times New Roman"/>
                <w:szCs w:val="21"/>
              </w:rPr>
              <w:t>287</w:t>
            </w:r>
            <w:r>
              <w:rPr>
                <w:rFonts w:ascii="Times New Roman" w:hAnsi="Times New Roman" w:cs="Times New Roman"/>
                <w:szCs w:val="21"/>
              </w:rPr>
              <w:t>ug</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；0.00</w:t>
            </w:r>
            <w:r>
              <w:rPr>
                <w:rFonts w:hint="eastAsia" w:ascii="Times New Roman" w:hAnsi="Times New Roman" w:cs="Times New Roman"/>
                <w:sz w:val="24"/>
              </w:rPr>
              <w:t>7</w:t>
            </w:r>
            <w:r>
              <w:rPr>
                <w:rFonts w:ascii="Times New Roman" w:hAnsi="Times New Roman" w:cs="Times New Roman"/>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jc w:val="center"/>
              <w:rPr>
                <w:rFonts w:ascii="Times New Roman" w:hAnsi="Times New Roman" w:cs="Times New Roman"/>
                <w:b/>
                <w:bCs/>
                <w:sz w:val="24"/>
              </w:rPr>
            </w:pPr>
          </w:p>
        </w:tc>
        <w:tc>
          <w:tcPr>
            <w:tcW w:w="1306" w:type="dxa"/>
            <w:vMerge w:val="continue"/>
            <w:tcBorders>
              <w:tl2br w:val="nil"/>
              <w:tr2bl w:val="nil"/>
            </w:tcBorders>
            <w:vAlign w:val="center"/>
          </w:tcPr>
          <w:p>
            <w:pPr>
              <w:jc w:val="center"/>
              <w:rPr>
                <w:rFonts w:ascii="Times New Roman" w:hAnsi="Times New Roman" w:cs="Times New Roman"/>
                <w:sz w:val="24"/>
              </w:rPr>
            </w:pPr>
          </w:p>
        </w:tc>
        <w:tc>
          <w:tcPr>
            <w:tcW w:w="2043" w:type="dxa"/>
            <w:tcBorders>
              <w:tl2br w:val="nil"/>
              <w:tr2bl w:val="nil"/>
            </w:tcBorders>
            <w:vAlign w:val="center"/>
          </w:tcPr>
          <w:p>
            <w:pPr>
              <w:jc w:val="center"/>
              <w:rPr>
                <w:rFonts w:ascii="Times New Roman" w:hAnsi="Times New Roman" w:cs="Times New Roman"/>
                <w:sz w:val="24"/>
              </w:rPr>
            </w:pPr>
            <w:r>
              <w:rPr>
                <w:rFonts w:hint="eastAsia" w:ascii="Times New Roman" w:hAnsi="Times New Roman" w:cs="Times New Roman"/>
                <w:sz w:val="24"/>
              </w:rPr>
              <w:t>VOCs</w:t>
            </w:r>
          </w:p>
        </w:tc>
        <w:tc>
          <w:tcPr>
            <w:tcW w:w="2467" w:type="dxa"/>
            <w:tcBorders>
              <w:tl2br w:val="nil"/>
              <w:tr2bl w:val="nil"/>
            </w:tcBorders>
            <w:vAlign w:val="center"/>
          </w:tcPr>
          <w:p>
            <w:pPr>
              <w:jc w:val="center"/>
              <w:rPr>
                <w:rFonts w:ascii="Times New Roman" w:hAnsi="Times New Roman" w:cs="Times New Roman"/>
                <w:sz w:val="24"/>
              </w:rPr>
            </w:pPr>
            <w:r>
              <w:rPr>
                <w:rFonts w:hint="eastAsia" w:ascii="Times New Roman" w:hAnsi="Times New Roman" w:cs="Times New Roman"/>
                <w:sz w:val="24"/>
              </w:rPr>
              <w:t>22291</w:t>
            </w:r>
            <w:r>
              <w:rPr>
                <w:rFonts w:ascii="Times New Roman" w:hAnsi="Times New Roman" w:cs="Times New Roman"/>
                <w:szCs w:val="21"/>
              </w:rPr>
              <w:t>ug</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；0.</w:t>
            </w:r>
            <w:r>
              <w:rPr>
                <w:rFonts w:hint="eastAsia" w:ascii="Times New Roman" w:hAnsi="Times New Roman" w:cs="Times New Roman"/>
                <w:sz w:val="24"/>
              </w:rPr>
              <w:t>535</w:t>
            </w:r>
            <w:r>
              <w:rPr>
                <w:rFonts w:ascii="Times New Roman" w:hAnsi="Times New Roman" w:cs="Times New Roman"/>
                <w:sz w:val="24"/>
              </w:rPr>
              <w:t>t/a</w:t>
            </w:r>
          </w:p>
        </w:tc>
        <w:tc>
          <w:tcPr>
            <w:tcW w:w="2467" w:type="dxa"/>
            <w:tcBorders>
              <w:tl2br w:val="nil"/>
              <w:tr2bl w:val="nil"/>
            </w:tcBorders>
            <w:vAlign w:val="center"/>
          </w:tcPr>
          <w:p>
            <w:pPr>
              <w:jc w:val="center"/>
              <w:rPr>
                <w:rFonts w:ascii="Times New Roman" w:hAnsi="Times New Roman" w:cs="Times New Roman"/>
                <w:sz w:val="24"/>
              </w:rPr>
            </w:pPr>
            <w:r>
              <w:rPr>
                <w:rFonts w:hint="eastAsia" w:ascii="Times New Roman" w:hAnsi="Times New Roman" w:cs="Times New Roman"/>
                <w:szCs w:val="21"/>
              </w:rPr>
              <w:t xml:space="preserve">1114 </w:t>
            </w:r>
            <w:r>
              <w:rPr>
                <w:rFonts w:ascii="Times New Roman" w:hAnsi="Times New Roman" w:cs="Times New Roman"/>
                <w:szCs w:val="21"/>
              </w:rPr>
              <w:t>ug</w:t>
            </w: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；0.0</w:t>
            </w:r>
            <w:r>
              <w:rPr>
                <w:rFonts w:hint="eastAsia" w:ascii="Times New Roman" w:hAnsi="Times New Roman" w:cs="Times New Roman"/>
                <w:sz w:val="24"/>
              </w:rPr>
              <w:t>27</w:t>
            </w:r>
            <w:r>
              <w:rPr>
                <w:rFonts w:ascii="Times New Roman" w:hAnsi="Times New Roman" w:cs="Times New Roman"/>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restart"/>
            <w:tcBorders>
              <w:tl2br w:val="nil"/>
              <w:tr2bl w:val="nil"/>
            </w:tcBorders>
            <w:vAlign w:val="center"/>
          </w:tcPr>
          <w:p>
            <w:pPr>
              <w:jc w:val="center"/>
              <w:rPr>
                <w:rFonts w:ascii="Times New Roman" w:hAnsi="Times New Roman" w:cs="Times New Roman"/>
                <w:b/>
                <w:bCs/>
                <w:sz w:val="24"/>
              </w:rPr>
            </w:pPr>
            <w:r>
              <w:rPr>
                <w:rFonts w:ascii="Times New Roman" w:hAnsi="Times New Roman" w:cs="Times New Roman"/>
                <w:b/>
                <w:bCs/>
                <w:sz w:val="24"/>
              </w:rPr>
              <w:t>废水</w:t>
            </w:r>
          </w:p>
          <w:p>
            <w:pPr>
              <w:jc w:val="center"/>
              <w:rPr>
                <w:rFonts w:ascii="Times New Roman" w:hAnsi="Times New Roman" w:cs="Times New Roman"/>
                <w:b/>
                <w:bCs/>
                <w:sz w:val="24"/>
              </w:rPr>
            </w:pPr>
            <w:r>
              <w:rPr>
                <w:rFonts w:ascii="Times New Roman" w:hAnsi="Times New Roman" w:cs="Times New Roman"/>
                <w:b/>
                <w:bCs/>
                <w:sz w:val="24"/>
              </w:rPr>
              <w:t>污染物</w:t>
            </w:r>
          </w:p>
        </w:tc>
        <w:tc>
          <w:tcPr>
            <w:tcW w:w="1306" w:type="dxa"/>
            <w:vMerge w:val="restart"/>
            <w:tcBorders>
              <w:tl2br w:val="nil"/>
              <w:tr2bl w:val="nil"/>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生活污水</w:t>
            </w:r>
          </w:p>
          <w:p>
            <w:pPr>
              <w:jc w:val="center"/>
              <w:rPr>
                <w:rFonts w:ascii="Times New Roman" w:hAnsi="Times New Roman" w:eastAsia="宋体" w:cs="Times New Roman"/>
                <w:sz w:val="24"/>
              </w:rPr>
            </w:pPr>
            <w:r>
              <w:rPr>
                <w:rFonts w:hint="eastAsia" w:ascii="Times New Roman" w:hAnsi="Times New Roman" w:eastAsia="宋体" w:cs="Times New Roman"/>
                <w:sz w:val="24"/>
              </w:rPr>
              <w:t>60</w:t>
            </w:r>
            <w:r>
              <w:rPr>
                <w:rFonts w:ascii="Times New Roman" w:hAnsi="Times New Roman" w:eastAsia="宋体" w:cs="Times New Roman"/>
                <w:sz w:val="24"/>
              </w:rPr>
              <w:t>m</w:t>
            </w:r>
            <w:r>
              <w:rPr>
                <w:rFonts w:ascii="Times New Roman" w:hAnsi="Times New Roman" w:eastAsia="宋体" w:cs="Times New Roman"/>
                <w:sz w:val="24"/>
                <w:vertAlign w:val="superscript"/>
              </w:rPr>
              <w:t>3</w:t>
            </w:r>
            <w:r>
              <w:rPr>
                <w:rFonts w:ascii="Times New Roman" w:hAnsi="Times New Roman" w:eastAsia="宋体" w:cs="Times New Roman"/>
                <w:sz w:val="24"/>
              </w:rPr>
              <w:t>/a</w:t>
            </w:r>
          </w:p>
        </w:tc>
        <w:tc>
          <w:tcPr>
            <w:tcW w:w="2043" w:type="dxa"/>
            <w:tcBorders>
              <w:tl2br w:val="nil"/>
              <w:tr2bl w:val="nil"/>
            </w:tcBorders>
            <w:vAlign w:val="center"/>
          </w:tcPr>
          <w:p>
            <w:pPr>
              <w:jc w:val="center"/>
              <w:rPr>
                <w:rFonts w:ascii="Times New Roman" w:hAnsi="Times New Roman" w:eastAsia="宋体" w:cs="Times New Roman"/>
                <w:sz w:val="24"/>
              </w:rPr>
            </w:pPr>
            <w:r>
              <w:rPr>
                <w:rFonts w:ascii="Times New Roman" w:hAnsi="Times New Roman" w:cs="Times New Roman"/>
                <w:bCs/>
                <w:sz w:val="24"/>
              </w:rPr>
              <w:t>COD</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eastAsia="宋体" w:cs="Times New Roman"/>
                <w:kern w:val="0"/>
                <w:sz w:val="24"/>
              </w:rPr>
              <w:t>300mg/L</w:t>
            </w:r>
            <w:r>
              <w:rPr>
                <w:rStyle w:val="82"/>
                <w:rFonts w:hint="default" w:ascii="Times New Roman" w:hAnsi="Times New Roman" w:cs="Times New Roman"/>
                <w:color w:val="auto"/>
              </w:rPr>
              <w:t>，</w:t>
            </w:r>
            <w:r>
              <w:rPr>
                <w:rStyle w:val="83"/>
                <w:rFonts w:eastAsia="宋体"/>
                <w:color w:val="auto"/>
              </w:rPr>
              <w:t>0.0</w:t>
            </w:r>
            <w:r>
              <w:rPr>
                <w:rStyle w:val="83"/>
                <w:rFonts w:hint="eastAsia" w:eastAsia="宋体"/>
                <w:color w:val="auto"/>
              </w:rPr>
              <w:t>18</w:t>
            </w:r>
            <w:r>
              <w:rPr>
                <w:rStyle w:val="83"/>
                <w:rFonts w:eastAsia="宋体"/>
                <w:color w:val="auto"/>
              </w:rPr>
              <w:t>t/a</w:t>
            </w:r>
          </w:p>
        </w:tc>
        <w:tc>
          <w:tcPr>
            <w:tcW w:w="2467" w:type="dxa"/>
            <w:tcBorders>
              <w:tl2br w:val="nil"/>
              <w:tr2bl w:val="nil"/>
            </w:tcBorders>
            <w:vAlign w:val="center"/>
          </w:tcPr>
          <w:p>
            <w:pPr>
              <w:widowControl/>
              <w:jc w:val="center"/>
              <w:textAlignment w:val="center"/>
              <w:rPr>
                <w:rFonts w:ascii="Times New Roman" w:hAnsi="Times New Roman" w:cs="Times New Roman"/>
                <w:highlight w:val="yellow"/>
              </w:rPr>
            </w:pPr>
            <w:r>
              <w:rPr>
                <w:rFonts w:ascii="Times New Roman" w:hAnsi="Times New Roman" w:eastAsia="宋体" w:cs="Times New Roman"/>
                <w:kern w:val="0"/>
                <w:sz w:val="24"/>
              </w:rPr>
              <w:t>50mg/L，0.00</w:t>
            </w:r>
            <w:r>
              <w:rPr>
                <w:rFonts w:hint="eastAsia" w:ascii="Times New Roman" w:hAnsi="Times New Roman" w:eastAsia="宋体" w:cs="Times New Roman"/>
                <w:kern w:val="0"/>
                <w:sz w:val="24"/>
              </w:rPr>
              <w:t>3</w:t>
            </w:r>
            <w:r>
              <w:rPr>
                <w:rFonts w:ascii="Times New Roman" w:hAnsi="Times New Roman" w:eastAsia="宋体" w:cs="Times New Roman"/>
                <w:kern w:val="0"/>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tcPr>
          <w:p>
            <w:pPr>
              <w:jc w:val="center"/>
              <w:rPr>
                <w:rFonts w:ascii="Times New Roman" w:hAnsi="Times New Roman" w:cs="Times New Roman"/>
                <w:b/>
                <w:bCs/>
                <w:sz w:val="24"/>
              </w:rPr>
            </w:pPr>
          </w:p>
        </w:tc>
        <w:tc>
          <w:tcPr>
            <w:tcW w:w="1306" w:type="dxa"/>
            <w:vMerge w:val="continue"/>
            <w:tcBorders>
              <w:tl2br w:val="nil"/>
              <w:tr2bl w:val="nil"/>
            </w:tcBorders>
            <w:vAlign w:val="center"/>
          </w:tcPr>
          <w:p>
            <w:pPr>
              <w:jc w:val="center"/>
              <w:rPr>
                <w:rFonts w:ascii="Times New Roman" w:hAnsi="Times New Roman" w:cs="Times New Roman"/>
                <w:sz w:val="24"/>
              </w:rPr>
            </w:pPr>
          </w:p>
        </w:tc>
        <w:tc>
          <w:tcPr>
            <w:tcW w:w="2043" w:type="dxa"/>
            <w:tcBorders>
              <w:tl2br w:val="nil"/>
              <w:tr2bl w:val="nil"/>
            </w:tcBorders>
            <w:vAlign w:val="center"/>
          </w:tcPr>
          <w:p>
            <w:pPr>
              <w:widowControl/>
              <w:adjustRightInd w:val="0"/>
              <w:snapToGrid w:val="0"/>
              <w:jc w:val="center"/>
              <w:rPr>
                <w:rFonts w:ascii="Times New Roman" w:hAnsi="Times New Roman" w:cs="Times New Roman"/>
                <w:sz w:val="24"/>
              </w:rPr>
            </w:pPr>
            <w:r>
              <w:rPr>
                <w:rFonts w:ascii="Times New Roman" w:hAnsi="Times New Roman" w:cs="Times New Roman"/>
                <w:bCs/>
                <w:sz w:val="24"/>
              </w:rPr>
              <w:t>BOD</w:t>
            </w:r>
            <w:r>
              <w:rPr>
                <w:rFonts w:ascii="Times New Roman" w:hAnsi="Times New Roman" w:cs="Times New Roman"/>
                <w:bCs/>
                <w:sz w:val="24"/>
                <w:vertAlign w:val="subscript"/>
              </w:rPr>
              <w:t>5</w:t>
            </w:r>
          </w:p>
        </w:tc>
        <w:tc>
          <w:tcPr>
            <w:tcW w:w="2467" w:type="dxa"/>
            <w:tcBorders>
              <w:tl2br w:val="nil"/>
              <w:tr2bl w:val="nil"/>
            </w:tcBorders>
            <w:vAlign w:val="center"/>
          </w:tcPr>
          <w:p>
            <w:pPr>
              <w:widowControl/>
              <w:jc w:val="center"/>
              <w:textAlignment w:val="center"/>
              <w:rPr>
                <w:rFonts w:ascii="Times New Roman" w:hAnsi="Times New Roman" w:cs="Times New Roman"/>
                <w:sz w:val="24"/>
                <w:highlight w:val="yellow"/>
              </w:rPr>
            </w:pPr>
            <w:r>
              <w:rPr>
                <w:rFonts w:ascii="Times New Roman" w:hAnsi="Times New Roman" w:eastAsia="宋体" w:cs="Times New Roman"/>
                <w:kern w:val="0"/>
                <w:sz w:val="24"/>
              </w:rPr>
              <w:t>160mg/L</w:t>
            </w:r>
            <w:r>
              <w:rPr>
                <w:rStyle w:val="82"/>
                <w:rFonts w:hint="default" w:ascii="Times New Roman" w:hAnsi="Times New Roman" w:cs="Times New Roman"/>
                <w:color w:val="auto"/>
              </w:rPr>
              <w:t>，</w:t>
            </w:r>
            <w:r>
              <w:rPr>
                <w:rStyle w:val="83"/>
                <w:rFonts w:eastAsia="宋体"/>
                <w:color w:val="auto"/>
              </w:rPr>
              <w:t>0.0</w:t>
            </w:r>
            <w:r>
              <w:rPr>
                <w:rStyle w:val="83"/>
                <w:rFonts w:hint="eastAsia" w:eastAsia="宋体"/>
                <w:color w:val="auto"/>
              </w:rPr>
              <w:t>097</w:t>
            </w:r>
            <w:r>
              <w:rPr>
                <w:rStyle w:val="83"/>
                <w:rFonts w:eastAsia="宋体"/>
                <w:color w:val="auto"/>
              </w:rPr>
              <w:t>t/a</w:t>
            </w:r>
          </w:p>
        </w:tc>
        <w:tc>
          <w:tcPr>
            <w:tcW w:w="2467" w:type="dxa"/>
            <w:tcBorders>
              <w:tl2br w:val="nil"/>
              <w:tr2bl w:val="nil"/>
            </w:tcBorders>
            <w:vAlign w:val="center"/>
          </w:tcPr>
          <w:p>
            <w:pPr>
              <w:widowControl/>
              <w:jc w:val="center"/>
              <w:textAlignment w:val="center"/>
              <w:rPr>
                <w:rFonts w:ascii="Times New Roman" w:hAnsi="Times New Roman" w:cs="Times New Roman"/>
                <w:sz w:val="24"/>
                <w:highlight w:val="yellow"/>
              </w:rPr>
            </w:pPr>
            <w:r>
              <w:rPr>
                <w:rFonts w:ascii="Times New Roman" w:hAnsi="Times New Roman" w:eastAsia="宋体" w:cs="Times New Roman"/>
                <w:kern w:val="0"/>
                <w:sz w:val="24"/>
              </w:rPr>
              <w:t>10mg/L，0.00</w:t>
            </w:r>
            <w:r>
              <w:rPr>
                <w:rFonts w:hint="eastAsia" w:ascii="Times New Roman" w:hAnsi="Times New Roman" w:eastAsia="宋体" w:cs="Times New Roman"/>
                <w:kern w:val="0"/>
                <w:sz w:val="24"/>
              </w:rPr>
              <w:t>07</w:t>
            </w:r>
            <w:r>
              <w:rPr>
                <w:rFonts w:ascii="Times New Roman" w:hAnsi="Times New Roman" w:eastAsia="宋体" w:cs="Times New Roman"/>
                <w:kern w:val="0"/>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tcPr>
          <w:p>
            <w:pPr>
              <w:jc w:val="center"/>
              <w:rPr>
                <w:rFonts w:ascii="Times New Roman" w:hAnsi="Times New Roman" w:cs="Times New Roman"/>
                <w:b/>
                <w:bCs/>
                <w:sz w:val="24"/>
              </w:rPr>
            </w:pPr>
          </w:p>
        </w:tc>
        <w:tc>
          <w:tcPr>
            <w:tcW w:w="1306" w:type="dxa"/>
            <w:vMerge w:val="continue"/>
            <w:tcBorders>
              <w:tl2br w:val="nil"/>
              <w:tr2bl w:val="nil"/>
            </w:tcBorders>
            <w:vAlign w:val="center"/>
          </w:tcPr>
          <w:p>
            <w:pPr>
              <w:jc w:val="center"/>
              <w:rPr>
                <w:rFonts w:ascii="Times New Roman" w:hAnsi="Times New Roman" w:cs="Times New Roman"/>
                <w:sz w:val="24"/>
              </w:rPr>
            </w:pPr>
          </w:p>
        </w:tc>
        <w:tc>
          <w:tcPr>
            <w:tcW w:w="2043" w:type="dxa"/>
            <w:tcBorders>
              <w:tl2br w:val="nil"/>
              <w:tr2bl w:val="nil"/>
            </w:tcBorders>
            <w:vAlign w:val="center"/>
          </w:tcPr>
          <w:p>
            <w:pPr>
              <w:widowControl/>
              <w:adjustRightInd w:val="0"/>
              <w:snapToGrid w:val="0"/>
              <w:jc w:val="center"/>
              <w:rPr>
                <w:rFonts w:ascii="Times New Roman" w:hAnsi="Times New Roman" w:cs="Times New Roman"/>
                <w:sz w:val="24"/>
              </w:rPr>
            </w:pPr>
            <w:r>
              <w:rPr>
                <w:rFonts w:ascii="Times New Roman" w:hAnsi="Times New Roman" w:cs="Times New Roman"/>
                <w:bCs/>
                <w:sz w:val="24"/>
              </w:rPr>
              <w:t>NH</w:t>
            </w:r>
            <w:r>
              <w:rPr>
                <w:rFonts w:ascii="Times New Roman" w:hAnsi="Times New Roman" w:cs="Times New Roman"/>
                <w:bCs/>
                <w:sz w:val="24"/>
                <w:vertAlign w:val="subscript"/>
              </w:rPr>
              <w:t>3</w:t>
            </w:r>
            <w:r>
              <w:rPr>
                <w:rFonts w:ascii="Times New Roman" w:hAnsi="Times New Roman" w:cs="Times New Roman"/>
                <w:bCs/>
                <w:sz w:val="24"/>
              </w:rPr>
              <w:t>-N</w:t>
            </w:r>
          </w:p>
        </w:tc>
        <w:tc>
          <w:tcPr>
            <w:tcW w:w="2467" w:type="dxa"/>
            <w:tcBorders>
              <w:tl2br w:val="nil"/>
              <w:tr2bl w:val="nil"/>
            </w:tcBorders>
            <w:vAlign w:val="center"/>
          </w:tcPr>
          <w:p>
            <w:pPr>
              <w:widowControl/>
              <w:jc w:val="center"/>
              <w:textAlignment w:val="center"/>
              <w:rPr>
                <w:rFonts w:ascii="Times New Roman" w:hAnsi="Times New Roman" w:cs="Times New Roman"/>
                <w:sz w:val="24"/>
                <w:highlight w:val="yellow"/>
              </w:rPr>
            </w:pPr>
            <w:r>
              <w:rPr>
                <w:rFonts w:ascii="Times New Roman" w:hAnsi="Times New Roman" w:eastAsia="宋体" w:cs="Times New Roman"/>
                <w:kern w:val="0"/>
                <w:sz w:val="24"/>
              </w:rPr>
              <w:t>20mg/L</w:t>
            </w:r>
            <w:r>
              <w:rPr>
                <w:rStyle w:val="82"/>
                <w:rFonts w:hint="default" w:ascii="Times New Roman" w:hAnsi="Times New Roman" w:cs="Times New Roman"/>
                <w:color w:val="auto"/>
              </w:rPr>
              <w:t>，</w:t>
            </w:r>
            <w:r>
              <w:rPr>
                <w:rStyle w:val="83"/>
                <w:rFonts w:eastAsia="宋体"/>
                <w:color w:val="auto"/>
              </w:rPr>
              <w:t>0.00</w:t>
            </w:r>
            <w:r>
              <w:rPr>
                <w:rStyle w:val="83"/>
                <w:rFonts w:hint="eastAsia" w:eastAsia="宋体"/>
                <w:color w:val="auto"/>
              </w:rPr>
              <w:t>13</w:t>
            </w:r>
            <w:r>
              <w:rPr>
                <w:rStyle w:val="83"/>
                <w:rFonts w:eastAsia="宋体"/>
                <w:color w:val="auto"/>
              </w:rPr>
              <w:t>t/a</w:t>
            </w:r>
          </w:p>
        </w:tc>
        <w:tc>
          <w:tcPr>
            <w:tcW w:w="2467" w:type="dxa"/>
            <w:tcBorders>
              <w:tl2br w:val="nil"/>
              <w:tr2bl w:val="nil"/>
            </w:tcBorders>
            <w:vAlign w:val="center"/>
          </w:tcPr>
          <w:p>
            <w:pPr>
              <w:widowControl/>
              <w:jc w:val="center"/>
              <w:textAlignment w:val="center"/>
              <w:rPr>
                <w:rFonts w:ascii="Times New Roman" w:hAnsi="Times New Roman" w:cs="Times New Roman"/>
                <w:sz w:val="24"/>
                <w:highlight w:val="yellow"/>
              </w:rPr>
            </w:pPr>
            <w:r>
              <w:rPr>
                <w:rFonts w:ascii="Times New Roman" w:hAnsi="Times New Roman" w:eastAsia="宋体" w:cs="Times New Roman"/>
                <w:kern w:val="0"/>
                <w:sz w:val="24"/>
              </w:rPr>
              <w:t>5mg/L，0.00</w:t>
            </w:r>
            <w:r>
              <w:rPr>
                <w:rFonts w:hint="eastAsia" w:ascii="Times New Roman" w:hAnsi="Times New Roman" w:eastAsia="宋体" w:cs="Times New Roman"/>
                <w:kern w:val="0"/>
                <w:sz w:val="24"/>
              </w:rPr>
              <w:t>03</w:t>
            </w:r>
            <w:r>
              <w:rPr>
                <w:rFonts w:ascii="Times New Roman" w:hAnsi="Times New Roman" w:eastAsia="宋体" w:cs="Times New Roman"/>
                <w:kern w:val="0"/>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tcPr>
          <w:p>
            <w:pPr>
              <w:jc w:val="center"/>
              <w:rPr>
                <w:rFonts w:ascii="Times New Roman" w:hAnsi="Times New Roman" w:cs="Times New Roman"/>
                <w:b/>
                <w:bCs/>
                <w:sz w:val="24"/>
              </w:rPr>
            </w:pPr>
          </w:p>
        </w:tc>
        <w:tc>
          <w:tcPr>
            <w:tcW w:w="1306" w:type="dxa"/>
            <w:vMerge w:val="continue"/>
            <w:tcBorders>
              <w:tl2br w:val="nil"/>
              <w:tr2bl w:val="nil"/>
            </w:tcBorders>
            <w:vAlign w:val="center"/>
          </w:tcPr>
          <w:p>
            <w:pPr>
              <w:jc w:val="center"/>
              <w:rPr>
                <w:rFonts w:ascii="Times New Roman" w:hAnsi="Times New Roman" w:cs="Times New Roman"/>
                <w:sz w:val="24"/>
              </w:rPr>
            </w:pPr>
          </w:p>
        </w:tc>
        <w:tc>
          <w:tcPr>
            <w:tcW w:w="2043" w:type="dxa"/>
            <w:tcBorders>
              <w:tl2br w:val="nil"/>
              <w:tr2bl w:val="nil"/>
            </w:tcBorders>
            <w:vAlign w:val="center"/>
          </w:tcPr>
          <w:p>
            <w:pPr>
              <w:widowControl/>
              <w:adjustRightInd w:val="0"/>
              <w:snapToGrid w:val="0"/>
              <w:jc w:val="center"/>
              <w:rPr>
                <w:rFonts w:ascii="Times New Roman" w:hAnsi="Times New Roman" w:cs="Times New Roman"/>
                <w:sz w:val="24"/>
              </w:rPr>
            </w:pPr>
            <w:r>
              <w:rPr>
                <w:rFonts w:ascii="Times New Roman" w:hAnsi="Times New Roman" w:cs="Times New Roman"/>
                <w:bCs/>
                <w:sz w:val="24"/>
              </w:rPr>
              <w:t>SS</w:t>
            </w:r>
          </w:p>
        </w:tc>
        <w:tc>
          <w:tcPr>
            <w:tcW w:w="2467" w:type="dxa"/>
            <w:tcBorders>
              <w:tl2br w:val="nil"/>
              <w:tr2bl w:val="nil"/>
            </w:tcBorders>
            <w:vAlign w:val="center"/>
          </w:tcPr>
          <w:p>
            <w:pPr>
              <w:widowControl/>
              <w:jc w:val="center"/>
              <w:textAlignment w:val="center"/>
              <w:rPr>
                <w:rFonts w:ascii="Times New Roman" w:hAnsi="Times New Roman" w:cs="Times New Roman"/>
                <w:sz w:val="24"/>
                <w:highlight w:val="yellow"/>
              </w:rPr>
            </w:pPr>
            <w:r>
              <w:rPr>
                <w:rFonts w:ascii="Times New Roman" w:hAnsi="Times New Roman" w:eastAsia="宋体" w:cs="Times New Roman"/>
                <w:kern w:val="0"/>
                <w:sz w:val="24"/>
              </w:rPr>
              <w:t>200mg/L</w:t>
            </w:r>
            <w:r>
              <w:rPr>
                <w:rStyle w:val="82"/>
                <w:rFonts w:hint="default" w:ascii="Times New Roman" w:hAnsi="Times New Roman" w:cs="Times New Roman"/>
                <w:color w:val="auto"/>
              </w:rPr>
              <w:t>，</w:t>
            </w:r>
            <w:r>
              <w:rPr>
                <w:rStyle w:val="83"/>
                <w:rFonts w:eastAsia="宋体"/>
                <w:color w:val="auto"/>
              </w:rPr>
              <w:t>0.0</w:t>
            </w:r>
            <w:r>
              <w:rPr>
                <w:rStyle w:val="83"/>
                <w:rFonts w:hint="eastAsia" w:eastAsia="宋体"/>
                <w:color w:val="auto"/>
              </w:rPr>
              <w:t>12</w:t>
            </w:r>
            <w:r>
              <w:rPr>
                <w:rStyle w:val="83"/>
                <w:rFonts w:eastAsia="宋体"/>
                <w:color w:val="auto"/>
              </w:rPr>
              <w:t>t/a</w:t>
            </w:r>
          </w:p>
        </w:tc>
        <w:tc>
          <w:tcPr>
            <w:tcW w:w="2467" w:type="dxa"/>
            <w:tcBorders>
              <w:tl2br w:val="nil"/>
              <w:tr2bl w:val="nil"/>
            </w:tcBorders>
            <w:vAlign w:val="center"/>
          </w:tcPr>
          <w:p>
            <w:pPr>
              <w:widowControl/>
              <w:jc w:val="center"/>
              <w:textAlignment w:val="center"/>
              <w:rPr>
                <w:rFonts w:ascii="Times New Roman" w:hAnsi="Times New Roman" w:cs="Times New Roman"/>
                <w:sz w:val="24"/>
                <w:highlight w:val="yellow"/>
              </w:rPr>
            </w:pPr>
            <w:r>
              <w:rPr>
                <w:rFonts w:ascii="Times New Roman" w:hAnsi="Times New Roman" w:eastAsia="宋体" w:cs="Times New Roman"/>
                <w:kern w:val="0"/>
                <w:sz w:val="24"/>
              </w:rPr>
              <w:t>10mg/L，0.00</w:t>
            </w:r>
            <w:r>
              <w:rPr>
                <w:rFonts w:hint="eastAsia" w:ascii="Times New Roman" w:hAnsi="Times New Roman" w:eastAsia="宋体" w:cs="Times New Roman"/>
                <w:kern w:val="0"/>
                <w:sz w:val="24"/>
              </w:rPr>
              <w:t>06</w:t>
            </w:r>
            <w:r>
              <w:rPr>
                <w:rFonts w:ascii="Times New Roman" w:hAnsi="Times New Roman" w:eastAsia="宋体" w:cs="Times New Roman"/>
                <w:kern w:val="0"/>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005" w:type="dxa"/>
            <w:vMerge w:val="continue"/>
            <w:tcBorders>
              <w:tl2br w:val="nil"/>
              <w:tr2bl w:val="nil"/>
            </w:tcBorders>
          </w:tcPr>
          <w:p>
            <w:pPr>
              <w:jc w:val="center"/>
              <w:rPr>
                <w:rFonts w:ascii="Times New Roman" w:hAnsi="Times New Roman" w:cs="Times New Roman"/>
                <w:b/>
                <w:bCs/>
                <w:sz w:val="24"/>
              </w:rPr>
            </w:pPr>
          </w:p>
        </w:tc>
        <w:tc>
          <w:tcPr>
            <w:tcW w:w="1306" w:type="dxa"/>
            <w:vMerge w:val="restart"/>
            <w:tcBorders>
              <w:tl2br w:val="nil"/>
              <w:tr2bl w:val="nil"/>
            </w:tcBorders>
            <w:vAlign w:val="center"/>
          </w:tcPr>
          <w:p>
            <w:pPr>
              <w:jc w:val="center"/>
              <w:rPr>
                <w:rFonts w:ascii="Times New Roman" w:hAnsi="Times New Roman" w:cs="Times New Roman"/>
                <w:sz w:val="24"/>
              </w:rPr>
            </w:pPr>
            <w:r>
              <w:rPr>
                <w:rFonts w:ascii="Times New Roman" w:hAnsi="Times New Roman" w:cs="Times New Roman"/>
                <w:sz w:val="24"/>
              </w:rPr>
              <w:t>清洗废水</w:t>
            </w:r>
            <w:r>
              <w:rPr>
                <w:rFonts w:hint="eastAsia" w:ascii="Times New Roman" w:hAnsi="Times New Roman" w:cs="Times New Roman"/>
                <w:sz w:val="24"/>
              </w:rPr>
              <w:t>37.8</w:t>
            </w:r>
            <w:r>
              <w:rPr>
                <w:rFonts w:ascii="Times New Roman" w:hAnsi="Times New Roman" w:eastAsia="宋体" w:cs="Times New Roman"/>
                <w:sz w:val="24"/>
              </w:rPr>
              <w:t>m</w:t>
            </w:r>
            <w:r>
              <w:rPr>
                <w:rFonts w:ascii="Times New Roman" w:hAnsi="Times New Roman" w:eastAsia="宋体" w:cs="Times New Roman"/>
                <w:sz w:val="24"/>
                <w:vertAlign w:val="superscript"/>
              </w:rPr>
              <w:t>3</w:t>
            </w:r>
            <w:r>
              <w:rPr>
                <w:rFonts w:ascii="Times New Roman" w:hAnsi="Times New Roman" w:eastAsia="宋体" w:cs="Times New Roman"/>
                <w:sz w:val="24"/>
              </w:rPr>
              <w:t>/a</w:t>
            </w:r>
          </w:p>
        </w:tc>
        <w:tc>
          <w:tcPr>
            <w:tcW w:w="2043" w:type="dxa"/>
            <w:tcBorders>
              <w:tl2br w:val="nil"/>
              <w:tr2bl w:val="nil"/>
            </w:tcBorders>
            <w:vAlign w:val="center"/>
          </w:tcPr>
          <w:p>
            <w:pPr>
              <w:widowControl/>
              <w:adjustRightInd w:val="0"/>
              <w:snapToGrid w:val="0"/>
              <w:jc w:val="center"/>
              <w:rPr>
                <w:rFonts w:ascii="Times New Roman" w:hAnsi="Times New Roman" w:cs="Times New Roman"/>
                <w:bCs/>
                <w:sz w:val="24"/>
              </w:rPr>
            </w:pPr>
            <w:r>
              <w:rPr>
                <w:rFonts w:ascii="Times New Roman" w:hAnsi="Times New Roman" w:cs="Times New Roman"/>
                <w:bCs/>
                <w:sz w:val="24"/>
              </w:rPr>
              <w:t>COD</w:t>
            </w:r>
          </w:p>
        </w:tc>
        <w:tc>
          <w:tcPr>
            <w:tcW w:w="2467" w:type="dxa"/>
            <w:tcBorders>
              <w:tl2br w:val="nil"/>
              <w:tr2bl w:val="nil"/>
            </w:tcBorders>
            <w:vAlign w:val="center"/>
          </w:tcPr>
          <w:p>
            <w:pPr>
              <w:widowControl/>
              <w:jc w:val="center"/>
              <w:textAlignment w:val="center"/>
              <w:rPr>
                <w:rFonts w:ascii="Times New Roman" w:hAnsi="Times New Roman" w:eastAsia="宋体" w:cs="Times New Roman"/>
                <w:bCs/>
                <w:sz w:val="24"/>
              </w:rPr>
            </w:pPr>
            <w:r>
              <w:rPr>
                <w:rFonts w:ascii="Times New Roman" w:hAnsi="Times New Roman" w:eastAsia="宋体" w:cs="Times New Roman"/>
                <w:kern w:val="0"/>
                <w:sz w:val="24"/>
              </w:rPr>
              <w:t>300mg/L，0.0</w:t>
            </w:r>
            <w:r>
              <w:rPr>
                <w:rFonts w:hint="eastAsia" w:ascii="Times New Roman" w:hAnsi="Times New Roman" w:eastAsia="宋体" w:cs="Times New Roman"/>
                <w:kern w:val="0"/>
                <w:sz w:val="24"/>
              </w:rPr>
              <w:t>1</w:t>
            </w:r>
            <w:r>
              <w:rPr>
                <w:rFonts w:ascii="Times New Roman" w:hAnsi="Times New Roman" w:eastAsia="宋体" w:cs="Times New Roman"/>
                <w:kern w:val="0"/>
                <w:sz w:val="24"/>
              </w:rPr>
              <w:t>t/a</w:t>
            </w:r>
          </w:p>
        </w:tc>
        <w:tc>
          <w:tcPr>
            <w:tcW w:w="2467" w:type="dxa"/>
            <w:tcBorders>
              <w:tl2br w:val="nil"/>
              <w:tr2bl w:val="nil"/>
            </w:tcBorders>
            <w:vAlign w:val="center"/>
          </w:tcPr>
          <w:p>
            <w:pPr>
              <w:widowControl/>
              <w:jc w:val="center"/>
              <w:textAlignment w:val="center"/>
              <w:rPr>
                <w:rFonts w:ascii="Times New Roman" w:hAnsi="Times New Roman" w:cs="Times New Roman"/>
                <w:sz w:val="24"/>
                <w:highlight w:val="yellow"/>
              </w:rPr>
            </w:pPr>
            <w:r>
              <w:rPr>
                <w:rFonts w:ascii="Times New Roman" w:hAnsi="Times New Roman" w:eastAsia="宋体" w:cs="Times New Roman"/>
                <w:kern w:val="0"/>
                <w:sz w:val="24"/>
              </w:rPr>
              <w:t>50mg/L，0.00</w:t>
            </w:r>
            <w:r>
              <w:rPr>
                <w:rFonts w:hint="eastAsia" w:ascii="Times New Roman" w:hAnsi="Times New Roman" w:eastAsia="宋体" w:cs="Times New Roman"/>
                <w:kern w:val="0"/>
                <w:sz w:val="24"/>
              </w:rPr>
              <w:t>2</w:t>
            </w:r>
            <w:r>
              <w:rPr>
                <w:rFonts w:ascii="Times New Roman" w:hAnsi="Times New Roman" w:eastAsia="宋体" w:cs="Times New Roman"/>
                <w:kern w:val="0"/>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005" w:type="dxa"/>
            <w:vMerge w:val="continue"/>
            <w:tcBorders>
              <w:tl2br w:val="nil"/>
              <w:tr2bl w:val="nil"/>
            </w:tcBorders>
          </w:tcPr>
          <w:p>
            <w:pPr>
              <w:jc w:val="center"/>
              <w:rPr>
                <w:rFonts w:ascii="Times New Roman" w:hAnsi="Times New Roman" w:cs="Times New Roman"/>
              </w:rPr>
            </w:pPr>
          </w:p>
        </w:tc>
        <w:tc>
          <w:tcPr>
            <w:tcW w:w="1306" w:type="dxa"/>
            <w:vMerge w:val="continue"/>
            <w:tcBorders>
              <w:tl2br w:val="nil"/>
              <w:tr2bl w:val="nil"/>
            </w:tcBorders>
            <w:vAlign w:val="center"/>
          </w:tcPr>
          <w:p>
            <w:pPr>
              <w:jc w:val="center"/>
              <w:rPr>
                <w:rFonts w:ascii="Times New Roman" w:hAnsi="Times New Roman" w:cs="Times New Roman"/>
              </w:rPr>
            </w:pPr>
          </w:p>
        </w:tc>
        <w:tc>
          <w:tcPr>
            <w:tcW w:w="2043" w:type="dxa"/>
            <w:tcBorders>
              <w:tl2br w:val="nil"/>
              <w:tr2bl w:val="nil"/>
            </w:tcBorders>
            <w:vAlign w:val="center"/>
          </w:tcPr>
          <w:p>
            <w:pPr>
              <w:widowControl/>
              <w:adjustRightInd w:val="0"/>
              <w:snapToGrid w:val="0"/>
              <w:jc w:val="center"/>
              <w:rPr>
                <w:rFonts w:ascii="Times New Roman" w:hAnsi="Times New Roman" w:cs="Times New Roman"/>
                <w:bCs/>
                <w:sz w:val="24"/>
              </w:rPr>
            </w:pPr>
            <w:r>
              <w:rPr>
                <w:rFonts w:ascii="Times New Roman" w:hAnsi="Times New Roman" w:cs="Times New Roman"/>
                <w:bCs/>
                <w:sz w:val="24"/>
              </w:rPr>
              <w:t>BOD</w:t>
            </w:r>
            <w:r>
              <w:rPr>
                <w:rFonts w:ascii="Times New Roman" w:hAnsi="Times New Roman" w:cs="Times New Roman"/>
                <w:bCs/>
                <w:sz w:val="24"/>
                <w:vertAlign w:val="subscript"/>
              </w:rPr>
              <w:t>5</w:t>
            </w:r>
          </w:p>
        </w:tc>
        <w:tc>
          <w:tcPr>
            <w:tcW w:w="2467" w:type="dxa"/>
            <w:tcBorders>
              <w:tl2br w:val="nil"/>
              <w:tr2bl w:val="nil"/>
            </w:tcBorders>
            <w:vAlign w:val="center"/>
          </w:tcPr>
          <w:p>
            <w:pPr>
              <w:widowControl/>
              <w:jc w:val="center"/>
              <w:textAlignment w:val="center"/>
              <w:rPr>
                <w:rFonts w:ascii="Times New Roman" w:hAnsi="Times New Roman" w:eastAsia="宋体" w:cs="Times New Roman"/>
                <w:bCs/>
                <w:sz w:val="24"/>
              </w:rPr>
            </w:pPr>
            <w:r>
              <w:rPr>
                <w:rFonts w:ascii="Times New Roman" w:hAnsi="Times New Roman" w:eastAsia="宋体" w:cs="Times New Roman"/>
                <w:kern w:val="0"/>
                <w:sz w:val="24"/>
              </w:rPr>
              <w:t>150mg/L，0.00</w:t>
            </w:r>
            <w:r>
              <w:rPr>
                <w:rFonts w:hint="eastAsia" w:ascii="Times New Roman" w:hAnsi="Times New Roman" w:eastAsia="宋体" w:cs="Times New Roman"/>
                <w:kern w:val="0"/>
                <w:sz w:val="24"/>
              </w:rPr>
              <w:t>6</w:t>
            </w:r>
            <w:r>
              <w:rPr>
                <w:rFonts w:ascii="Times New Roman" w:hAnsi="Times New Roman" w:eastAsia="宋体" w:cs="Times New Roman"/>
                <w:kern w:val="0"/>
                <w:sz w:val="24"/>
              </w:rPr>
              <w:t>t/a</w:t>
            </w:r>
          </w:p>
        </w:tc>
        <w:tc>
          <w:tcPr>
            <w:tcW w:w="2467" w:type="dxa"/>
            <w:tcBorders>
              <w:tl2br w:val="nil"/>
              <w:tr2bl w:val="nil"/>
            </w:tcBorders>
            <w:vAlign w:val="center"/>
          </w:tcPr>
          <w:p>
            <w:pPr>
              <w:widowControl/>
              <w:jc w:val="center"/>
              <w:textAlignment w:val="center"/>
              <w:rPr>
                <w:rFonts w:ascii="Times New Roman" w:hAnsi="Times New Roman" w:cs="Times New Roman"/>
                <w:bCs/>
                <w:sz w:val="24"/>
              </w:rPr>
            </w:pPr>
            <w:r>
              <w:rPr>
                <w:rFonts w:ascii="Times New Roman" w:hAnsi="Times New Roman" w:eastAsia="宋体" w:cs="Times New Roman"/>
                <w:kern w:val="0"/>
                <w:sz w:val="24"/>
              </w:rPr>
              <w:t>10mg/L，0.00</w:t>
            </w:r>
            <w:r>
              <w:rPr>
                <w:rFonts w:hint="eastAsia" w:ascii="Times New Roman" w:hAnsi="Times New Roman" w:eastAsia="宋体" w:cs="Times New Roman"/>
                <w:kern w:val="0"/>
                <w:sz w:val="24"/>
              </w:rPr>
              <w:t>05</w:t>
            </w:r>
            <w:r>
              <w:rPr>
                <w:rFonts w:ascii="Times New Roman" w:hAnsi="Times New Roman" w:eastAsia="宋体" w:cs="Times New Roman"/>
                <w:kern w:val="0"/>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005" w:type="dxa"/>
            <w:vMerge w:val="continue"/>
            <w:tcBorders>
              <w:tl2br w:val="nil"/>
              <w:tr2bl w:val="nil"/>
            </w:tcBorders>
          </w:tcPr>
          <w:p>
            <w:pPr>
              <w:jc w:val="center"/>
              <w:rPr>
                <w:rFonts w:ascii="Times New Roman" w:hAnsi="Times New Roman" w:cs="Times New Roman"/>
              </w:rPr>
            </w:pPr>
          </w:p>
        </w:tc>
        <w:tc>
          <w:tcPr>
            <w:tcW w:w="1306" w:type="dxa"/>
            <w:vMerge w:val="continue"/>
            <w:tcBorders>
              <w:tl2br w:val="nil"/>
              <w:tr2bl w:val="nil"/>
            </w:tcBorders>
            <w:vAlign w:val="center"/>
          </w:tcPr>
          <w:p>
            <w:pPr>
              <w:jc w:val="center"/>
              <w:rPr>
                <w:rFonts w:ascii="Times New Roman" w:hAnsi="Times New Roman" w:cs="Times New Roman"/>
              </w:rPr>
            </w:pPr>
          </w:p>
        </w:tc>
        <w:tc>
          <w:tcPr>
            <w:tcW w:w="2043" w:type="dxa"/>
            <w:tcBorders>
              <w:tl2br w:val="nil"/>
              <w:tr2bl w:val="nil"/>
            </w:tcBorders>
            <w:vAlign w:val="center"/>
          </w:tcPr>
          <w:p>
            <w:pPr>
              <w:widowControl/>
              <w:adjustRightInd w:val="0"/>
              <w:snapToGrid w:val="0"/>
              <w:jc w:val="center"/>
              <w:rPr>
                <w:rFonts w:ascii="Times New Roman" w:hAnsi="Times New Roman" w:cs="Times New Roman"/>
                <w:bCs/>
                <w:sz w:val="24"/>
              </w:rPr>
            </w:pPr>
            <w:r>
              <w:rPr>
                <w:rFonts w:ascii="Times New Roman" w:hAnsi="Times New Roman" w:cs="Times New Roman"/>
                <w:bCs/>
                <w:sz w:val="24"/>
              </w:rPr>
              <w:t>NH</w:t>
            </w:r>
            <w:r>
              <w:rPr>
                <w:rFonts w:ascii="Times New Roman" w:hAnsi="Times New Roman" w:cs="Times New Roman"/>
                <w:bCs/>
                <w:sz w:val="24"/>
                <w:vertAlign w:val="subscript"/>
              </w:rPr>
              <w:t>3</w:t>
            </w:r>
            <w:r>
              <w:rPr>
                <w:rFonts w:ascii="Times New Roman" w:hAnsi="Times New Roman" w:cs="Times New Roman"/>
                <w:bCs/>
                <w:sz w:val="24"/>
              </w:rPr>
              <w:t>-N</w:t>
            </w:r>
          </w:p>
        </w:tc>
        <w:tc>
          <w:tcPr>
            <w:tcW w:w="2467" w:type="dxa"/>
            <w:tcBorders>
              <w:tl2br w:val="nil"/>
              <w:tr2bl w:val="nil"/>
            </w:tcBorders>
            <w:vAlign w:val="center"/>
          </w:tcPr>
          <w:p>
            <w:pPr>
              <w:widowControl/>
              <w:jc w:val="center"/>
              <w:textAlignment w:val="center"/>
              <w:rPr>
                <w:rFonts w:ascii="Times New Roman" w:hAnsi="Times New Roman" w:cs="Times New Roman"/>
                <w:bCs/>
                <w:sz w:val="24"/>
              </w:rPr>
            </w:pPr>
            <w:r>
              <w:rPr>
                <w:rFonts w:ascii="Times New Roman" w:hAnsi="Times New Roman" w:eastAsia="宋体" w:cs="Times New Roman"/>
                <w:kern w:val="0"/>
                <w:sz w:val="24"/>
              </w:rPr>
              <w:t>25mg/L，0.00</w:t>
            </w:r>
            <w:r>
              <w:rPr>
                <w:rFonts w:hint="eastAsia" w:ascii="Times New Roman" w:hAnsi="Times New Roman" w:eastAsia="宋体" w:cs="Times New Roman"/>
                <w:kern w:val="0"/>
                <w:sz w:val="24"/>
              </w:rPr>
              <w:t>1</w:t>
            </w:r>
            <w:r>
              <w:rPr>
                <w:rFonts w:ascii="Times New Roman" w:hAnsi="Times New Roman" w:eastAsia="宋体" w:cs="Times New Roman"/>
                <w:kern w:val="0"/>
                <w:sz w:val="24"/>
              </w:rPr>
              <w:t>t/a</w:t>
            </w:r>
          </w:p>
        </w:tc>
        <w:tc>
          <w:tcPr>
            <w:tcW w:w="2467" w:type="dxa"/>
            <w:tcBorders>
              <w:tl2br w:val="nil"/>
              <w:tr2bl w:val="nil"/>
            </w:tcBorders>
            <w:vAlign w:val="center"/>
          </w:tcPr>
          <w:p>
            <w:pPr>
              <w:widowControl/>
              <w:jc w:val="center"/>
              <w:textAlignment w:val="center"/>
              <w:rPr>
                <w:rFonts w:ascii="Times New Roman" w:hAnsi="Times New Roman" w:cs="Times New Roman"/>
                <w:bCs/>
                <w:sz w:val="24"/>
              </w:rPr>
            </w:pPr>
            <w:r>
              <w:rPr>
                <w:rFonts w:ascii="Times New Roman" w:hAnsi="Times New Roman" w:eastAsia="宋体" w:cs="Times New Roman"/>
                <w:kern w:val="0"/>
                <w:sz w:val="24"/>
              </w:rPr>
              <w:t>5mg/L，0.000</w:t>
            </w:r>
            <w:r>
              <w:rPr>
                <w:rFonts w:hint="eastAsia" w:ascii="Times New Roman" w:hAnsi="Times New Roman" w:eastAsia="宋体" w:cs="Times New Roman"/>
                <w:kern w:val="0"/>
                <w:sz w:val="24"/>
              </w:rPr>
              <w:t>2</w:t>
            </w:r>
            <w:r>
              <w:rPr>
                <w:rFonts w:ascii="Times New Roman" w:hAnsi="Times New Roman" w:eastAsia="宋体" w:cs="Times New Roman"/>
                <w:kern w:val="0"/>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005" w:type="dxa"/>
            <w:vMerge w:val="continue"/>
            <w:tcBorders>
              <w:tl2br w:val="nil"/>
              <w:tr2bl w:val="nil"/>
            </w:tcBorders>
          </w:tcPr>
          <w:p>
            <w:pPr>
              <w:jc w:val="center"/>
              <w:rPr>
                <w:rFonts w:ascii="Times New Roman" w:hAnsi="Times New Roman" w:cs="Times New Roman"/>
              </w:rPr>
            </w:pPr>
          </w:p>
        </w:tc>
        <w:tc>
          <w:tcPr>
            <w:tcW w:w="1306" w:type="dxa"/>
            <w:vMerge w:val="continue"/>
            <w:tcBorders>
              <w:tl2br w:val="nil"/>
              <w:tr2bl w:val="nil"/>
            </w:tcBorders>
            <w:vAlign w:val="center"/>
          </w:tcPr>
          <w:p>
            <w:pPr>
              <w:jc w:val="center"/>
              <w:rPr>
                <w:rFonts w:ascii="Times New Roman" w:hAnsi="Times New Roman" w:cs="Times New Roman"/>
              </w:rPr>
            </w:pPr>
          </w:p>
        </w:tc>
        <w:tc>
          <w:tcPr>
            <w:tcW w:w="2043" w:type="dxa"/>
            <w:tcBorders>
              <w:tl2br w:val="nil"/>
              <w:tr2bl w:val="nil"/>
            </w:tcBorders>
            <w:vAlign w:val="center"/>
          </w:tcPr>
          <w:p>
            <w:pPr>
              <w:widowControl/>
              <w:adjustRightInd w:val="0"/>
              <w:snapToGrid w:val="0"/>
              <w:jc w:val="center"/>
              <w:rPr>
                <w:rFonts w:ascii="Times New Roman" w:hAnsi="Times New Roman" w:cs="Times New Roman"/>
                <w:bCs/>
                <w:sz w:val="24"/>
              </w:rPr>
            </w:pPr>
            <w:r>
              <w:rPr>
                <w:rFonts w:ascii="Times New Roman" w:hAnsi="Times New Roman" w:cs="Times New Roman"/>
                <w:bCs/>
                <w:sz w:val="24"/>
              </w:rPr>
              <w:t>SS</w:t>
            </w:r>
          </w:p>
        </w:tc>
        <w:tc>
          <w:tcPr>
            <w:tcW w:w="2467" w:type="dxa"/>
            <w:tcBorders>
              <w:tl2br w:val="nil"/>
              <w:tr2bl w:val="nil"/>
            </w:tcBorders>
            <w:vAlign w:val="center"/>
          </w:tcPr>
          <w:p>
            <w:pPr>
              <w:widowControl/>
              <w:jc w:val="center"/>
              <w:textAlignment w:val="center"/>
              <w:rPr>
                <w:rFonts w:ascii="Times New Roman" w:hAnsi="Times New Roman" w:cs="Times New Roman"/>
                <w:bCs/>
                <w:sz w:val="24"/>
              </w:rPr>
            </w:pPr>
            <w:r>
              <w:rPr>
                <w:rFonts w:ascii="Times New Roman" w:hAnsi="Times New Roman" w:eastAsia="宋体" w:cs="Times New Roman"/>
                <w:kern w:val="0"/>
                <w:sz w:val="24"/>
              </w:rPr>
              <w:t>100mg/L，0.00</w:t>
            </w:r>
            <w:r>
              <w:rPr>
                <w:rFonts w:hint="eastAsia" w:ascii="Times New Roman" w:hAnsi="Times New Roman" w:eastAsia="宋体" w:cs="Times New Roman"/>
                <w:kern w:val="0"/>
                <w:sz w:val="24"/>
              </w:rPr>
              <w:t>4</w:t>
            </w:r>
            <w:r>
              <w:rPr>
                <w:rFonts w:ascii="Times New Roman" w:hAnsi="Times New Roman" w:eastAsia="宋体" w:cs="Times New Roman"/>
                <w:kern w:val="0"/>
                <w:sz w:val="24"/>
              </w:rPr>
              <w:t>t/a</w:t>
            </w:r>
          </w:p>
        </w:tc>
        <w:tc>
          <w:tcPr>
            <w:tcW w:w="2467" w:type="dxa"/>
            <w:tcBorders>
              <w:tl2br w:val="nil"/>
              <w:tr2bl w:val="nil"/>
            </w:tcBorders>
            <w:vAlign w:val="center"/>
          </w:tcPr>
          <w:p>
            <w:pPr>
              <w:widowControl/>
              <w:jc w:val="center"/>
              <w:textAlignment w:val="center"/>
              <w:rPr>
                <w:rFonts w:ascii="Times New Roman" w:hAnsi="Times New Roman" w:cs="Times New Roman"/>
                <w:bCs/>
                <w:sz w:val="24"/>
              </w:rPr>
            </w:pPr>
            <w:r>
              <w:rPr>
                <w:rFonts w:ascii="Times New Roman" w:hAnsi="Times New Roman" w:eastAsia="宋体" w:cs="Times New Roman"/>
                <w:kern w:val="0"/>
                <w:sz w:val="24"/>
              </w:rPr>
              <w:t>10mg/L，0.000</w:t>
            </w:r>
            <w:r>
              <w:rPr>
                <w:rFonts w:hint="eastAsia" w:ascii="Times New Roman" w:hAnsi="Times New Roman" w:eastAsia="宋体" w:cs="Times New Roman"/>
                <w:kern w:val="0"/>
                <w:sz w:val="24"/>
              </w:rPr>
              <w:t>5</w:t>
            </w:r>
            <w:r>
              <w:rPr>
                <w:rFonts w:ascii="Times New Roman" w:hAnsi="Times New Roman" w:eastAsia="宋体" w:cs="Times New Roman"/>
                <w:kern w:val="0"/>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005" w:type="dxa"/>
            <w:vMerge w:val="continue"/>
            <w:tcBorders>
              <w:tl2br w:val="nil"/>
              <w:tr2bl w:val="nil"/>
            </w:tcBorders>
          </w:tcPr>
          <w:p>
            <w:pPr>
              <w:jc w:val="center"/>
              <w:rPr>
                <w:rFonts w:ascii="Times New Roman" w:hAnsi="Times New Roman" w:cs="Times New Roman"/>
                <w:bCs/>
                <w:sz w:val="24"/>
              </w:rPr>
            </w:pPr>
          </w:p>
        </w:tc>
        <w:tc>
          <w:tcPr>
            <w:tcW w:w="1306" w:type="dxa"/>
            <w:vMerge w:val="continue"/>
            <w:tcBorders>
              <w:tl2br w:val="nil"/>
              <w:tr2bl w:val="nil"/>
            </w:tcBorders>
            <w:vAlign w:val="center"/>
          </w:tcPr>
          <w:p>
            <w:pPr>
              <w:jc w:val="center"/>
              <w:rPr>
                <w:rFonts w:ascii="Times New Roman" w:hAnsi="Times New Roman" w:cs="Times New Roman"/>
                <w:bCs/>
                <w:sz w:val="24"/>
              </w:rPr>
            </w:pPr>
          </w:p>
        </w:tc>
        <w:tc>
          <w:tcPr>
            <w:tcW w:w="2043" w:type="dxa"/>
            <w:tcBorders>
              <w:tl2br w:val="nil"/>
              <w:tr2bl w:val="nil"/>
            </w:tcBorders>
            <w:vAlign w:val="center"/>
          </w:tcPr>
          <w:p>
            <w:pPr>
              <w:jc w:val="center"/>
              <w:rPr>
                <w:rFonts w:ascii="Times New Roman" w:hAnsi="Times New Roman" w:cs="Times New Roman"/>
                <w:bCs/>
                <w:sz w:val="24"/>
              </w:rPr>
            </w:pPr>
            <w:r>
              <w:rPr>
                <w:rFonts w:ascii="Times New Roman" w:hAnsi="Times New Roman" w:cs="Times New Roman"/>
                <w:bCs/>
                <w:sz w:val="24"/>
              </w:rPr>
              <w:t>石油类</w:t>
            </w:r>
          </w:p>
        </w:tc>
        <w:tc>
          <w:tcPr>
            <w:tcW w:w="2467" w:type="dxa"/>
            <w:tcBorders>
              <w:tl2br w:val="nil"/>
              <w:tr2bl w:val="nil"/>
            </w:tcBorders>
            <w:vAlign w:val="center"/>
          </w:tcPr>
          <w:p>
            <w:pPr>
              <w:widowControl/>
              <w:jc w:val="center"/>
              <w:textAlignment w:val="center"/>
              <w:rPr>
                <w:rFonts w:ascii="Times New Roman" w:hAnsi="Times New Roman" w:cs="Times New Roman"/>
                <w:bCs/>
                <w:sz w:val="24"/>
              </w:rPr>
            </w:pPr>
            <w:r>
              <w:rPr>
                <w:rFonts w:ascii="Times New Roman" w:hAnsi="Times New Roman" w:eastAsia="宋体" w:cs="Times New Roman"/>
                <w:kern w:val="0"/>
                <w:sz w:val="24"/>
              </w:rPr>
              <w:t>10mg/L，0.000</w:t>
            </w:r>
            <w:r>
              <w:rPr>
                <w:rFonts w:hint="eastAsia" w:ascii="Times New Roman" w:hAnsi="Times New Roman" w:eastAsia="宋体" w:cs="Times New Roman"/>
                <w:kern w:val="0"/>
                <w:sz w:val="24"/>
              </w:rPr>
              <w:t>5</w:t>
            </w:r>
            <w:r>
              <w:rPr>
                <w:rFonts w:ascii="Times New Roman" w:hAnsi="Times New Roman" w:eastAsia="宋体" w:cs="Times New Roman"/>
                <w:kern w:val="0"/>
                <w:sz w:val="24"/>
              </w:rPr>
              <w:t>t/a</w:t>
            </w:r>
          </w:p>
        </w:tc>
        <w:tc>
          <w:tcPr>
            <w:tcW w:w="2467" w:type="dxa"/>
            <w:tcBorders>
              <w:tl2br w:val="nil"/>
              <w:tr2bl w:val="nil"/>
            </w:tcBorders>
            <w:vAlign w:val="center"/>
          </w:tcPr>
          <w:p>
            <w:pPr>
              <w:widowControl/>
              <w:jc w:val="center"/>
              <w:textAlignment w:val="center"/>
              <w:rPr>
                <w:rFonts w:ascii="Times New Roman" w:hAnsi="Times New Roman" w:cs="Times New Roman"/>
                <w:bCs/>
                <w:sz w:val="24"/>
              </w:rPr>
            </w:pPr>
            <w:r>
              <w:rPr>
                <w:rFonts w:ascii="Times New Roman" w:hAnsi="Times New Roman" w:eastAsia="宋体" w:cs="Times New Roman"/>
                <w:kern w:val="0"/>
                <w:sz w:val="24"/>
              </w:rPr>
              <w:t>1mg/L，0.000</w:t>
            </w:r>
            <w:r>
              <w:rPr>
                <w:rFonts w:hint="eastAsia" w:ascii="Times New Roman" w:hAnsi="Times New Roman" w:eastAsia="宋体" w:cs="Times New Roman"/>
                <w:kern w:val="0"/>
                <w:sz w:val="24"/>
              </w:rPr>
              <w:t>1</w:t>
            </w:r>
            <w:r>
              <w:rPr>
                <w:rFonts w:ascii="Times New Roman" w:hAnsi="Times New Roman" w:eastAsia="宋体" w:cs="Times New Roman"/>
                <w:kern w:val="0"/>
                <w:sz w:val="24"/>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005" w:type="dxa"/>
            <w:vMerge w:val="restart"/>
            <w:tcBorders>
              <w:tl2br w:val="nil"/>
              <w:tr2bl w:val="nil"/>
            </w:tcBorders>
            <w:vAlign w:val="center"/>
          </w:tcPr>
          <w:p>
            <w:pPr>
              <w:jc w:val="center"/>
              <w:rPr>
                <w:rFonts w:ascii="Times New Roman" w:hAnsi="Times New Roman" w:cs="Times New Roman"/>
                <w:b/>
                <w:bCs/>
                <w:sz w:val="24"/>
              </w:rPr>
            </w:pPr>
            <w:r>
              <w:rPr>
                <w:rFonts w:ascii="Times New Roman" w:hAnsi="Times New Roman" w:cs="Times New Roman"/>
                <w:b/>
                <w:bCs/>
                <w:sz w:val="24"/>
              </w:rPr>
              <w:t>固体</w:t>
            </w:r>
          </w:p>
          <w:p>
            <w:pPr>
              <w:jc w:val="center"/>
              <w:rPr>
                <w:rFonts w:ascii="Times New Roman" w:hAnsi="Times New Roman" w:cs="Times New Roman"/>
                <w:b/>
                <w:bCs/>
                <w:sz w:val="24"/>
              </w:rPr>
            </w:pPr>
            <w:r>
              <w:rPr>
                <w:rFonts w:ascii="Times New Roman" w:hAnsi="Times New Roman" w:cs="Times New Roman"/>
                <w:b/>
                <w:bCs/>
                <w:sz w:val="24"/>
              </w:rPr>
              <w:t>废物</w:t>
            </w:r>
          </w:p>
        </w:tc>
        <w:tc>
          <w:tcPr>
            <w:tcW w:w="1306" w:type="dxa"/>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职工生活</w:t>
            </w:r>
          </w:p>
        </w:tc>
        <w:tc>
          <w:tcPr>
            <w:tcW w:w="2043" w:type="dxa"/>
            <w:tcBorders>
              <w:tl2br w:val="nil"/>
              <w:tr2bl w:val="nil"/>
            </w:tcBorders>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生活垃圾</w:t>
            </w:r>
          </w:p>
        </w:tc>
        <w:tc>
          <w:tcPr>
            <w:tcW w:w="2467" w:type="dxa"/>
            <w:tcBorders>
              <w:tl2br w:val="nil"/>
              <w:tr2bl w:val="nil"/>
            </w:tcBorders>
            <w:vAlign w:val="center"/>
          </w:tcPr>
          <w:p>
            <w:pPr>
              <w:snapToGrid w:val="0"/>
              <w:jc w:val="center"/>
              <w:rPr>
                <w:rFonts w:ascii="Times New Roman" w:hAnsi="Times New Roman" w:cs="Times New Roman"/>
                <w:sz w:val="24"/>
              </w:rPr>
            </w:pPr>
            <w:r>
              <w:rPr>
                <w:rFonts w:hint="eastAsia" w:ascii="Times New Roman" w:hAnsi="Times New Roman" w:cs="Times New Roman"/>
                <w:sz w:val="24"/>
              </w:rPr>
              <w:t>0.75</w:t>
            </w:r>
            <w:r>
              <w:rPr>
                <w:rFonts w:ascii="Times New Roman" w:hAnsi="Times New Roman" w:cs="Times New Roman"/>
                <w:sz w:val="24"/>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restart"/>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维修车间</w:t>
            </w:r>
          </w:p>
        </w:tc>
        <w:tc>
          <w:tcPr>
            <w:tcW w:w="2043" w:type="dxa"/>
            <w:tcBorders>
              <w:tl2br w:val="nil"/>
              <w:tr2bl w:val="nil"/>
            </w:tcBorders>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废旧零部件等</w:t>
            </w:r>
          </w:p>
        </w:tc>
        <w:tc>
          <w:tcPr>
            <w:tcW w:w="2467" w:type="dxa"/>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20t/a</w:t>
            </w:r>
          </w:p>
        </w:tc>
        <w:tc>
          <w:tcPr>
            <w:tcW w:w="2467" w:type="dxa"/>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废蓄电池</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6</w:t>
            </w:r>
            <w:r>
              <w:rPr>
                <w:rFonts w:hint="eastAsia" w:ascii="Times New Roman" w:hAnsi="Times New Roman" w:cs="Times New Roman"/>
                <w:kern w:val="0"/>
                <w:szCs w:val="21"/>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废机油和润滑油</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0.8</w:t>
            </w:r>
            <w:r>
              <w:rPr>
                <w:rFonts w:hint="eastAsia" w:ascii="Times New Roman" w:hAnsi="Times New Roman" w:cs="Times New Roman"/>
                <w:kern w:val="0"/>
                <w:szCs w:val="21"/>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漆渣</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0.027</w:t>
            </w:r>
            <w:r>
              <w:rPr>
                <w:rFonts w:hint="eastAsia" w:ascii="Times New Roman" w:hAnsi="Times New Roman" w:cs="Times New Roman"/>
                <w:kern w:val="0"/>
                <w:szCs w:val="21"/>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废过滤棉</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hint="eastAsia" w:ascii="Times New Roman" w:hAnsi="Times New Roman" w:cs="Times New Roman"/>
                <w:kern w:val="0"/>
                <w:szCs w:val="21"/>
              </w:rPr>
              <w:t>2.054t/a</w:t>
            </w:r>
          </w:p>
        </w:tc>
        <w:tc>
          <w:tcPr>
            <w:tcW w:w="2467" w:type="dxa"/>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废活性炭</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2.</w:t>
            </w:r>
            <w:r>
              <w:rPr>
                <w:rFonts w:hint="eastAsia" w:ascii="Times New Roman" w:hAnsi="Times New Roman" w:cs="Times New Roman"/>
                <w:kern w:val="0"/>
                <w:szCs w:val="21"/>
              </w:rPr>
              <w:t>716t/a</w:t>
            </w:r>
          </w:p>
        </w:tc>
        <w:tc>
          <w:tcPr>
            <w:tcW w:w="2467" w:type="dxa"/>
            <w:tcBorders>
              <w:tl2br w:val="nil"/>
              <w:tr2bl w:val="nil"/>
            </w:tcBorders>
            <w:vAlign w:val="center"/>
          </w:tcPr>
          <w:p>
            <w:pPr>
              <w:snapToGrid w:val="0"/>
              <w:jc w:val="center"/>
              <w:rPr>
                <w:rFonts w:ascii="Times New Roman" w:hAnsi="Times New Roman" w:cs="Times New Roman"/>
                <w:sz w:val="24"/>
              </w:rPr>
            </w:pPr>
            <w:r>
              <w:rPr>
                <w:rFonts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油漆桶</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0.8</w:t>
            </w:r>
            <w:r>
              <w:rPr>
                <w:rFonts w:hint="eastAsia" w:ascii="Times New Roman" w:hAnsi="Times New Roman" w:cs="Times New Roman"/>
                <w:kern w:val="0"/>
                <w:szCs w:val="21"/>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rPr>
              <w:t>隔油池废油</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0.5</w:t>
            </w:r>
            <w:r>
              <w:rPr>
                <w:rFonts w:hint="eastAsia" w:ascii="Times New Roman" w:hAnsi="Times New Roman" w:cs="Times New Roman"/>
                <w:kern w:val="0"/>
                <w:szCs w:val="21"/>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布袋除尘器收集的粉尘</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0.0243</w:t>
            </w:r>
            <w:r>
              <w:rPr>
                <w:rFonts w:hint="eastAsia" w:ascii="Times New Roman" w:hAnsi="Times New Roman" w:cs="Times New Roman"/>
                <w:kern w:val="0"/>
                <w:szCs w:val="21"/>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sz w:val="24"/>
              </w:rPr>
            </w:pPr>
            <w:r>
              <w:rPr>
                <w:rFonts w:hint="eastAsia" w:cs="Times New Roman"/>
              </w:rPr>
              <w:t>含油滤芯等零部件</w:t>
            </w:r>
          </w:p>
        </w:tc>
        <w:tc>
          <w:tcPr>
            <w:tcW w:w="2467" w:type="dxa"/>
            <w:tcBorders>
              <w:tl2br w:val="nil"/>
              <w:tr2bl w:val="nil"/>
            </w:tcBorders>
            <w:vAlign w:val="center"/>
          </w:tcPr>
          <w:p>
            <w:pPr>
              <w:widowControl/>
              <w:jc w:val="center"/>
              <w:textAlignment w:val="center"/>
              <w:rPr>
                <w:rFonts w:ascii="Times New Roman" w:hAnsi="Times New Roman" w:cs="Times New Roman"/>
                <w:sz w:val="24"/>
              </w:rPr>
            </w:pPr>
            <w:r>
              <w:rPr>
                <w:rFonts w:ascii="Times New Roman" w:hAnsi="Times New Roman" w:cs="Times New Roman"/>
                <w:kern w:val="0"/>
                <w:szCs w:val="21"/>
              </w:rPr>
              <w:t>3</w:t>
            </w:r>
            <w:r>
              <w:rPr>
                <w:rFonts w:hint="eastAsia" w:ascii="Times New Roman" w:hAnsi="Times New Roman" w:cs="Times New Roman"/>
                <w:kern w:val="0"/>
                <w:szCs w:val="21"/>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lang w:bidi="ar"/>
              </w:rPr>
              <w:t>含油抹布手套</w:t>
            </w:r>
          </w:p>
        </w:tc>
        <w:tc>
          <w:tcPr>
            <w:tcW w:w="2467" w:type="dxa"/>
            <w:tcBorders>
              <w:tl2br w:val="nil"/>
              <w:tr2bl w:val="nil"/>
            </w:tcBorders>
            <w:vAlign w:val="center"/>
          </w:tcPr>
          <w:p>
            <w:pPr>
              <w:widowControl/>
              <w:jc w:val="center"/>
              <w:textAlignment w:val="center"/>
              <w:rPr>
                <w:rFonts w:ascii="Times New Roman" w:hAnsi="Times New Roman" w:cs="Times New Roman"/>
                <w:kern w:val="0"/>
                <w:szCs w:val="21"/>
              </w:rPr>
            </w:pPr>
            <w:r>
              <w:rPr>
                <w:rFonts w:ascii="Times New Roman" w:hAnsi="Times New Roman" w:cs="Times New Roman"/>
                <w:kern w:val="0"/>
                <w:szCs w:val="21"/>
                <w:lang w:bidi="ar"/>
              </w:rPr>
              <w:t>0.3</w:t>
            </w:r>
            <w:r>
              <w:rPr>
                <w:rFonts w:hint="eastAsia" w:ascii="Times New Roman" w:hAnsi="Times New Roman" w:cs="Times New Roman"/>
                <w:kern w:val="0"/>
                <w:szCs w:val="21"/>
                <w:lang w:bidi="ar"/>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pStyle w:val="53"/>
              <w:rPr>
                <w:rFonts w:cs="Times New Roman"/>
                <w:kern w:val="0"/>
                <w:lang w:bidi="ar"/>
              </w:rPr>
            </w:pPr>
            <w:r>
              <w:rPr>
                <w:rFonts w:hint="eastAsia" w:cs="Times New Roman"/>
              </w:rPr>
              <w:t>卤素灯管</w:t>
            </w:r>
          </w:p>
        </w:tc>
        <w:tc>
          <w:tcPr>
            <w:tcW w:w="2467" w:type="dxa"/>
            <w:tcBorders>
              <w:tl2br w:val="nil"/>
              <w:tr2bl w:val="nil"/>
            </w:tcBorders>
            <w:vAlign w:val="center"/>
          </w:tcPr>
          <w:p>
            <w:pPr>
              <w:pStyle w:val="53"/>
              <w:rPr>
                <w:rFonts w:cs="Times New Roman"/>
                <w:kern w:val="0"/>
                <w:lang w:bidi="ar"/>
              </w:rPr>
            </w:pPr>
            <w:r>
              <w:rPr>
                <w:rFonts w:hint="eastAsia" w:cs="Times New Roman"/>
              </w:rPr>
              <w:t>2</w:t>
            </w:r>
            <w:r>
              <w:rPr>
                <w:rFonts w:hint="eastAsia" w:cs="Times New Roman"/>
                <w:kern w:val="0"/>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vMerge w:val="continue"/>
            <w:tcBorders>
              <w:tl2br w:val="nil"/>
              <w:tr2bl w:val="nil"/>
            </w:tcBorders>
            <w:vAlign w:val="center"/>
          </w:tcPr>
          <w:p>
            <w:pPr>
              <w:snapToGrid w:val="0"/>
              <w:jc w:val="center"/>
              <w:rPr>
                <w:rFonts w:ascii="Times New Roman" w:hAnsi="Times New Roman" w:cs="Times New Roman"/>
                <w:b/>
                <w:bCs/>
                <w:sz w:val="24"/>
              </w:rPr>
            </w:pPr>
          </w:p>
        </w:tc>
        <w:tc>
          <w:tcPr>
            <w:tcW w:w="1306" w:type="dxa"/>
            <w:vMerge w:val="continue"/>
            <w:tcBorders>
              <w:tl2br w:val="nil"/>
              <w:tr2bl w:val="nil"/>
            </w:tcBorders>
            <w:vAlign w:val="center"/>
          </w:tcPr>
          <w:p>
            <w:pPr>
              <w:snapToGrid w:val="0"/>
              <w:jc w:val="center"/>
              <w:rPr>
                <w:rFonts w:ascii="Times New Roman" w:hAnsi="Times New Roman" w:cs="Times New Roman"/>
                <w:sz w:val="24"/>
              </w:rPr>
            </w:pPr>
          </w:p>
        </w:tc>
        <w:tc>
          <w:tcPr>
            <w:tcW w:w="2043" w:type="dxa"/>
            <w:tcBorders>
              <w:tl2br w:val="nil"/>
              <w:tr2bl w:val="nil"/>
            </w:tcBorders>
            <w:vAlign w:val="center"/>
          </w:tcPr>
          <w:p>
            <w:pPr>
              <w:pStyle w:val="53"/>
              <w:rPr>
                <w:rFonts w:cs="Times New Roman"/>
                <w:kern w:val="0"/>
                <w:lang w:bidi="ar"/>
              </w:rPr>
            </w:pPr>
            <w:r>
              <w:rPr>
                <w:rFonts w:hint="eastAsia" w:cs="Times New Roman"/>
              </w:rPr>
              <w:t>三元催化器</w:t>
            </w:r>
          </w:p>
        </w:tc>
        <w:tc>
          <w:tcPr>
            <w:tcW w:w="2467" w:type="dxa"/>
            <w:tcBorders>
              <w:tl2br w:val="nil"/>
              <w:tr2bl w:val="nil"/>
            </w:tcBorders>
            <w:vAlign w:val="center"/>
          </w:tcPr>
          <w:p>
            <w:pPr>
              <w:pStyle w:val="53"/>
              <w:rPr>
                <w:rFonts w:cs="Times New Roman"/>
                <w:kern w:val="0"/>
                <w:lang w:bidi="ar"/>
              </w:rPr>
            </w:pPr>
            <w:r>
              <w:rPr>
                <w:rFonts w:hint="eastAsia" w:cs="Times New Roman"/>
              </w:rPr>
              <w:t>1.5</w:t>
            </w:r>
            <w:r>
              <w:rPr>
                <w:rFonts w:hint="eastAsia" w:cs="Times New Roman"/>
                <w:kern w:val="0"/>
              </w:rPr>
              <w:t>t/a</w:t>
            </w:r>
          </w:p>
        </w:tc>
        <w:tc>
          <w:tcPr>
            <w:tcW w:w="2467" w:type="dxa"/>
            <w:tcBorders>
              <w:tl2br w:val="nil"/>
              <w:tr2bl w:val="nil"/>
            </w:tcBorders>
            <w:vAlign w:val="center"/>
          </w:tcPr>
          <w:p>
            <w:pPr>
              <w:snapToGrid w:val="0"/>
              <w:jc w:val="center"/>
              <w:rPr>
                <w:rFonts w:ascii="Times New Roman" w:hAnsi="Times New Roman" w:cs="Times New Roman"/>
                <w:sz w:val="24"/>
              </w:rPr>
            </w:pPr>
            <w:r>
              <w:rPr>
                <w:rFonts w:hint="eastAsia" w:ascii="Times New Roman" w:hAnsi="Times New Roman" w:cs="Times New Roman"/>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5" w:type="dxa"/>
            <w:tcBorders>
              <w:tl2br w:val="nil"/>
              <w:tr2bl w:val="nil"/>
            </w:tcBorders>
            <w:vAlign w:val="center"/>
          </w:tcPr>
          <w:p>
            <w:pPr>
              <w:jc w:val="center"/>
              <w:rPr>
                <w:rFonts w:ascii="Times New Roman" w:hAnsi="Times New Roman" w:cs="Times New Roman"/>
                <w:b/>
                <w:bCs/>
                <w:sz w:val="24"/>
              </w:rPr>
            </w:pPr>
            <w:r>
              <w:rPr>
                <w:rFonts w:ascii="Times New Roman" w:hAnsi="Times New Roman" w:cs="Times New Roman"/>
                <w:b/>
                <w:bCs/>
                <w:sz w:val="24"/>
              </w:rPr>
              <w:t>噪声</w:t>
            </w:r>
          </w:p>
        </w:tc>
        <w:tc>
          <w:tcPr>
            <w:tcW w:w="8283" w:type="dxa"/>
            <w:gridSpan w:val="4"/>
            <w:tcBorders>
              <w:tl2br w:val="nil"/>
              <w:tr2bl w:val="nil"/>
            </w:tcBorders>
            <w:vAlign w:val="center"/>
          </w:tcPr>
          <w:p>
            <w:pPr>
              <w:pStyle w:val="11"/>
            </w:pPr>
            <w:r>
              <w:t>建设项目产生噪声的设备主要有车床、磨光机等。通过类比，声级值范围在70～85dB(A)。通过合理布局、隔声、减振等措施可实现建设项目噪声达标排放。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9288" w:type="dxa"/>
            <w:gridSpan w:val="5"/>
            <w:tcBorders>
              <w:tl2br w:val="nil"/>
              <w:tr2bl w:val="nil"/>
            </w:tcBorders>
          </w:tcPr>
          <w:p>
            <w:pPr>
              <w:spacing w:line="480" w:lineRule="exact"/>
              <w:rPr>
                <w:rFonts w:ascii="Times New Roman" w:hAnsi="Times New Roman" w:cs="Times New Roman"/>
                <w:b/>
                <w:bCs/>
                <w:sz w:val="24"/>
              </w:rPr>
            </w:pPr>
            <w:r>
              <w:rPr>
                <w:rStyle w:val="35"/>
                <w:rFonts w:ascii="Times New Roman" w:hAnsi="Times New Roman" w:cs="Times New Roman"/>
              </w:rPr>
              <w:t>主要生态影响：</w:t>
            </w:r>
          </w:p>
          <w:p>
            <w:pPr>
              <w:pStyle w:val="11"/>
            </w:pPr>
            <w:r>
              <w:t>项目位于安徽省界首市</w:t>
            </w:r>
            <w:r>
              <w:rPr>
                <w:rFonts w:hint="eastAsia"/>
              </w:rPr>
              <w:t>东城新阳东路825号</w:t>
            </w:r>
            <w:r>
              <w:t>，周边无风景名胜区和文物保护区，也无国家法定保护的动植物，因此对区域生态环境的影响较小。</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ind w:firstLine="0" w:firstLineChars="0"/>
            </w:pPr>
          </w:p>
        </w:tc>
      </w:tr>
    </w:tbl>
    <w:p>
      <w:pPr>
        <w:adjustRightInd w:val="0"/>
        <w:snapToGrid w:val="0"/>
        <w:outlineLvl w:val="0"/>
        <w:rPr>
          <w:rFonts w:ascii="Times New Roman" w:hAnsi="Times New Roman" w:cs="Times New Roman"/>
          <w:b/>
          <w:bCs/>
          <w:spacing w:val="6"/>
          <w:sz w:val="32"/>
          <w:szCs w:val="32"/>
        </w:rPr>
        <w:sectPr>
          <w:pgSz w:w="11906" w:h="16838"/>
          <w:pgMar w:top="1417" w:right="1417" w:bottom="1417" w:left="1417" w:header="964" w:footer="850" w:gutter="0"/>
          <w:cols w:space="425" w:num="1"/>
          <w:docGrid w:type="lines" w:linePitch="312" w:charSpace="0"/>
        </w:sectPr>
      </w:pPr>
    </w:p>
    <w:p>
      <w:pPr>
        <w:pStyle w:val="3"/>
      </w:pPr>
      <w:r>
        <w:t>环境影响分析</w:t>
      </w:r>
    </w:p>
    <w:tbl>
      <w:tblPr>
        <w:tblStyle w:val="23"/>
        <w:tblW w:w="9288" w:type="dxa"/>
        <w:jc w:val="center"/>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CellMar>
            <w:top w:w="0" w:type="dxa"/>
            <w:left w:w="108" w:type="dxa"/>
            <w:bottom w:w="0" w:type="dxa"/>
            <w:right w:w="108" w:type="dxa"/>
          </w:tblCellMar>
        </w:tblPrEx>
        <w:trPr>
          <w:trHeight w:val="1812" w:hRule="atLeast"/>
          <w:jc w:val="center"/>
        </w:trPr>
        <w:tc>
          <w:tcPr>
            <w:tcW w:w="9288" w:type="dxa"/>
            <w:tcBorders>
              <w:tl2br w:val="nil"/>
              <w:tr2bl w:val="nil"/>
            </w:tcBorders>
          </w:tcPr>
          <w:p>
            <w:pPr>
              <w:pStyle w:val="4"/>
              <w:rPr>
                <w:color w:val="auto"/>
              </w:rPr>
            </w:pPr>
            <w:r>
              <w:rPr>
                <w:color w:val="auto"/>
              </w:rPr>
              <w:t>施工期环境影响分析:</w:t>
            </w:r>
          </w:p>
          <w:p>
            <w:pPr>
              <w:spacing w:line="48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本项目租赁已建厂房</w:t>
            </w:r>
            <w:r>
              <w:rPr>
                <w:rFonts w:hint="eastAsia" w:ascii="Times New Roman" w:hAnsi="Times New Roman" w:cs="Times New Roman"/>
                <w:color w:val="auto"/>
                <w:sz w:val="24"/>
              </w:rPr>
              <w:t>，</w:t>
            </w:r>
            <w:r>
              <w:rPr>
                <w:rFonts w:ascii="Times New Roman" w:hAnsi="Times New Roman" w:cs="Times New Roman"/>
                <w:color w:val="auto"/>
                <w:sz w:val="24"/>
              </w:rPr>
              <w:t>施工期主要为设备安装及车间装修</w:t>
            </w:r>
            <w:r>
              <w:rPr>
                <w:rFonts w:hint="eastAsia" w:ascii="Times New Roman" w:hAnsi="Times New Roman" w:cs="Times New Roman"/>
                <w:color w:val="auto"/>
                <w:sz w:val="24"/>
              </w:rPr>
              <w:t>，</w:t>
            </w:r>
            <w:r>
              <w:rPr>
                <w:rFonts w:ascii="Times New Roman" w:hAnsi="Times New Roman" w:cs="Times New Roman"/>
                <w:color w:val="auto"/>
                <w:sz w:val="24"/>
              </w:rPr>
              <w:t>污染物产生量较小</w:t>
            </w:r>
            <w:r>
              <w:rPr>
                <w:rFonts w:hint="eastAsia" w:ascii="Times New Roman" w:hAnsi="Times New Roman" w:cs="Times New Roman"/>
                <w:color w:val="auto"/>
                <w:sz w:val="24"/>
              </w:rPr>
              <w:t>，本环评</w:t>
            </w:r>
            <w:r>
              <w:rPr>
                <w:rFonts w:ascii="Times New Roman" w:hAnsi="Times New Roman" w:cs="Times New Roman"/>
                <w:color w:val="auto"/>
                <w:sz w:val="24"/>
              </w:rPr>
              <w:t>不予细化分析。</w:t>
            </w:r>
          </w:p>
          <w:p>
            <w:pPr>
              <w:pStyle w:val="4"/>
              <w:rPr>
                <w:color w:val="auto"/>
              </w:rPr>
            </w:pPr>
            <w:r>
              <w:rPr>
                <w:color w:val="auto"/>
              </w:rPr>
              <w:t>营运期环境影响分析：</w:t>
            </w:r>
          </w:p>
          <w:p>
            <w:pPr>
              <w:pStyle w:val="16"/>
              <w:rPr>
                <w:color w:val="auto"/>
              </w:rPr>
            </w:pPr>
            <w:r>
              <w:rPr>
                <w:color w:val="auto"/>
              </w:rPr>
              <w:t>一、大气环境影响分析</w:t>
            </w:r>
          </w:p>
          <w:p>
            <w:pPr>
              <w:pStyle w:val="68"/>
              <w:ind w:firstLine="480"/>
              <w:rPr>
                <w:color w:val="auto"/>
              </w:rPr>
            </w:pPr>
            <w:r>
              <w:rPr>
                <w:color w:val="auto"/>
              </w:rPr>
              <w:t>1、评价因子</w:t>
            </w:r>
          </w:p>
          <w:p>
            <w:pPr>
              <w:pStyle w:val="68"/>
              <w:ind w:firstLine="480"/>
              <w:rPr>
                <w:color w:val="auto"/>
              </w:rPr>
            </w:pPr>
            <w:r>
              <w:rPr>
                <w:color w:val="auto"/>
              </w:rPr>
              <w:t>针对本工程主要大气环境污染物及其特点，故选取生产过程中产生的颗粒物、二甲苯、</w:t>
            </w:r>
            <w:r>
              <w:rPr>
                <w:rFonts w:hint="eastAsia"/>
                <w:color w:val="auto"/>
              </w:rPr>
              <w:t>VOCs</w:t>
            </w:r>
            <w:r>
              <w:rPr>
                <w:color w:val="auto"/>
              </w:rPr>
              <w:t>作为环境影响评价预测因子。预测计算各因子对下风向短期地面污染物贡献浓度分布及环境防护距离。</w:t>
            </w:r>
          </w:p>
          <w:p>
            <w:pPr>
              <w:pStyle w:val="68"/>
              <w:ind w:firstLine="480"/>
              <w:rPr>
                <w:color w:val="auto"/>
              </w:rPr>
            </w:pPr>
            <w:r>
              <w:rPr>
                <w:color w:val="auto"/>
              </w:rPr>
              <w:t>2、污染源强</w:t>
            </w:r>
          </w:p>
          <w:p>
            <w:pPr>
              <w:pStyle w:val="68"/>
              <w:ind w:firstLine="480"/>
              <w:rPr>
                <w:snapToGrid w:val="0"/>
                <w:color w:val="auto"/>
              </w:rPr>
            </w:pPr>
            <w:r>
              <w:rPr>
                <w:snapToGrid w:val="0"/>
                <w:color w:val="auto"/>
              </w:rPr>
              <w:t>（1）本项目污染源强调查</w:t>
            </w:r>
          </w:p>
          <w:p>
            <w:pPr>
              <w:pStyle w:val="68"/>
              <w:ind w:firstLine="480"/>
              <w:rPr>
                <w:snapToGrid w:val="0"/>
                <w:color w:val="auto"/>
              </w:rPr>
            </w:pPr>
            <w:r>
              <w:rPr>
                <w:snapToGrid w:val="0"/>
                <w:color w:val="auto"/>
              </w:rPr>
              <w:t>①本项目污染源点源调查</w:t>
            </w:r>
          </w:p>
          <w:p>
            <w:pPr>
              <w:pStyle w:val="68"/>
              <w:ind w:firstLine="480"/>
              <w:rPr>
                <w:snapToGrid w:val="0"/>
                <w:color w:val="auto"/>
              </w:rPr>
            </w:pPr>
            <w:r>
              <w:rPr>
                <w:snapToGrid w:val="0"/>
                <w:color w:val="auto"/>
              </w:rPr>
              <w:t>本项目污染源点源调查详见下表。</w:t>
            </w:r>
          </w:p>
          <w:p>
            <w:pPr>
              <w:pStyle w:val="30"/>
              <w:spacing w:line="240" w:lineRule="auto"/>
              <w:rPr>
                <w:rFonts w:cs="Times New Roman"/>
                <w:snapToGrid w:val="0"/>
                <w:color w:val="auto"/>
              </w:rPr>
            </w:pPr>
            <w:r>
              <w:rPr>
                <w:rFonts w:cs="Times New Roman"/>
                <w:snapToGrid w:val="0"/>
                <w:color w:val="auto"/>
              </w:rPr>
              <w:t>表7-1  本项目污染源点源参数表</w:t>
            </w:r>
          </w:p>
          <w:tbl>
            <w:tblPr>
              <w:tblStyle w:val="2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426"/>
              <w:gridCol w:w="551"/>
              <w:gridCol w:w="600"/>
              <w:gridCol w:w="827"/>
              <w:gridCol w:w="626"/>
              <w:gridCol w:w="667"/>
              <w:gridCol w:w="853"/>
              <w:gridCol w:w="707"/>
              <w:gridCol w:w="720"/>
              <w:gridCol w:w="528"/>
              <w:gridCol w:w="688"/>
              <w:gridCol w:w="689"/>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9"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编号</w:t>
                  </w:r>
                </w:p>
              </w:tc>
              <w:tc>
                <w:tcPr>
                  <w:tcW w:w="426"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名称</w:t>
                  </w:r>
                </w:p>
              </w:tc>
              <w:tc>
                <w:tcPr>
                  <w:tcW w:w="1151" w:type="dxa"/>
                  <w:gridSpan w:val="2"/>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排气筒底部中心坐标/m</w:t>
                  </w:r>
                </w:p>
              </w:tc>
              <w:tc>
                <w:tcPr>
                  <w:tcW w:w="827"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排气筒底部海拔高度/m</w:t>
                  </w:r>
                </w:p>
              </w:tc>
              <w:tc>
                <w:tcPr>
                  <w:tcW w:w="626"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排气筒高度/m</w:t>
                  </w:r>
                </w:p>
              </w:tc>
              <w:tc>
                <w:tcPr>
                  <w:tcW w:w="667"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排气筒出口内径/m</w:t>
                  </w:r>
                </w:p>
              </w:tc>
              <w:tc>
                <w:tcPr>
                  <w:tcW w:w="853"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烟气流速/（m/s）</w:t>
                  </w:r>
                </w:p>
              </w:tc>
              <w:tc>
                <w:tcPr>
                  <w:tcW w:w="707"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烟气温度/℃</w:t>
                  </w:r>
                </w:p>
              </w:tc>
              <w:tc>
                <w:tcPr>
                  <w:tcW w:w="720"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年排放小时数/h</w:t>
                  </w:r>
                </w:p>
              </w:tc>
              <w:tc>
                <w:tcPr>
                  <w:tcW w:w="528"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排放工况</w:t>
                  </w:r>
                </w:p>
              </w:tc>
              <w:tc>
                <w:tcPr>
                  <w:tcW w:w="2118" w:type="dxa"/>
                  <w:gridSpan w:val="3"/>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污染物排放速率/（kg/h）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426"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551"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X</w:t>
                  </w:r>
                </w:p>
              </w:tc>
              <w:tc>
                <w:tcPr>
                  <w:tcW w:w="600"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Y</w:t>
                  </w:r>
                </w:p>
              </w:tc>
              <w:tc>
                <w:tcPr>
                  <w:tcW w:w="827"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626"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667"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853"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707"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720"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528"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688"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颗粒物</w:t>
                  </w:r>
                </w:p>
              </w:tc>
              <w:tc>
                <w:tcPr>
                  <w:tcW w:w="689"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二甲苯</w:t>
                  </w:r>
                </w:p>
              </w:tc>
              <w:tc>
                <w:tcPr>
                  <w:tcW w:w="741"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439"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rPr>
                    <w:t>P</w:t>
                  </w:r>
                  <w:r>
                    <w:rPr>
                      <w:rFonts w:hint="default" w:ascii="Times New Roman" w:hAnsi="Times New Roman" w:cs="Times New Roman" w:eastAsiaTheme="minorEastAsia"/>
                      <w:color w:val="auto"/>
                      <w:sz w:val="21"/>
                      <w:szCs w:val="21"/>
                      <w:lang w:val="en-US" w:eastAsia="zh-CN"/>
                    </w:rPr>
                    <w:t>1</w:t>
                  </w:r>
                </w:p>
              </w:tc>
              <w:tc>
                <w:tcPr>
                  <w:tcW w:w="426"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喷漆房</w:t>
                  </w:r>
                </w:p>
              </w:tc>
              <w:tc>
                <w:tcPr>
                  <w:tcW w:w="1151"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东经：</w:t>
                  </w:r>
                </w:p>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115.372440北纬：</w:t>
                  </w:r>
                </w:p>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33.266485</w:t>
                  </w:r>
                </w:p>
              </w:tc>
              <w:tc>
                <w:tcPr>
                  <w:tcW w:w="827"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38</w:t>
                  </w:r>
                </w:p>
              </w:tc>
              <w:tc>
                <w:tcPr>
                  <w:tcW w:w="626"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15</w:t>
                  </w:r>
                </w:p>
              </w:tc>
              <w:tc>
                <w:tcPr>
                  <w:tcW w:w="667"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0.5</w:t>
                  </w:r>
                </w:p>
              </w:tc>
              <w:tc>
                <w:tcPr>
                  <w:tcW w:w="853"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14.15</w:t>
                  </w:r>
                </w:p>
              </w:tc>
              <w:tc>
                <w:tcPr>
                  <w:tcW w:w="707"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25</w:t>
                  </w:r>
                </w:p>
              </w:tc>
              <w:tc>
                <w:tcPr>
                  <w:tcW w:w="720"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2400</w:t>
                  </w:r>
                </w:p>
              </w:tc>
              <w:tc>
                <w:tcPr>
                  <w:tcW w:w="528"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正常</w:t>
                  </w:r>
                </w:p>
              </w:tc>
              <w:tc>
                <w:tcPr>
                  <w:tcW w:w="688"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sz w:val="21"/>
                      <w:szCs w:val="21"/>
                    </w:rPr>
                    <w:t>0.001</w:t>
                  </w:r>
                </w:p>
              </w:tc>
              <w:tc>
                <w:tcPr>
                  <w:tcW w:w="689"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sz w:val="21"/>
                      <w:szCs w:val="21"/>
                    </w:rPr>
                    <w:t>/</w:t>
                  </w:r>
                </w:p>
              </w:tc>
              <w:tc>
                <w:tcPr>
                  <w:tcW w:w="741"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426"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1151" w:type="dxa"/>
                  <w:gridSpan w:val="2"/>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827"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626"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667"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853"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707" w:type="dxa"/>
                  <w:vMerge w:val="continue"/>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720"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0.5</w:t>
                  </w:r>
                </w:p>
              </w:tc>
              <w:tc>
                <w:tcPr>
                  <w:tcW w:w="528"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非正常</w:t>
                  </w:r>
                </w:p>
              </w:tc>
              <w:tc>
                <w:tcPr>
                  <w:tcW w:w="688"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sz w:val="21"/>
                      <w:szCs w:val="21"/>
                    </w:rPr>
                    <w:t>0.003</w:t>
                  </w:r>
                </w:p>
              </w:tc>
              <w:tc>
                <w:tcPr>
                  <w:tcW w:w="689"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sz w:val="21"/>
                      <w:szCs w:val="21"/>
                    </w:rPr>
                    <w:t>/</w:t>
                  </w:r>
                </w:p>
              </w:tc>
              <w:tc>
                <w:tcPr>
                  <w:tcW w:w="741"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39"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P2</w:t>
                  </w:r>
                </w:p>
              </w:tc>
              <w:tc>
                <w:tcPr>
                  <w:tcW w:w="426"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喷漆房</w:t>
                  </w:r>
                </w:p>
              </w:tc>
              <w:tc>
                <w:tcPr>
                  <w:tcW w:w="1151" w:type="dxa"/>
                  <w:gridSpan w:val="2"/>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东经：</w:t>
                  </w:r>
                </w:p>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115.372440北纬：</w:t>
                  </w:r>
                </w:p>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33.266485</w:t>
                  </w:r>
                </w:p>
              </w:tc>
              <w:tc>
                <w:tcPr>
                  <w:tcW w:w="827"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38</w:t>
                  </w:r>
                </w:p>
              </w:tc>
              <w:tc>
                <w:tcPr>
                  <w:tcW w:w="626"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15</w:t>
                  </w:r>
                </w:p>
              </w:tc>
              <w:tc>
                <w:tcPr>
                  <w:tcW w:w="667"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0.5</w:t>
                  </w:r>
                </w:p>
              </w:tc>
              <w:tc>
                <w:tcPr>
                  <w:tcW w:w="853"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14.15</w:t>
                  </w:r>
                </w:p>
              </w:tc>
              <w:tc>
                <w:tcPr>
                  <w:tcW w:w="707" w:type="dxa"/>
                  <w:vMerge w:val="restart"/>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25</w:t>
                  </w:r>
                </w:p>
              </w:tc>
              <w:tc>
                <w:tcPr>
                  <w:tcW w:w="720"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2400</w:t>
                  </w:r>
                </w:p>
              </w:tc>
              <w:tc>
                <w:tcPr>
                  <w:tcW w:w="528"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正常</w:t>
                  </w:r>
                </w:p>
              </w:tc>
              <w:tc>
                <w:tcPr>
                  <w:tcW w:w="688"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0.008</w:t>
                  </w:r>
                </w:p>
              </w:tc>
              <w:tc>
                <w:tcPr>
                  <w:tcW w:w="689"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0.001</w:t>
                  </w:r>
                </w:p>
              </w:tc>
              <w:tc>
                <w:tcPr>
                  <w:tcW w:w="741"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439" w:type="dxa"/>
                  <w:vMerge w:val="continue"/>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426" w:type="dxa"/>
                  <w:vMerge w:val="continue"/>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1151" w:type="dxa"/>
                  <w:gridSpan w:val="2"/>
                  <w:vMerge w:val="continue"/>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827" w:type="dxa"/>
                  <w:vMerge w:val="continue"/>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626" w:type="dxa"/>
                  <w:vMerge w:val="continue"/>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667" w:type="dxa"/>
                  <w:vMerge w:val="continue"/>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853" w:type="dxa"/>
                  <w:vMerge w:val="continue"/>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707" w:type="dxa"/>
                  <w:vMerge w:val="continue"/>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color w:val="auto"/>
                      <w:sz w:val="21"/>
                      <w:szCs w:val="21"/>
                    </w:rPr>
                  </w:pPr>
                </w:p>
              </w:tc>
              <w:tc>
                <w:tcPr>
                  <w:tcW w:w="720"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0.5</w:t>
                  </w:r>
                </w:p>
              </w:tc>
              <w:tc>
                <w:tcPr>
                  <w:tcW w:w="528"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非正常</w:t>
                  </w:r>
                </w:p>
              </w:tc>
              <w:tc>
                <w:tcPr>
                  <w:tcW w:w="688"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0.080</w:t>
                  </w:r>
                </w:p>
              </w:tc>
              <w:tc>
                <w:tcPr>
                  <w:tcW w:w="689"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0.105</w:t>
                  </w:r>
                </w:p>
              </w:tc>
              <w:tc>
                <w:tcPr>
                  <w:tcW w:w="741" w:type="dxa"/>
                  <w:vAlign w:val="center"/>
                </w:tcPr>
                <w:p>
                  <w:pPr>
                    <w:pStyle w:val="53"/>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b w:val="0"/>
                      <w:kern w:val="2"/>
                      <w:sz w:val="21"/>
                      <w:szCs w:val="21"/>
                      <w:lang w:val="en-US" w:eastAsia="zh-CN" w:bidi="ar-SA"/>
                    </w:rPr>
                  </w:pPr>
                  <w:r>
                    <w:rPr>
                      <w:rFonts w:hint="default" w:ascii="Times New Roman" w:hAnsi="Times New Roman" w:cs="Times New Roman" w:eastAsiaTheme="minorEastAsia"/>
                      <w:sz w:val="21"/>
                      <w:szCs w:val="21"/>
                    </w:rPr>
                    <w:t>0.4</w:t>
                  </w:r>
                </w:p>
              </w:tc>
            </w:tr>
          </w:tbl>
          <w:p>
            <w:pPr>
              <w:pStyle w:val="68"/>
              <w:ind w:firstLine="480"/>
              <w:rPr>
                <w:snapToGrid w:val="0"/>
                <w:color w:val="auto"/>
              </w:rPr>
            </w:pPr>
            <w:r>
              <w:rPr>
                <w:snapToGrid w:val="0"/>
                <w:color w:val="auto"/>
              </w:rPr>
              <w:t>②本项目污染源面源调查</w:t>
            </w:r>
          </w:p>
          <w:p>
            <w:pPr>
              <w:pStyle w:val="68"/>
              <w:ind w:firstLine="480"/>
              <w:rPr>
                <w:snapToGrid w:val="0"/>
                <w:color w:val="auto"/>
              </w:rPr>
            </w:pPr>
            <w:r>
              <w:rPr>
                <w:snapToGrid w:val="0"/>
                <w:color w:val="auto"/>
              </w:rPr>
              <w:t>本项目污染源面源调查详见下表。</w:t>
            </w:r>
          </w:p>
          <w:p>
            <w:pPr>
              <w:pStyle w:val="30"/>
              <w:spacing w:line="240" w:lineRule="auto"/>
              <w:rPr>
                <w:rFonts w:cs="Times New Roman"/>
                <w:snapToGrid w:val="0"/>
                <w:color w:val="auto"/>
              </w:rPr>
            </w:pPr>
            <w:r>
              <w:rPr>
                <w:rFonts w:cs="Times New Roman"/>
                <w:snapToGrid w:val="0"/>
                <w:color w:val="auto"/>
              </w:rPr>
              <w:t>表7-2  本项目污染源矩形面源参数表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400"/>
              <w:gridCol w:w="546"/>
              <w:gridCol w:w="744"/>
              <w:gridCol w:w="643"/>
              <w:gridCol w:w="680"/>
              <w:gridCol w:w="693"/>
              <w:gridCol w:w="789"/>
              <w:gridCol w:w="675"/>
              <w:gridCol w:w="930"/>
              <w:gridCol w:w="93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381" w:type="dxa"/>
                  <w:vMerge w:val="restart"/>
                  <w:vAlign w:val="center"/>
                </w:tcPr>
                <w:p>
                  <w:pPr>
                    <w:pStyle w:val="53"/>
                    <w:rPr>
                      <w:rFonts w:cs="Times New Roman"/>
                      <w:snapToGrid w:val="0"/>
                      <w:color w:val="auto"/>
                    </w:rPr>
                  </w:pPr>
                  <w:r>
                    <w:rPr>
                      <w:rFonts w:cs="Times New Roman"/>
                      <w:snapToGrid w:val="0"/>
                      <w:color w:val="auto"/>
                    </w:rPr>
                    <w:t>编号</w:t>
                  </w:r>
                </w:p>
              </w:tc>
              <w:tc>
                <w:tcPr>
                  <w:tcW w:w="400" w:type="dxa"/>
                  <w:vMerge w:val="restart"/>
                  <w:vAlign w:val="center"/>
                </w:tcPr>
                <w:p>
                  <w:pPr>
                    <w:pStyle w:val="53"/>
                    <w:rPr>
                      <w:rFonts w:cs="Times New Roman"/>
                      <w:snapToGrid w:val="0"/>
                      <w:color w:val="auto"/>
                    </w:rPr>
                  </w:pPr>
                  <w:r>
                    <w:rPr>
                      <w:rFonts w:cs="Times New Roman"/>
                      <w:snapToGrid w:val="0"/>
                      <w:color w:val="auto"/>
                    </w:rPr>
                    <w:t>名称</w:t>
                  </w:r>
                </w:p>
              </w:tc>
              <w:tc>
                <w:tcPr>
                  <w:tcW w:w="1290" w:type="dxa"/>
                  <w:gridSpan w:val="2"/>
                  <w:vMerge w:val="restart"/>
                  <w:vAlign w:val="center"/>
                </w:tcPr>
                <w:p>
                  <w:pPr>
                    <w:pStyle w:val="53"/>
                    <w:rPr>
                      <w:rFonts w:cs="Times New Roman"/>
                      <w:snapToGrid w:val="0"/>
                      <w:color w:val="auto"/>
                    </w:rPr>
                  </w:pPr>
                  <w:r>
                    <w:rPr>
                      <w:rFonts w:cs="Times New Roman"/>
                      <w:snapToGrid w:val="0"/>
                      <w:color w:val="auto"/>
                    </w:rPr>
                    <w:t>面源起点坐标/m</w:t>
                  </w:r>
                </w:p>
              </w:tc>
              <w:tc>
                <w:tcPr>
                  <w:tcW w:w="643" w:type="dxa"/>
                  <w:vMerge w:val="restart"/>
                  <w:vAlign w:val="center"/>
                </w:tcPr>
                <w:p>
                  <w:pPr>
                    <w:pStyle w:val="53"/>
                    <w:rPr>
                      <w:rFonts w:cs="Times New Roman"/>
                      <w:snapToGrid w:val="0"/>
                      <w:color w:val="auto"/>
                    </w:rPr>
                  </w:pPr>
                  <w:r>
                    <w:rPr>
                      <w:rFonts w:cs="Times New Roman"/>
                      <w:snapToGrid w:val="0"/>
                      <w:color w:val="auto"/>
                    </w:rPr>
                    <w:t>面源海拔高度/m</w:t>
                  </w:r>
                </w:p>
              </w:tc>
              <w:tc>
                <w:tcPr>
                  <w:tcW w:w="680" w:type="dxa"/>
                  <w:vMerge w:val="restart"/>
                  <w:vAlign w:val="center"/>
                </w:tcPr>
                <w:p>
                  <w:pPr>
                    <w:pStyle w:val="53"/>
                    <w:rPr>
                      <w:rFonts w:cs="Times New Roman"/>
                      <w:snapToGrid w:val="0"/>
                      <w:color w:val="auto"/>
                    </w:rPr>
                  </w:pPr>
                  <w:r>
                    <w:rPr>
                      <w:rFonts w:cs="Times New Roman"/>
                      <w:snapToGrid w:val="0"/>
                      <w:color w:val="auto"/>
                    </w:rPr>
                    <w:t>面源长度/m</w:t>
                  </w:r>
                </w:p>
              </w:tc>
              <w:tc>
                <w:tcPr>
                  <w:tcW w:w="693" w:type="dxa"/>
                  <w:vMerge w:val="restart"/>
                  <w:vAlign w:val="center"/>
                </w:tcPr>
                <w:p>
                  <w:pPr>
                    <w:pStyle w:val="53"/>
                    <w:rPr>
                      <w:rFonts w:cs="Times New Roman"/>
                      <w:snapToGrid w:val="0"/>
                      <w:color w:val="auto"/>
                    </w:rPr>
                  </w:pPr>
                  <w:r>
                    <w:rPr>
                      <w:rFonts w:cs="Times New Roman"/>
                      <w:snapToGrid w:val="0"/>
                      <w:color w:val="auto"/>
                    </w:rPr>
                    <w:t>面源宽度/m</w:t>
                  </w:r>
                </w:p>
              </w:tc>
              <w:tc>
                <w:tcPr>
                  <w:tcW w:w="789" w:type="dxa"/>
                  <w:vMerge w:val="restart"/>
                  <w:vAlign w:val="center"/>
                </w:tcPr>
                <w:p>
                  <w:pPr>
                    <w:pStyle w:val="53"/>
                    <w:rPr>
                      <w:rFonts w:cs="Times New Roman"/>
                      <w:snapToGrid w:val="0"/>
                      <w:color w:val="auto"/>
                    </w:rPr>
                  </w:pPr>
                  <w:r>
                    <w:rPr>
                      <w:rFonts w:cs="Times New Roman"/>
                      <w:snapToGrid w:val="0"/>
                      <w:color w:val="auto"/>
                    </w:rPr>
                    <w:t>与正北向夹角/°</w:t>
                  </w:r>
                </w:p>
              </w:tc>
              <w:tc>
                <w:tcPr>
                  <w:tcW w:w="675" w:type="dxa"/>
                  <w:vMerge w:val="restart"/>
                  <w:vAlign w:val="center"/>
                </w:tcPr>
                <w:p>
                  <w:pPr>
                    <w:pStyle w:val="53"/>
                    <w:rPr>
                      <w:rFonts w:cs="Times New Roman"/>
                      <w:snapToGrid w:val="0"/>
                      <w:color w:val="auto"/>
                    </w:rPr>
                  </w:pPr>
                  <w:r>
                    <w:rPr>
                      <w:rFonts w:cs="Times New Roman"/>
                      <w:snapToGrid w:val="0"/>
                      <w:color w:val="auto"/>
                    </w:rPr>
                    <w:t>面源有效排放高度/m</w:t>
                  </w:r>
                </w:p>
              </w:tc>
              <w:tc>
                <w:tcPr>
                  <w:tcW w:w="930" w:type="dxa"/>
                  <w:vMerge w:val="restart"/>
                  <w:vAlign w:val="center"/>
                </w:tcPr>
                <w:p>
                  <w:pPr>
                    <w:pStyle w:val="53"/>
                    <w:rPr>
                      <w:rFonts w:cs="Times New Roman"/>
                      <w:snapToGrid w:val="0"/>
                      <w:color w:val="auto"/>
                    </w:rPr>
                  </w:pPr>
                  <w:r>
                    <w:rPr>
                      <w:rFonts w:cs="Times New Roman"/>
                      <w:snapToGrid w:val="0"/>
                      <w:color w:val="auto"/>
                    </w:rPr>
                    <w:t>年排放小时数/h</w:t>
                  </w:r>
                </w:p>
              </w:tc>
              <w:tc>
                <w:tcPr>
                  <w:tcW w:w="930" w:type="dxa"/>
                  <w:vMerge w:val="restart"/>
                  <w:vAlign w:val="center"/>
                </w:tcPr>
                <w:p>
                  <w:pPr>
                    <w:pStyle w:val="53"/>
                    <w:rPr>
                      <w:rFonts w:cs="Times New Roman"/>
                      <w:snapToGrid w:val="0"/>
                      <w:color w:val="auto"/>
                    </w:rPr>
                  </w:pPr>
                  <w:r>
                    <w:rPr>
                      <w:rFonts w:cs="Times New Roman"/>
                      <w:snapToGrid w:val="0"/>
                      <w:color w:val="auto"/>
                    </w:rPr>
                    <w:t>排放工况</w:t>
                  </w:r>
                </w:p>
              </w:tc>
              <w:tc>
                <w:tcPr>
                  <w:tcW w:w="1651" w:type="dxa"/>
                  <w:vAlign w:val="center"/>
                </w:tcPr>
                <w:p>
                  <w:pPr>
                    <w:pStyle w:val="53"/>
                    <w:rPr>
                      <w:rFonts w:cs="Times New Roman"/>
                      <w:snapToGrid w:val="0"/>
                      <w:color w:val="auto"/>
                    </w:rPr>
                  </w:pPr>
                  <w:r>
                    <w:rPr>
                      <w:rFonts w:cs="Times New Roman"/>
                      <w:snapToGrid w:val="0"/>
                      <w:color w:val="auto"/>
                    </w:rPr>
                    <w:t>污染物排放速率/（kg/h）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dxa"/>
                  <w:vMerge w:val="continue"/>
                  <w:vAlign w:val="center"/>
                </w:tcPr>
                <w:p>
                  <w:pPr>
                    <w:pStyle w:val="53"/>
                    <w:rPr>
                      <w:rFonts w:cs="Times New Roman"/>
                      <w:snapToGrid w:val="0"/>
                      <w:color w:val="auto"/>
                    </w:rPr>
                  </w:pPr>
                </w:p>
              </w:tc>
              <w:tc>
                <w:tcPr>
                  <w:tcW w:w="400" w:type="dxa"/>
                  <w:vMerge w:val="continue"/>
                  <w:vAlign w:val="center"/>
                </w:tcPr>
                <w:p>
                  <w:pPr>
                    <w:pStyle w:val="53"/>
                    <w:rPr>
                      <w:rFonts w:cs="Times New Roman"/>
                      <w:snapToGrid w:val="0"/>
                      <w:color w:val="auto"/>
                    </w:rPr>
                  </w:pPr>
                </w:p>
              </w:tc>
              <w:tc>
                <w:tcPr>
                  <w:tcW w:w="1290" w:type="dxa"/>
                  <w:gridSpan w:val="2"/>
                  <w:vMerge w:val="continue"/>
                  <w:vAlign w:val="center"/>
                </w:tcPr>
                <w:p>
                  <w:pPr>
                    <w:pStyle w:val="53"/>
                    <w:rPr>
                      <w:rFonts w:cs="Times New Roman"/>
                      <w:snapToGrid w:val="0"/>
                      <w:color w:val="auto"/>
                    </w:rPr>
                  </w:pPr>
                </w:p>
              </w:tc>
              <w:tc>
                <w:tcPr>
                  <w:tcW w:w="643" w:type="dxa"/>
                  <w:vMerge w:val="continue"/>
                  <w:vAlign w:val="center"/>
                </w:tcPr>
                <w:p>
                  <w:pPr>
                    <w:pStyle w:val="53"/>
                    <w:rPr>
                      <w:rFonts w:cs="Times New Roman"/>
                      <w:snapToGrid w:val="0"/>
                      <w:color w:val="auto"/>
                    </w:rPr>
                  </w:pPr>
                </w:p>
              </w:tc>
              <w:tc>
                <w:tcPr>
                  <w:tcW w:w="680" w:type="dxa"/>
                  <w:vMerge w:val="continue"/>
                  <w:vAlign w:val="center"/>
                </w:tcPr>
                <w:p>
                  <w:pPr>
                    <w:pStyle w:val="53"/>
                    <w:rPr>
                      <w:rFonts w:cs="Times New Roman"/>
                      <w:snapToGrid w:val="0"/>
                      <w:color w:val="auto"/>
                    </w:rPr>
                  </w:pPr>
                </w:p>
              </w:tc>
              <w:tc>
                <w:tcPr>
                  <w:tcW w:w="693" w:type="dxa"/>
                  <w:vMerge w:val="continue"/>
                  <w:vAlign w:val="center"/>
                </w:tcPr>
                <w:p>
                  <w:pPr>
                    <w:pStyle w:val="53"/>
                    <w:rPr>
                      <w:rFonts w:cs="Times New Roman"/>
                      <w:snapToGrid w:val="0"/>
                      <w:color w:val="auto"/>
                    </w:rPr>
                  </w:pPr>
                </w:p>
              </w:tc>
              <w:tc>
                <w:tcPr>
                  <w:tcW w:w="789" w:type="dxa"/>
                  <w:vMerge w:val="continue"/>
                  <w:vAlign w:val="center"/>
                </w:tcPr>
                <w:p>
                  <w:pPr>
                    <w:pStyle w:val="53"/>
                    <w:rPr>
                      <w:rFonts w:cs="Times New Roman"/>
                      <w:snapToGrid w:val="0"/>
                      <w:color w:val="auto"/>
                    </w:rPr>
                  </w:pPr>
                </w:p>
              </w:tc>
              <w:tc>
                <w:tcPr>
                  <w:tcW w:w="675" w:type="dxa"/>
                  <w:vMerge w:val="continue"/>
                  <w:vAlign w:val="center"/>
                </w:tcPr>
                <w:p>
                  <w:pPr>
                    <w:pStyle w:val="53"/>
                    <w:rPr>
                      <w:rFonts w:cs="Times New Roman"/>
                      <w:snapToGrid w:val="0"/>
                      <w:color w:val="auto"/>
                    </w:rPr>
                  </w:pPr>
                </w:p>
              </w:tc>
              <w:tc>
                <w:tcPr>
                  <w:tcW w:w="930" w:type="dxa"/>
                  <w:vMerge w:val="continue"/>
                  <w:vAlign w:val="center"/>
                </w:tcPr>
                <w:p>
                  <w:pPr>
                    <w:pStyle w:val="53"/>
                    <w:rPr>
                      <w:rFonts w:cs="Times New Roman"/>
                      <w:snapToGrid w:val="0"/>
                      <w:color w:val="auto"/>
                    </w:rPr>
                  </w:pPr>
                </w:p>
              </w:tc>
              <w:tc>
                <w:tcPr>
                  <w:tcW w:w="930" w:type="dxa"/>
                  <w:vMerge w:val="continue"/>
                  <w:vAlign w:val="center"/>
                </w:tcPr>
                <w:p>
                  <w:pPr>
                    <w:pStyle w:val="53"/>
                    <w:rPr>
                      <w:rFonts w:cs="Times New Roman"/>
                      <w:snapToGrid w:val="0"/>
                      <w:color w:val="auto"/>
                    </w:rPr>
                  </w:pPr>
                </w:p>
              </w:tc>
              <w:tc>
                <w:tcPr>
                  <w:tcW w:w="1651" w:type="dxa"/>
                  <w:vMerge w:val="restart"/>
                  <w:vAlign w:val="center"/>
                </w:tcPr>
                <w:p>
                  <w:pPr>
                    <w:pStyle w:val="53"/>
                    <w:rPr>
                      <w:rFonts w:cs="Times New Roman"/>
                      <w:color w:val="auto"/>
                    </w:rPr>
                  </w:pPr>
                  <w:r>
                    <w:rPr>
                      <w:rFonts w:cs="Times New Roman"/>
                      <w:color w:val="auto"/>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1" w:type="dxa"/>
                  <w:vMerge w:val="continue"/>
                  <w:vAlign w:val="center"/>
                </w:tcPr>
                <w:p>
                  <w:pPr>
                    <w:pStyle w:val="53"/>
                    <w:rPr>
                      <w:rFonts w:cs="Times New Roman"/>
                      <w:snapToGrid w:val="0"/>
                      <w:color w:val="auto"/>
                    </w:rPr>
                  </w:pPr>
                </w:p>
              </w:tc>
              <w:tc>
                <w:tcPr>
                  <w:tcW w:w="400" w:type="dxa"/>
                  <w:vMerge w:val="continue"/>
                  <w:vAlign w:val="center"/>
                </w:tcPr>
                <w:p>
                  <w:pPr>
                    <w:pStyle w:val="53"/>
                    <w:rPr>
                      <w:rFonts w:cs="Times New Roman"/>
                      <w:snapToGrid w:val="0"/>
                      <w:color w:val="auto"/>
                    </w:rPr>
                  </w:pPr>
                </w:p>
              </w:tc>
              <w:tc>
                <w:tcPr>
                  <w:tcW w:w="546" w:type="dxa"/>
                  <w:vAlign w:val="center"/>
                </w:tcPr>
                <w:p>
                  <w:pPr>
                    <w:pStyle w:val="53"/>
                    <w:rPr>
                      <w:rFonts w:cs="Times New Roman"/>
                      <w:snapToGrid w:val="0"/>
                      <w:color w:val="auto"/>
                    </w:rPr>
                  </w:pPr>
                  <w:r>
                    <w:rPr>
                      <w:rFonts w:cs="Times New Roman"/>
                      <w:snapToGrid w:val="0"/>
                      <w:color w:val="auto"/>
                    </w:rPr>
                    <w:t>X</w:t>
                  </w:r>
                </w:p>
              </w:tc>
              <w:tc>
                <w:tcPr>
                  <w:tcW w:w="744" w:type="dxa"/>
                  <w:vAlign w:val="center"/>
                </w:tcPr>
                <w:p>
                  <w:pPr>
                    <w:pStyle w:val="53"/>
                    <w:rPr>
                      <w:rFonts w:cs="Times New Roman"/>
                      <w:snapToGrid w:val="0"/>
                      <w:color w:val="auto"/>
                    </w:rPr>
                  </w:pPr>
                  <w:r>
                    <w:rPr>
                      <w:rFonts w:cs="Times New Roman"/>
                      <w:snapToGrid w:val="0"/>
                      <w:color w:val="auto"/>
                    </w:rPr>
                    <w:t>Y</w:t>
                  </w:r>
                </w:p>
              </w:tc>
              <w:tc>
                <w:tcPr>
                  <w:tcW w:w="643" w:type="dxa"/>
                  <w:vMerge w:val="continue"/>
                  <w:vAlign w:val="center"/>
                </w:tcPr>
                <w:p>
                  <w:pPr>
                    <w:pStyle w:val="53"/>
                    <w:rPr>
                      <w:rFonts w:cs="Times New Roman"/>
                      <w:snapToGrid w:val="0"/>
                      <w:color w:val="auto"/>
                    </w:rPr>
                  </w:pPr>
                </w:p>
              </w:tc>
              <w:tc>
                <w:tcPr>
                  <w:tcW w:w="680" w:type="dxa"/>
                  <w:vMerge w:val="continue"/>
                  <w:vAlign w:val="center"/>
                </w:tcPr>
                <w:p>
                  <w:pPr>
                    <w:pStyle w:val="53"/>
                    <w:rPr>
                      <w:rFonts w:cs="Times New Roman"/>
                      <w:snapToGrid w:val="0"/>
                      <w:color w:val="auto"/>
                    </w:rPr>
                  </w:pPr>
                </w:p>
              </w:tc>
              <w:tc>
                <w:tcPr>
                  <w:tcW w:w="693" w:type="dxa"/>
                  <w:vMerge w:val="continue"/>
                  <w:vAlign w:val="center"/>
                </w:tcPr>
                <w:p>
                  <w:pPr>
                    <w:pStyle w:val="53"/>
                    <w:rPr>
                      <w:rFonts w:cs="Times New Roman"/>
                      <w:snapToGrid w:val="0"/>
                      <w:color w:val="auto"/>
                    </w:rPr>
                  </w:pPr>
                </w:p>
              </w:tc>
              <w:tc>
                <w:tcPr>
                  <w:tcW w:w="789" w:type="dxa"/>
                  <w:vMerge w:val="continue"/>
                  <w:vAlign w:val="center"/>
                </w:tcPr>
                <w:p>
                  <w:pPr>
                    <w:pStyle w:val="53"/>
                    <w:rPr>
                      <w:rFonts w:cs="Times New Roman"/>
                      <w:snapToGrid w:val="0"/>
                      <w:color w:val="auto"/>
                    </w:rPr>
                  </w:pPr>
                </w:p>
              </w:tc>
              <w:tc>
                <w:tcPr>
                  <w:tcW w:w="675" w:type="dxa"/>
                  <w:vMerge w:val="continue"/>
                  <w:vAlign w:val="center"/>
                </w:tcPr>
                <w:p>
                  <w:pPr>
                    <w:pStyle w:val="53"/>
                    <w:rPr>
                      <w:rFonts w:cs="Times New Roman"/>
                      <w:snapToGrid w:val="0"/>
                      <w:color w:val="auto"/>
                    </w:rPr>
                  </w:pPr>
                </w:p>
              </w:tc>
              <w:tc>
                <w:tcPr>
                  <w:tcW w:w="930" w:type="dxa"/>
                  <w:vMerge w:val="continue"/>
                  <w:vAlign w:val="center"/>
                </w:tcPr>
                <w:p>
                  <w:pPr>
                    <w:pStyle w:val="53"/>
                    <w:rPr>
                      <w:rFonts w:cs="Times New Roman"/>
                      <w:snapToGrid w:val="0"/>
                      <w:color w:val="auto"/>
                    </w:rPr>
                  </w:pPr>
                </w:p>
              </w:tc>
              <w:tc>
                <w:tcPr>
                  <w:tcW w:w="930" w:type="dxa"/>
                  <w:vMerge w:val="continue"/>
                  <w:vAlign w:val="center"/>
                </w:tcPr>
                <w:p>
                  <w:pPr>
                    <w:pStyle w:val="53"/>
                    <w:rPr>
                      <w:rFonts w:cs="Times New Roman"/>
                      <w:snapToGrid w:val="0"/>
                      <w:color w:val="auto"/>
                    </w:rPr>
                  </w:pPr>
                </w:p>
              </w:tc>
              <w:tc>
                <w:tcPr>
                  <w:tcW w:w="1651" w:type="dxa"/>
                  <w:vMerge w:val="continue"/>
                  <w:vAlign w:val="center"/>
                </w:tcPr>
                <w:p>
                  <w:pPr>
                    <w:pStyle w:val="53"/>
                    <w:rPr>
                      <w:rFonts w:cs="Times New Roman"/>
                      <w:snapToGrid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81" w:type="dxa"/>
                  <w:vAlign w:val="center"/>
                </w:tcPr>
                <w:p>
                  <w:pPr>
                    <w:pStyle w:val="53"/>
                    <w:rPr>
                      <w:rFonts w:cs="Times New Roman"/>
                      <w:snapToGrid w:val="0"/>
                      <w:color w:val="auto"/>
                    </w:rPr>
                  </w:pPr>
                  <w:r>
                    <w:rPr>
                      <w:rFonts w:hint="eastAsia" w:cs="Times New Roman"/>
                      <w:snapToGrid w:val="0"/>
                      <w:color w:val="auto"/>
                    </w:rPr>
                    <w:t>1</w:t>
                  </w:r>
                </w:p>
              </w:tc>
              <w:tc>
                <w:tcPr>
                  <w:tcW w:w="400" w:type="dxa"/>
                  <w:vAlign w:val="center"/>
                </w:tcPr>
                <w:p>
                  <w:pPr>
                    <w:pStyle w:val="53"/>
                    <w:rPr>
                      <w:rFonts w:hint="eastAsia" w:cs="Times New Roman" w:eastAsiaTheme="majorEastAsia"/>
                      <w:snapToGrid w:val="0"/>
                      <w:color w:val="auto"/>
                      <w:lang w:eastAsia="zh-CN"/>
                    </w:rPr>
                  </w:pPr>
                  <w:r>
                    <w:rPr>
                      <w:rFonts w:hint="eastAsia" w:cs="Times New Roman"/>
                      <w:snapToGrid w:val="0"/>
                      <w:color w:val="auto"/>
                      <w:lang w:eastAsia="zh-CN"/>
                    </w:rPr>
                    <w:t>车间</w:t>
                  </w:r>
                </w:p>
              </w:tc>
              <w:tc>
                <w:tcPr>
                  <w:tcW w:w="1290" w:type="dxa"/>
                  <w:gridSpan w:val="2"/>
                  <w:vAlign w:val="center"/>
                </w:tcPr>
                <w:p>
                  <w:pPr>
                    <w:pStyle w:val="53"/>
                    <w:rPr>
                      <w:rFonts w:cs="Times New Roman"/>
                      <w:snapToGrid w:val="0"/>
                      <w:color w:val="auto"/>
                    </w:rPr>
                  </w:pPr>
                  <w:r>
                    <w:rPr>
                      <w:rFonts w:hint="eastAsia" w:cs="Times New Roman"/>
                      <w:snapToGrid w:val="0"/>
                      <w:color w:val="auto"/>
                    </w:rPr>
                    <w:t>东经：115.394197</w:t>
                  </w:r>
                </w:p>
                <w:p>
                  <w:pPr>
                    <w:pStyle w:val="53"/>
                    <w:rPr>
                      <w:rFonts w:cs="Times New Roman"/>
                      <w:snapToGrid w:val="0"/>
                      <w:color w:val="auto"/>
                    </w:rPr>
                  </w:pPr>
                  <w:r>
                    <w:rPr>
                      <w:rFonts w:hint="eastAsia" w:cs="Times New Roman"/>
                      <w:snapToGrid w:val="0"/>
                      <w:color w:val="auto"/>
                    </w:rPr>
                    <w:t>北纬：</w:t>
                  </w:r>
                </w:p>
                <w:p>
                  <w:pPr>
                    <w:pStyle w:val="53"/>
                    <w:rPr>
                      <w:rFonts w:cs="Times New Roman"/>
                      <w:snapToGrid w:val="0"/>
                      <w:color w:val="auto"/>
                    </w:rPr>
                  </w:pPr>
                  <w:r>
                    <w:rPr>
                      <w:rFonts w:hint="eastAsia" w:cs="Times New Roman"/>
                      <w:snapToGrid w:val="0"/>
                      <w:color w:val="auto"/>
                    </w:rPr>
                    <w:t>33.254974</w:t>
                  </w:r>
                </w:p>
              </w:tc>
              <w:tc>
                <w:tcPr>
                  <w:tcW w:w="643" w:type="dxa"/>
                  <w:vAlign w:val="center"/>
                </w:tcPr>
                <w:p>
                  <w:pPr>
                    <w:pStyle w:val="53"/>
                    <w:rPr>
                      <w:rFonts w:cs="Times New Roman"/>
                      <w:snapToGrid w:val="0"/>
                      <w:color w:val="auto"/>
                    </w:rPr>
                  </w:pPr>
                  <w:r>
                    <w:rPr>
                      <w:rFonts w:hint="eastAsia" w:cs="Times New Roman"/>
                      <w:snapToGrid w:val="0"/>
                      <w:color w:val="auto"/>
                    </w:rPr>
                    <w:t>38</w:t>
                  </w:r>
                </w:p>
              </w:tc>
              <w:tc>
                <w:tcPr>
                  <w:tcW w:w="680" w:type="dxa"/>
                  <w:vAlign w:val="center"/>
                </w:tcPr>
                <w:p>
                  <w:pPr>
                    <w:pStyle w:val="53"/>
                    <w:rPr>
                      <w:rFonts w:cs="Times New Roman"/>
                      <w:snapToGrid w:val="0"/>
                      <w:color w:val="auto"/>
                    </w:rPr>
                  </w:pPr>
                  <w:r>
                    <w:rPr>
                      <w:rFonts w:hint="eastAsia" w:cs="Times New Roman"/>
                      <w:snapToGrid w:val="0"/>
                      <w:color w:val="auto"/>
                    </w:rPr>
                    <w:t>15</w:t>
                  </w:r>
                </w:p>
              </w:tc>
              <w:tc>
                <w:tcPr>
                  <w:tcW w:w="693" w:type="dxa"/>
                  <w:vAlign w:val="center"/>
                </w:tcPr>
                <w:p>
                  <w:pPr>
                    <w:pStyle w:val="53"/>
                    <w:rPr>
                      <w:rFonts w:cs="Times New Roman"/>
                      <w:snapToGrid w:val="0"/>
                      <w:color w:val="auto"/>
                    </w:rPr>
                  </w:pPr>
                  <w:r>
                    <w:rPr>
                      <w:rFonts w:hint="eastAsia" w:cs="Times New Roman"/>
                      <w:snapToGrid w:val="0"/>
                      <w:color w:val="auto"/>
                    </w:rPr>
                    <w:t>9</w:t>
                  </w:r>
                </w:p>
              </w:tc>
              <w:tc>
                <w:tcPr>
                  <w:tcW w:w="789" w:type="dxa"/>
                  <w:vAlign w:val="center"/>
                </w:tcPr>
                <w:p>
                  <w:pPr>
                    <w:pStyle w:val="53"/>
                    <w:rPr>
                      <w:rFonts w:cs="Times New Roman"/>
                      <w:snapToGrid w:val="0"/>
                      <w:color w:val="auto"/>
                    </w:rPr>
                  </w:pPr>
                  <w:r>
                    <w:rPr>
                      <w:rFonts w:hint="eastAsia" w:cs="Times New Roman"/>
                      <w:snapToGrid w:val="0"/>
                      <w:color w:val="auto"/>
                    </w:rPr>
                    <w:t>17</w:t>
                  </w:r>
                  <w:r>
                    <w:rPr>
                      <w:rFonts w:cs="Times New Roman"/>
                      <w:snapToGrid w:val="0"/>
                      <w:color w:val="auto"/>
                    </w:rPr>
                    <w:t>.9°</w:t>
                  </w:r>
                </w:p>
              </w:tc>
              <w:tc>
                <w:tcPr>
                  <w:tcW w:w="675" w:type="dxa"/>
                  <w:vAlign w:val="center"/>
                </w:tcPr>
                <w:p>
                  <w:pPr>
                    <w:pStyle w:val="53"/>
                    <w:rPr>
                      <w:rFonts w:cs="Times New Roman"/>
                      <w:snapToGrid w:val="0"/>
                      <w:color w:val="auto"/>
                    </w:rPr>
                  </w:pPr>
                  <w:r>
                    <w:rPr>
                      <w:rFonts w:hint="eastAsia" w:cs="Times New Roman"/>
                      <w:snapToGrid w:val="0"/>
                      <w:color w:val="auto"/>
                    </w:rPr>
                    <w:t>4</w:t>
                  </w:r>
                </w:p>
              </w:tc>
              <w:tc>
                <w:tcPr>
                  <w:tcW w:w="930" w:type="dxa"/>
                  <w:vAlign w:val="center"/>
                </w:tcPr>
                <w:p>
                  <w:pPr>
                    <w:pStyle w:val="53"/>
                    <w:rPr>
                      <w:rFonts w:cs="Times New Roman"/>
                      <w:snapToGrid w:val="0"/>
                      <w:color w:val="auto"/>
                    </w:rPr>
                  </w:pPr>
                  <w:r>
                    <w:rPr>
                      <w:rFonts w:hint="eastAsia" w:cs="Times New Roman"/>
                      <w:snapToGrid w:val="0"/>
                      <w:color w:val="auto"/>
                    </w:rPr>
                    <w:t>2400</w:t>
                  </w:r>
                </w:p>
              </w:tc>
              <w:tc>
                <w:tcPr>
                  <w:tcW w:w="930" w:type="dxa"/>
                  <w:vAlign w:val="center"/>
                </w:tcPr>
                <w:p>
                  <w:pPr>
                    <w:pStyle w:val="53"/>
                    <w:rPr>
                      <w:rFonts w:cs="Times New Roman"/>
                      <w:snapToGrid w:val="0"/>
                      <w:color w:val="auto"/>
                    </w:rPr>
                  </w:pPr>
                  <w:r>
                    <w:rPr>
                      <w:rFonts w:hint="eastAsia" w:cs="Times New Roman"/>
                      <w:snapToGrid w:val="0"/>
                      <w:color w:val="auto"/>
                    </w:rPr>
                    <w:t>正常</w:t>
                  </w:r>
                </w:p>
              </w:tc>
              <w:tc>
                <w:tcPr>
                  <w:tcW w:w="1651" w:type="dxa"/>
                  <w:vAlign w:val="center"/>
                </w:tcPr>
                <w:p>
                  <w:pPr>
                    <w:pStyle w:val="53"/>
                    <w:rPr>
                      <w:rFonts w:hint="default" w:cs="Times New Roman" w:eastAsiaTheme="majorEastAsia"/>
                      <w:color w:val="auto"/>
                      <w:lang w:val="en-US" w:eastAsia="zh-CN"/>
                    </w:rPr>
                  </w:pPr>
                  <w:r>
                    <w:rPr>
                      <w:rFonts w:hint="eastAsia" w:cs="Times New Roman"/>
                      <w:color w:val="auto"/>
                      <w:lang w:val="en-US" w:eastAsia="zh-CN"/>
                    </w:rPr>
                    <w:t>0.001</w:t>
                  </w:r>
                </w:p>
              </w:tc>
            </w:tr>
          </w:tbl>
          <w:p>
            <w:pPr>
              <w:pStyle w:val="68"/>
              <w:ind w:firstLine="480"/>
              <w:rPr>
                <w:snapToGrid w:val="0"/>
                <w:color w:val="auto"/>
              </w:rPr>
            </w:pPr>
            <w:r>
              <w:rPr>
                <w:snapToGrid w:val="0"/>
                <w:color w:val="auto"/>
              </w:rPr>
              <w:t>3、评价等级判断</w:t>
            </w:r>
          </w:p>
          <w:p>
            <w:pPr>
              <w:pStyle w:val="68"/>
              <w:ind w:firstLine="480"/>
              <w:rPr>
                <w:snapToGrid w:val="0"/>
                <w:color w:val="auto"/>
              </w:rPr>
            </w:pPr>
            <w:r>
              <w:rPr>
                <w:snapToGrid w:val="0"/>
                <w:color w:val="auto"/>
              </w:rPr>
              <w:t>（1）预测模式</w:t>
            </w:r>
          </w:p>
          <w:p>
            <w:pPr>
              <w:pStyle w:val="68"/>
              <w:ind w:firstLine="480"/>
              <w:rPr>
                <w:snapToGrid w:val="0"/>
                <w:color w:val="auto"/>
              </w:rPr>
            </w:pPr>
            <w:r>
              <w:rPr>
                <w:snapToGrid w:val="0"/>
                <w:color w:val="auto"/>
              </w:rPr>
              <w:t>根据《环境影响评价评价技术导则》（HJ2.2-2018），优先采用导则中估算模型（AERSCREEN）进行初步预测。</w:t>
            </w:r>
          </w:p>
          <w:p>
            <w:pPr>
              <w:pStyle w:val="68"/>
              <w:ind w:firstLine="480"/>
              <w:rPr>
                <w:snapToGrid w:val="0"/>
                <w:color w:val="auto"/>
              </w:rPr>
            </w:pPr>
            <w:r>
              <w:rPr>
                <w:snapToGrid w:val="0"/>
                <w:color w:val="auto"/>
              </w:rPr>
              <w:t>（2）评价因子和评价标准</w:t>
            </w:r>
          </w:p>
          <w:p>
            <w:pPr>
              <w:pStyle w:val="68"/>
              <w:ind w:firstLine="480"/>
              <w:rPr>
                <w:snapToGrid w:val="0"/>
                <w:color w:val="auto"/>
              </w:rPr>
            </w:pPr>
            <w:r>
              <w:rPr>
                <w:snapToGrid w:val="0"/>
                <w:color w:val="auto"/>
              </w:rPr>
              <w:t>项目评价因子和评价标准详见下表。</w:t>
            </w:r>
          </w:p>
          <w:p>
            <w:pPr>
              <w:pStyle w:val="30"/>
              <w:rPr>
                <w:rFonts w:cs="Times New Roman"/>
                <w:color w:val="auto"/>
              </w:rPr>
            </w:pPr>
            <w:r>
              <w:rPr>
                <w:rFonts w:cs="Times New Roman"/>
                <w:color w:val="auto"/>
              </w:rPr>
              <w:t>表7-3  评价因子和评价标准表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185"/>
              <w:gridCol w:w="1702"/>
              <w:gridCol w:w="5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评价因子</w:t>
                  </w:r>
                </w:p>
              </w:tc>
              <w:tc>
                <w:tcPr>
                  <w:tcW w:w="1185"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平均时段</w:t>
                  </w:r>
                </w:p>
              </w:tc>
              <w:tc>
                <w:tcPr>
                  <w:tcW w:w="1702"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标准值/（μg/m</w:t>
                  </w:r>
                  <w:r>
                    <w:rPr>
                      <w:rFonts w:ascii="Times New Roman" w:hAnsi="Times New Roman" w:cs="Times New Roman"/>
                      <w:color w:val="auto"/>
                      <w:sz w:val="21"/>
                      <w:szCs w:val="21"/>
                      <w:vertAlign w:val="superscript"/>
                    </w:rPr>
                    <w:t>3</w:t>
                  </w:r>
                  <w:r>
                    <w:rPr>
                      <w:rFonts w:ascii="Times New Roman" w:hAnsi="Times New Roman" w:cs="Times New Roman"/>
                      <w:color w:val="auto"/>
                      <w:sz w:val="21"/>
                      <w:szCs w:val="21"/>
                    </w:rPr>
                    <w:t>）</w:t>
                  </w:r>
                </w:p>
              </w:tc>
              <w:tc>
                <w:tcPr>
                  <w:tcW w:w="5098"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pStyle w:val="53"/>
                    <w:rPr>
                      <w:rFonts w:cs="Times New Roman"/>
                      <w:color w:val="auto"/>
                    </w:rPr>
                  </w:pPr>
                  <w:r>
                    <w:rPr>
                      <w:rFonts w:cs="Times New Roman"/>
                      <w:color w:val="auto"/>
                    </w:rPr>
                    <w:t>颗粒物</w:t>
                  </w:r>
                </w:p>
              </w:tc>
              <w:tc>
                <w:tcPr>
                  <w:tcW w:w="1185" w:type="dxa"/>
                  <w:vAlign w:val="center"/>
                </w:tcPr>
                <w:p>
                  <w:pPr>
                    <w:pStyle w:val="53"/>
                    <w:rPr>
                      <w:rFonts w:cs="Times New Roman"/>
                      <w:color w:val="auto"/>
                    </w:rPr>
                  </w:pPr>
                  <w:r>
                    <w:rPr>
                      <w:rFonts w:cs="Times New Roman"/>
                      <w:color w:val="auto"/>
                    </w:rPr>
                    <w:t>24h平均</w:t>
                  </w:r>
                </w:p>
              </w:tc>
              <w:tc>
                <w:tcPr>
                  <w:tcW w:w="1702" w:type="dxa"/>
                  <w:vAlign w:val="center"/>
                </w:tcPr>
                <w:p>
                  <w:pPr>
                    <w:pStyle w:val="53"/>
                    <w:rPr>
                      <w:rFonts w:cs="Times New Roman"/>
                      <w:color w:val="auto"/>
                    </w:rPr>
                  </w:pPr>
                  <w:r>
                    <w:rPr>
                      <w:rFonts w:cs="Times New Roman"/>
                      <w:color w:val="auto"/>
                    </w:rPr>
                    <w:t>300</w:t>
                  </w:r>
                </w:p>
              </w:tc>
              <w:tc>
                <w:tcPr>
                  <w:tcW w:w="5098" w:type="dxa"/>
                  <w:vAlign w:val="center"/>
                </w:tcPr>
                <w:p>
                  <w:pPr>
                    <w:pStyle w:val="53"/>
                    <w:rPr>
                      <w:rFonts w:cs="Times New Roman"/>
                      <w:color w:val="auto"/>
                    </w:rPr>
                  </w:pPr>
                  <w:r>
                    <w:rPr>
                      <w:rFonts w:cs="Times New Roman"/>
                      <w:color w:val="auto"/>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pStyle w:val="53"/>
                    <w:rPr>
                      <w:rFonts w:cs="Times New Roman"/>
                      <w:color w:val="auto"/>
                    </w:rPr>
                  </w:pPr>
                  <w:r>
                    <w:rPr>
                      <w:rFonts w:cs="Times New Roman"/>
                      <w:color w:val="auto"/>
                    </w:rPr>
                    <w:t>二甲苯</w:t>
                  </w:r>
                </w:p>
              </w:tc>
              <w:tc>
                <w:tcPr>
                  <w:tcW w:w="1185" w:type="dxa"/>
                  <w:vAlign w:val="center"/>
                </w:tcPr>
                <w:p>
                  <w:pPr>
                    <w:pStyle w:val="53"/>
                    <w:rPr>
                      <w:rFonts w:cs="Times New Roman"/>
                      <w:color w:val="auto"/>
                    </w:rPr>
                  </w:pPr>
                  <w:r>
                    <w:rPr>
                      <w:rFonts w:cs="Times New Roman"/>
                      <w:color w:val="auto"/>
                    </w:rPr>
                    <w:t>1h平均</w:t>
                  </w:r>
                </w:p>
              </w:tc>
              <w:tc>
                <w:tcPr>
                  <w:tcW w:w="1702" w:type="dxa"/>
                  <w:vAlign w:val="center"/>
                </w:tcPr>
                <w:p>
                  <w:pPr>
                    <w:pStyle w:val="53"/>
                    <w:rPr>
                      <w:rFonts w:cs="Times New Roman"/>
                      <w:color w:val="auto"/>
                    </w:rPr>
                  </w:pPr>
                  <w:r>
                    <w:rPr>
                      <w:rFonts w:cs="Times New Roman"/>
                      <w:color w:val="auto"/>
                    </w:rPr>
                    <w:t>200</w:t>
                  </w:r>
                </w:p>
              </w:tc>
              <w:tc>
                <w:tcPr>
                  <w:tcW w:w="5098" w:type="dxa"/>
                  <w:vMerge w:val="restart"/>
                  <w:vAlign w:val="center"/>
                </w:tcPr>
                <w:p>
                  <w:pPr>
                    <w:pStyle w:val="53"/>
                    <w:rPr>
                      <w:rFonts w:cs="Times New Roman"/>
                      <w:color w:val="auto"/>
                    </w:rPr>
                  </w:pPr>
                  <w:r>
                    <w:rPr>
                      <w:rFonts w:cs="Times New Roman"/>
                      <w:color w:val="auto"/>
                    </w:rPr>
                    <w:t>《环境影响评价技术导则 大气环境》(HJ2.2-2018)</w:t>
                  </w:r>
                </w:p>
                <w:p>
                  <w:pPr>
                    <w:pStyle w:val="53"/>
                    <w:rPr>
                      <w:rFonts w:cs="Times New Roman"/>
                      <w:color w:val="auto"/>
                    </w:rPr>
                  </w:pPr>
                  <w:r>
                    <w:rPr>
                      <w:rFonts w:cs="Times New Roman"/>
                      <w:color w:val="auto"/>
                    </w:rPr>
                    <w:t>附录D中推荐值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pStyle w:val="53"/>
                    <w:rPr>
                      <w:rFonts w:cs="Times New Roman"/>
                      <w:color w:val="auto"/>
                    </w:rPr>
                  </w:pPr>
                  <w:r>
                    <w:rPr>
                      <w:rFonts w:hint="eastAsia" w:cs="Times New Roman"/>
                      <w:color w:val="auto"/>
                    </w:rPr>
                    <w:t>TVOC</w:t>
                  </w:r>
                </w:p>
              </w:tc>
              <w:tc>
                <w:tcPr>
                  <w:tcW w:w="1185" w:type="dxa"/>
                  <w:vAlign w:val="center"/>
                </w:tcPr>
                <w:p>
                  <w:pPr>
                    <w:pStyle w:val="53"/>
                    <w:rPr>
                      <w:rFonts w:cs="Times New Roman"/>
                      <w:color w:val="auto"/>
                    </w:rPr>
                  </w:pPr>
                  <w:r>
                    <w:rPr>
                      <w:rFonts w:hint="eastAsia" w:cs="Times New Roman"/>
                      <w:color w:val="auto"/>
                    </w:rPr>
                    <w:t>8</w:t>
                  </w:r>
                  <w:r>
                    <w:rPr>
                      <w:rFonts w:cs="Times New Roman"/>
                      <w:color w:val="auto"/>
                    </w:rPr>
                    <w:t>h平均</w:t>
                  </w:r>
                </w:p>
              </w:tc>
              <w:tc>
                <w:tcPr>
                  <w:tcW w:w="1702" w:type="dxa"/>
                  <w:vAlign w:val="center"/>
                </w:tcPr>
                <w:p>
                  <w:pPr>
                    <w:pStyle w:val="53"/>
                    <w:rPr>
                      <w:rFonts w:cs="Times New Roman"/>
                      <w:color w:val="auto"/>
                    </w:rPr>
                  </w:pPr>
                  <w:r>
                    <w:rPr>
                      <w:rFonts w:hint="eastAsia" w:cs="Times New Roman"/>
                      <w:color w:val="auto"/>
                    </w:rPr>
                    <w:t>6</w:t>
                  </w:r>
                  <w:r>
                    <w:rPr>
                      <w:rFonts w:cs="Times New Roman"/>
                      <w:color w:val="auto"/>
                    </w:rPr>
                    <w:t>00</w:t>
                  </w:r>
                </w:p>
              </w:tc>
              <w:tc>
                <w:tcPr>
                  <w:tcW w:w="5098" w:type="dxa"/>
                  <w:vMerge w:val="continue"/>
                  <w:vAlign w:val="center"/>
                </w:tcPr>
                <w:p>
                  <w:pPr>
                    <w:pStyle w:val="53"/>
                    <w:rPr>
                      <w:rFonts w:cs="Times New Roman"/>
                      <w:color w:val="auto"/>
                    </w:rPr>
                  </w:pPr>
                </w:p>
              </w:tc>
            </w:tr>
          </w:tbl>
          <w:p>
            <w:pPr>
              <w:pStyle w:val="68"/>
              <w:ind w:firstLine="480"/>
              <w:rPr>
                <w:snapToGrid w:val="0"/>
                <w:color w:val="auto"/>
              </w:rPr>
            </w:pPr>
            <w:r>
              <w:rPr>
                <w:snapToGrid w:val="0"/>
                <w:color w:val="auto"/>
              </w:rPr>
              <w:t>（3）估算模型参数</w:t>
            </w:r>
          </w:p>
          <w:p>
            <w:pPr>
              <w:pStyle w:val="68"/>
              <w:ind w:firstLine="480"/>
              <w:rPr>
                <w:snapToGrid w:val="0"/>
                <w:color w:val="auto"/>
              </w:rPr>
            </w:pPr>
            <w:r>
              <w:rPr>
                <w:snapToGrid w:val="0"/>
                <w:color w:val="auto"/>
              </w:rPr>
              <w:t>项目估算模型参数详见下表。</w:t>
            </w:r>
          </w:p>
          <w:p>
            <w:pPr>
              <w:pStyle w:val="30"/>
              <w:rPr>
                <w:rFonts w:cs="Times New Roman"/>
                <w:snapToGrid w:val="0"/>
                <w:color w:val="auto"/>
              </w:rPr>
            </w:pPr>
            <w:r>
              <w:rPr>
                <w:rFonts w:cs="Times New Roman"/>
                <w:snapToGrid w:val="0"/>
                <w:color w:val="auto"/>
              </w:rPr>
              <w:t>表7-4  项目估算模型参数一览表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691"/>
              <w:gridCol w:w="3023"/>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6043" w:type="dxa"/>
                  <w:gridSpan w:val="3"/>
                  <w:vAlign w:val="center"/>
                </w:tcPr>
                <w:p>
                  <w:pPr>
                    <w:pStyle w:val="34"/>
                    <w:rPr>
                      <w:color w:val="auto"/>
                    </w:rPr>
                  </w:pPr>
                  <w:r>
                    <w:rPr>
                      <w:color w:val="auto"/>
                    </w:rPr>
                    <w:t>参数</w:t>
                  </w:r>
                </w:p>
              </w:tc>
              <w:tc>
                <w:tcPr>
                  <w:tcW w:w="3019" w:type="dxa"/>
                  <w:vAlign w:val="center"/>
                </w:tcPr>
                <w:p>
                  <w:pPr>
                    <w:pStyle w:val="34"/>
                    <w:rPr>
                      <w:color w:val="auto"/>
                    </w:rPr>
                  </w:pPr>
                  <w:r>
                    <w:rPr>
                      <w:color w:val="auto"/>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20" w:type="dxa"/>
                  <w:gridSpan w:val="2"/>
                  <w:vMerge w:val="restart"/>
                  <w:vAlign w:val="center"/>
                </w:tcPr>
                <w:p>
                  <w:pPr>
                    <w:pStyle w:val="34"/>
                    <w:rPr>
                      <w:color w:val="auto"/>
                    </w:rPr>
                  </w:pPr>
                  <w:r>
                    <w:rPr>
                      <w:color w:val="auto"/>
                    </w:rPr>
                    <w:t>城市/农村选项</w:t>
                  </w:r>
                </w:p>
              </w:tc>
              <w:tc>
                <w:tcPr>
                  <w:tcW w:w="3023" w:type="dxa"/>
                  <w:vAlign w:val="center"/>
                </w:tcPr>
                <w:p>
                  <w:pPr>
                    <w:pStyle w:val="34"/>
                    <w:rPr>
                      <w:color w:val="auto"/>
                    </w:rPr>
                  </w:pPr>
                  <w:r>
                    <w:rPr>
                      <w:color w:val="auto"/>
                    </w:rPr>
                    <w:t>城市/农村</w:t>
                  </w:r>
                </w:p>
              </w:tc>
              <w:tc>
                <w:tcPr>
                  <w:tcW w:w="3019" w:type="dxa"/>
                  <w:vAlign w:val="center"/>
                </w:tcPr>
                <w:p>
                  <w:pPr>
                    <w:pStyle w:val="34"/>
                    <w:rPr>
                      <w:color w:val="auto"/>
                    </w:rPr>
                  </w:pPr>
                  <w:r>
                    <w:rPr>
                      <w:color w:val="auto"/>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020" w:type="dxa"/>
                  <w:gridSpan w:val="2"/>
                  <w:vMerge w:val="continue"/>
                  <w:vAlign w:val="center"/>
                </w:tcPr>
                <w:p>
                  <w:pPr>
                    <w:pStyle w:val="34"/>
                    <w:rPr>
                      <w:color w:val="auto"/>
                    </w:rPr>
                  </w:pPr>
                </w:p>
              </w:tc>
              <w:tc>
                <w:tcPr>
                  <w:tcW w:w="3023" w:type="dxa"/>
                  <w:vAlign w:val="center"/>
                </w:tcPr>
                <w:p>
                  <w:pPr>
                    <w:pStyle w:val="34"/>
                    <w:rPr>
                      <w:color w:val="auto"/>
                    </w:rPr>
                  </w:pPr>
                  <w:r>
                    <w:rPr>
                      <w:color w:val="auto"/>
                    </w:rPr>
                    <w:t>人口数（城市选项时）</w:t>
                  </w:r>
                </w:p>
              </w:tc>
              <w:tc>
                <w:tcPr>
                  <w:tcW w:w="3019" w:type="dxa"/>
                  <w:vAlign w:val="center"/>
                </w:tcPr>
                <w:p>
                  <w:pPr>
                    <w:pStyle w:val="34"/>
                    <w:rPr>
                      <w:color w:val="auto"/>
                    </w:rPr>
                  </w:pPr>
                  <w:r>
                    <w:rPr>
                      <w:rFonts w:eastAsiaTheme="majorEastAsia"/>
                      <w:color w:val="auto"/>
                    </w:rPr>
                    <w:t>10.25</w:t>
                  </w:r>
                  <w:r>
                    <w:rPr>
                      <w:rFonts w:hAnsiTheme="majorEastAsia" w:eastAsiaTheme="majorEastAsia"/>
                      <w:color w:val="auto"/>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043" w:type="dxa"/>
                  <w:gridSpan w:val="3"/>
                  <w:vAlign w:val="center"/>
                </w:tcPr>
                <w:p>
                  <w:pPr>
                    <w:pStyle w:val="34"/>
                    <w:rPr>
                      <w:color w:val="auto"/>
                    </w:rPr>
                  </w:pPr>
                  <w:r>
                    <w:rPr>
                      <w:color w:val="auto"/>
                    </w:rPr>
                    <w:t>最高环境温度/ ℃</w:t>
                  </w:r>
                </w:p>
              </w:tc>
              <w:tc>
                <w:tcPr>
                  <w:tcW w:w="3019" w:type="dxa"/>
                  <w:vAlign w:val="center"/>
                </w:tcPr>
                <w:p>
                  <w:pPr>
                    <w:pStyle w:val="34"/>
                    <w:rPr>
                      <w:color w:val="auto"/>
                    </w:rPr>
                  </w:pPr>
                  <w:r>
                    <w:rPr>
                      <w:rFonts w:eastAsiaTheme="majorEastAsia"/>
                      <w:color w:val="auto"/>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6043" w:type="dxa"/>
                  <w:gridSpan w:val="3"/>
                  <w:vAlign w:val="center"/>
                </w:tcPr>
                <w:p>
                  <w:pPr>
                    <w:pStyle w:val="34"/>
                    <w:rPr>
                      <w:color w:val="auto"/>
                    </w:rPr>
                  </w:pPr>
                  <w:r>
                    <w:rPr>
                      <w:color w:val="auto"/>
                    </w:rPr>
                    <w:t>最低环境温度/ ℃</w:t>
                  </w:r>
                </w:p>
              </w:tc>
              <w:tc>
                <w:tcPr>
                  <w:tcW w:w="3019" w:type="dxa"/>
                  <w:vAlign w:val="center"/>
                </w:tcPr>
                <w:p>
                  <w:pPr>
                    <w:pStyle w:val="34"/>
                    <w:rPr>
                      <w:color w:val="auto"/>
                    </w:rPr>
                  </w:pPr>
                  <w:r>
                    <w:rPr>
                      <w:rFonts w:eastAsiaTheme="majorEastAsia"/>
                      <w:color w:val="auto"/>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6043" w:type="dxa"/>
                  <w:gridSpan w:val="3"/>
                  <w:vAlign w:val="center"/>
                </w:tcPr>
                <w:p>
                  <w:pPr>
                    <w:pStyle w:val="34"/>
                    <w:rPr>
                      <w:color w:val="auto"/>
                    </w:rPr>
                  </w:pPr>
                  <w:r>
                    <w:rPr>
                      <w:color w:val="auto"/>
                    </w:rPr>
                    <w:t>土地利用类型</w:t>
                  </w:r>
                </w:p>
              </w:tc>
              <w:tc>
                <w:tcPr>
                  <w:tcW w:w="3019" w:type="dxa"/>
                  <w:vAlign w:val="center"/>
                </w:tcPr>
                <w:p>
                  <w:pPr>
                    <w:pStyle w:val="34"/>
                    <w:rPr>
                      <w:color w:val="auto"/>
                    </w:rPr>
                  </w:pPr>
                  <w:r>
                    <w:rPr>
                      <w:rFonts w:hAnsiTheme="majorEastAsia" w:eastAsiaTheme="majorEastAsia"/>
                      <w:color w:val="auto"/>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6043" w:type="dxa"/>
                  <w:gridSpan w:val="3"/>
                  <w:vAlign w:val="center"/>
                </w:tcPr>
                <w:p>
                  <w:pPr>
                    <w:pStyle w:val="34"/>
                    <w:rPr>
                      <w:color w:val="auto"/>
                    </w:rPr>
                  </w:pPr>
                  <w:r>
                    <w:rPr>
                      <w:color w:val="auto"/>
                    </w:rPr>
                    <w:t>区域湿度条件</w:t>
                  </w:r>
                </w:p>
              </w:tc>
              <w:tc>
                <w:tcPr>
                  <w:tcW w:w="3019" w:type="dxa"/>
                  <w:vAlign w:val="center"/>
                </w:tcPr>
                <w:p>
                  <w:pPr>
                    <w:pStyle w:val="34"/>
                    <w:rPr>
                      <w:color w:val="auto"/>
                    </w:rPr>
                  </w:pPr>
                  <w:r>
                    <w:rPr>
                      <w:color w:val="auto"/>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29" w:type="dxa"/>
                  <w:vMerge w:val="restart"/>
                  <w:vAlign w:val="center"/>
                </w:tcPr>
                <w:p>
                  <w:pPr>
                    <w:pStyle w:val="34"/>
                    <w:rPr>
                      <w:color w:val="auto"/>
                    </w:rPr>
                  </w:pPr>
                  <w:r>
                    <w:rPr>
                      <w:color w:val="auto"/>
                    </w:rPr>
                    <w:t>是否考虑地形</w:t>
                  </w:r>
                </w:p>
              </w:tc>
              <w:tc>
                <w:tcPr>
                  <w:tcW w:w="4714" w:type="dxa"/>
                  <w:gridSpan w:val="2"/>
                  <w:vAlign w:val="center"/>
                </w:tcPr>
                <w:p>
                  <w:pPr>
                    <w:pStyle w:val="34"/>
                    <w:rPr>
                      <w:color w:val="auto"/>
                    </w:rPr>
                  </w:pPr>
                  <w:r>
                    <w:rPr>
                      <w:color w:val="auto"/>
                    </w:rPr>
                    <w:t>考虑地形</w:t>
                  </w:r>
                </w:p>
              </w:tc>
              <w:tc>
                <w:tcPr>
                  <w:tcW w:w="3019" w:type="dxa"/>
                  <w:vAlign w:val="center"/>
                </w:tcPr>
                <w:p>
                  <w:pPr>
                    <w:pStyle w:val="34"/>
                    <w:rPr>
                      <w:color w:val="auto"/>
                    </w:rPr>
                  </w:pPr>
                  <w:r>
                    <w:rPr>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29" w:type="dxa"/>
                  <w:vMerge w:val="continue"/>
                  <w:vAlign w:val="center"/>
                </w:tcPr>
                <w:p>
                  <w:pPr>
                    <w:pStyle w:val="34"/>
                    <w:rPr>
                      <w:color w:val="auto"/>
                    </w:rPr>
                  </w:pPr>
                </w:p>
              </w:tc>
              <w:tc>
                <w:tcPr>
                  <w:tcW w:w="4714" w:type="dxa"/>
                  <w:gridSpan w:val="2"/>
                  <w:vAlign w:val="center"/>
                </w:tcPr>
                <w:p>
                  <w:pPr>
                    <w:pStyle w:val="34"/>
                    <w:rPr>
                      <w:color w:val="auto"/>
                    </w:rPr>
                  </w:pPr>
                  <w:r>
                    <w:rPr>
                      <w:color w:val="auto"/>
                    </w:rPr>
                    <w:t>地形数据分辨率/m</w:t>
                  </w:r>
                </w:p>
              </w:tc>
              <w:tc>
                <w:tcPr>
                  <w:tcW w:w="3019" w:type="dxa"/>
                  <w:vAlign w:val="center"/>
                </w:tcPr>
                <w:p>
                  <w:pPr>
                    <w:pStyle w:val="34"/>
                    <w:rPr>
                      <w:color w:val="auto"/>
                    </w:rPr>
                  </w:pPr>
                  <w:r>
                    <w:rPr>
                      <w:color w:val="auto"/>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29" w:type="dxa"/>
                  <w:vMerge w:val="restart"/>
                  <w:vAlign w:val="center"/>
                </w:tcPr>
                <w:p>
                  <w:pPr>
                    <w:pStyle w:val="34"/>
                    <w:rPr>
                      <w:color w:val="auto"/>
                    </w:rPr>
                  </w:pPr>
                  <w:r>
                    <w:rPr>
                      <w:color w:val="auto"/>
                    </w:rPr>
                    <w:t>是否考虑岸线熏烟</w:t>
                  </w:r>
                </w:p>
              </w:tc>
              <w:tc>
                <w:tcPr>
                  <w:tcW w:w="4714" w:type="dxa"/>
                  <w:gridSpan w:val="2"/>
                  <w:vAlign w:val="center"/>
                </w:tcPr>
                <w:p>
                  <w:pPr>
                    <w:pStyle w:val="34"/>
                    <w:rPr>
                      <w:color w:val="auto"/>
                    </w:rPr>
                  </w:pPr>
                  <w:r>
                    <w:rPr>
                      <w:color w:val="auto"/>
                    </w:rPr>
                    <w:t>考虑岸线熏烟</w:t>
                  </w:r>
                </w:p>
              </w:tc>
              <w:tc>
                <w:tcPr>
                  <w:tcW w:w="3019" w:type="dxa"/>
                  <w:vAlign w:val="center"/>
                </w:tcPr>
                <w:p>
                  <w:pPr>
                    <w:pStyle w:val="34"/>
                    <w:rPr>
                      <w:color w:val="auto"/>
                    </w:rPr>
                  </w:pPr>
                  <w:r>
                    <w:rPr>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29" w:type="dxa"/>
                  <w:vMerge w:val="continue"/>
                  <w:vAlign w:val="center"/>
                </w:tcPr>
                <w:p>
                  <w:pPr>
                    <w:pStyle w:val="34"/>
                    <w:rPr>
                      <w:color w:val="auto"/>
                    </w:rPr>
                  </w:pPr>
                </w:p>
              </w:tc>
              <w:tc>
                <w:tcPr>
                  <w:tcW w:w="4714" w:type="dxa"/>
                  <w:gridSpan w:val="2"/>
                  <w:vAlign w:val="center"/>
                </w:tcPr>
                <w:p>
                  <w:pPr>
                    <w:pStyle w:val="34"/>
                    <w:rPr>
                      <w:color w:val="auto"/>
                    </w:rPr>
                  </w:pPr>
                  <w:r>
                    <w:rPr>
                      <w:color w:val="auto"/>
                    </w:rPr>
                    <w:t>岸线距离/km</w:t>
                  </w:r>
                </w:p>
              </w:tc>
              <w:tc>
                <w:tcPr>
                  <w:tcW w:w="3019" w:type="dxa"/>
                  <w:vAlign w:val="center"/>
                </w:tcPr>
                <w:p>
                  <w:pPr>
                    <w:pStyle w:val="34"/>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29" w:type="dxa"/>
                  <w:vMerge w:val="continue"/>
                  <w:vAlign w:val="center"/>
                </w:tcPr>
                <w:p>
                  <w:pPr>
                    <w:pStyle w:val="34"/>
                    <w:rPr>
                      <w:color w:val="auto"/>
                    </w:rPr>
                  </w:pPr>
                </w:p>
              </w:tc>
              <w:tc>
                <w:tcPr>
                  <w:tcW w:w="4714" w:type="dxa"/>
                  <w:gridSpan w:val="2"/>
                  <w:vAlign w:val="center"/>
                </w:tcPr>
                <w:p>
                  <w:pPr>
                    <w:pStyle w:val="34"/>
                    <w:rPr>
                      <w:color w:val="auto"/>
                    </w:rPr>
                  </w:pPr>
                  <w:r>
                    <w:rPr>
                      <w:color w:val="auto"/>
                    </w:rPr>
                    <w:t>岸线方向/°</w:t>
                  </w:r>
                </w:p>
              </w:tc>
              <w:tc>
                <w:tcPr>
                  <w:tcW w:w="3019" w:type="dxa"/>
                  <w:vAlign w:val="center"/>
                </w:tcPr>
                <w:p>
                  <w:pPr>
                    <w:pStyle w:val="34"/>
                    <w:rPr>
                      <w:color w:val="auto"/>
                    </w:rPr>
                  </w:pPr>
                  <w:r>
                    <w:rPr>
                      <w:color w:val="auto"/>
                    </w:rPr>
                    <w:t>/</w:t>
                  </w:r>
                </w:p>
              </w:tc>
            </w:tr>
          </w:tbl>
          <w:p>
            <w:pPr>
              <w:pStyle w:val="11"/>
              <w:spacing w:line="360" w:lineRule="auto"/>
              <w:rPr>
                <w:snapToGrid w:val="0"/>
                <w:color w:val="auto"/>
              </w:rPr>
            </w:pPr>
            <w:r>
              <w:rPr>
                <w:snapToGrid w:val="0"/>
                <w:color w:val="auto"/>
              </w:rPr>
              <w:t>（4）估算模型计算结果</w:t>
            </w:r>
          </w:p>
          <w:p>
            <w:pPr>
              <w:pStyle w:val="11"/>
              <w:spacing w:line="360" w:lineRule="auto"/>
              <w:rPr>
                <w:b/>
                <w:snapToGrid w:val="0"/>
                <w:color w:val="auto"/>
              </w:rPr>
            </w:pPr>
            <w:r>
              <w:rPr>
                <w:snapToGrid w:val="0"/>
                <w:color w:val="auto"/>
              </w:rPr>
              <w:t>本项目主要污染源估算模型计算结果如下表7-5和表7-6。</w:t>
            </w:r>
          </w:p>
          <w:p>
            <w:pPr>
              <w:jc w:val="center"/>
              <w:rPr>
                <w:rFonts w:ascii="Times New Roman" w:hAnsi="Times New Roman" w:cs="Times New Roman"/>
                <w:b/>
                <w:snapToGrid w:val="0"/>
                <w:color w:val="auto"/>
              </w:rPr>
            </w:pPr>
            <w:r>
              <w:rPr>
                <w:rFonts w:ascii="Times New Roman" w:hAnsi="Times New Roman" w:cs="Times New Roman"/>
                <w:b/>
                <w:snapToGrid w:val="0"/>
                <w:color w:val="auto"/>
              </w:rPr>
              <w:t>表7-5  有组织污染源估算模型计算结果表</w:t>
            </w:r>
          </w:p>
          <w:tbl>
            <w:tblPr>
              <w:tblStyle w:val="2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040"/>
              <w:gridCol w:w="1093"/>
              <w:gridCol w:w="1000"/>
              <w:gridCol w:w="821"/>
              <w:gridCol w:w="1136"/>
              <w:gridCol w:w="821"/>
              <w:gridCol w:w="1136"/>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55" w:type="pct"/>
                  <w:vMerge w:val="restart"/>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下风向距离（m）</w:t>
                  </w:r>
                </w:p>
              </w:tc>
              <w:tc>
                <w:tcPr>
                  <w:tcW w:w="1177" w:type="pct"/>
                  <w:gridSpan w:val="2"/>
                  <w:vAlign w:val="center"/>
                </w:tcPr>
                <w:p>
                  <w:pPr>
                    <w:pStyle w:val="34"/>
                    <w:keepNext w:val="0"/>
                    <w:keepLines w:val="0"/>
                    <w:pageBreakBefore w:val="0"/>
                    <w:kinsoku/>
                    <w:wordWrap/>
                    <w:overflowPunct/>
                    <w:topLinePunct w:val="0"/>
                    <w:autoSpaceDE/>
                    <w:autoSpaceDN/>
                    <w:bidi w:val="0"/>
                    <w:adjustRightInd/>
                    <w:snapToGrid/>
                    <w:rPr>
                      <w:rFonts w:hint="eastAsia" w:eastAsiaTheme="minorEastAsia"/>
                      <w:color w:val="auto"/>
                      <w:sz w:val="21"/>
                      <w:szCs w:val="21"/>
                      <w:lang w:val="en-US" w:eastAsia="zh-CN"/>
                    </w:rPr>
                  </w:pPr>
                  <w:r>
                    <w:rPr>
                      <w:rFonts w:hint="eastAsia" w:eastAsiaTheme="minorEastAsia"/>
                      <w:color w:val="auto"/>
                      <w:sz w:val="21"/>
                      <w:szCs w:val="21"/>
                      <w:lang w:val="en-US" w:eastAsia="zh-CN"/>
                    </w:rPr>
                    <w:t>P1（TSP）</w:t>
                  </w:r>
                </w:p>
              </w:tc>
              <w:tc>
                <w:tcPr>
                  <w:tcW w:w="1005" w:type="pct"/>
                  <w:gridSpan w:val="2"/>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P</w:t>
                  </w:r>
                  <w:r>
                    <w:rPr>
                      <w:rFonts w:hint="eastAsia" w:eastAsiaTheme="minorEastAsia"/>
                      <w:color w:val="auto"/>
                      <w:sz w:val="21"/>
                      <w:szCs w:val="21"/>
                      <w:lang w:val="en-US" w:eastAsia="zh-CN"/>
                    </w:rPr>
                    <w:t>2</w:t>
                  </w:r>
                  <w:r>
                    <w:rPr>
                      <w:rFonts w:eastAsiaTheme="minorEastAsia"/>
                      <w:color w:val="auto"/>
                      <w:sz w:val="21"/>
                      <w:szCs w:val="21"/>
                    </w:rPr>
                    <w:t>（二甲苯）</w:t>
                  </w:r>
                </w:p>
              </w:tc>
              <w:tc>
                <w:tcPr>
                  <w:tcW w:w="1080" w:type="pct"/>
                  <w:gridSpan w:val="2"/>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P</w:t>
                  </w:r>
                  <w:r>
                    <w:rPr>
                      <w:rFonts w:hint="eastAsia" w:eastAsiaTheme="minorEastAsia"/>
                      <w:color w:val="auto"/>
                      <w:sz w:val="21"/>
                      <w:szCs w:val="21"/>
                      <w:lang w:val="en-US" w:eastAsia="zh-CN"/>
                    </w:rPr>
                    <w:t>2</w:t>
                  </w:r>
                  <w:r>
                    <w:rPr>
                      <w:rFonts w:eastAsiaTheme="minorEastAsia"/>
                      <w:color w:val="auto"/>
                      <w:sz w:val="21"/>
                      <w:szCs w:val="21"/>
                    </w:rPr>
                    <w:t>（VOCs）</w:t>
                  </w:r>
                </w:p>
              </w:tc>
              <w:tc>
                <w:tcPr>
                  <w:tcW w:w="1081" w:type="pct"/>
                  <w:gridSpan w:val="2"/>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P</w:t>
                  </w:r>
                  <w:r>
                    <w:rPr>
                      <w:rFonts w:hint="eastAsia" w:eastAsiaTheme="minorEastAsia"/>
                      <w:color w:val="auto"/>
                      <w:sz w:val="21"/>
                      <w:szCs w:val="21"/>
                      <w:lang w:val="en-US" w:eastAsia="zh-CN"/>
                    </w:rPr>
                    <w:t>2</w:t>
                  </w:r>
                  <w:r>
                    <w:rPr>
                      <w:rFonts w:eastAsiaTheme="minorEastAsia"/>
                      <w:color w:val="auto"/>
                      <w:sz w:val="21"/>
                      <w:szCs w:val="21"/>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55" w:type="pct"/>
                  <w:vMerge w:val="continue"/>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p>
              </w:tc>
              <w:tc>
                <w:tcPr>
                  <w:tcW w:w="574" w:type="pct"/>
                  <w:vAlign w:val="center"/>
                </w:tcPr>
                <w:p>
                  <w:pPr>
                    <w:pStyle w:val="34"/>
                    <w:keepNext w:val="0"/>
                    <w:keepLines w:val="0"/>
                    <w:pageBreakBefore w:val="0"/>
                    <w:kinsoku/>
                    <w:wordWrap/>
                    <w:overflowPunct/>
                    <w:topLinePunct w:val="0"/>
                    <w:autoSpaceDE/>
                    <w:autoSpaceDN/>
                    <w:bidi w:val="0"/>
                    <w:adjustRightInd/>
                    <w:snapToGrid/>
                    <w:ind w:firstLine="0" w:firstLineChars="0"/>
                    <w:rPr>
                      <w:rFonts w:ascii="Times New Roman" w:hAnsi="Times New Roman" w:cs="Times New Roman" w:eastAsiaTheme="minorEastAsia"/>
                      <w:bCs/>
                      <w:color w:val="auto"/>
                      <w:kern w:val="2"/>
                      <w:sz w:val="21"/>
                      <w:szCs w:val="21"/>
                      <w:lang w:val="en-US" w:eastAsia="zh-CN" w:bidi="ar-SA"/>
                    </w:rPr>
                  </w:pPr>
                  <w:r>
                    <w:rPr>
                      <w:rFonts w:eastAsiaTheme="minorEastAsia"/>
                      <w:color w:val="auto"/>
                      <w:sz w:val="21"/>
                      <w:szCs w:val="21"/>
                    </w:rPr>
                    <w:t>预测质量浓度（ug/m</w:t>
                  </w:r>
                  <w:r>
                    <w:rPr>
                      <w:rFonts w:eastAsiaTheme="minorEastAsia"/>
                      <w:color w:val="auto"/>
                      <w:sz w:val="21"/>
                      <w:szCs w:val="21"/>
                      <w:vertAlign w:val="superscript"/>
                    </w:rPr>
                    <w:t>3</w:t>
                  </w:r>
                  <w:r>
                    <w:rPr>
                      <w:rFonts w:eastAsiaTheme="minorEastAsia"/>
                      <w:color w:val="auto"/>
                      <w:sz w:val="21"/>
                      <w:szCs w:val="21"/>
                    </w:rPr>
                    <w:t>）</w:t>
                  </w:r>
                </w:p>
              </w:tc>
              <w:tc>
                <w:tcPr>
                  <w:tcW w:w="603" w:type="pct"/>
                  <w:vAlign w:val="center"/>
                </w:tcPr>
                <w:p>
                  <w:pPr>
                    <w:pStyle w:val="34"/>
                    <w:keepNext w:val="0"/>
                    <w:keepLines w:val="0"/>
                    <w:pageBreakBefore w:val="0"/>
                    <w:kinsoku/>
                    <w:wordWrap/>
                    <w:overflowPunct/>
                    <w:topLinePunct w:val="0"/>
                    <w:autoSpaceDE/>
                    <w:autoSpaceDN/>
                    <w:bidi w:val="0"/>
                    <w:adjustRightInd/>
                    <w:snapToGrid/>
                    <w:ind w:firstLine="0" w:firstLineChars="0"/>
                    <w:rPr>
                      <w:rFonts w:ascii="Times New Roman" w:hAnsi="Times New Roman" w:cs="Times New Roman" w:eastAsiaTheme="minorEastAsia"/>
                      <w:bCs/>
                      <w:color w:val="auto"/>
                      <w:kern w:val="2"/>
                      <w:sz w:val="21"/>
                      <w:szCs w:val="21"/>
                      <w:lang w:val="en-US" w:eastAsia="zh-CN" w:bidi="ar-SA"/>
                    </w:rPr>
                  </w:pPr>
                  <w:r>
                    <w:rPr>
                      <w:rFonts w:eastAsiaTheme="minorEastAsia"/>
                      <w:color w:val="auto"/>
                      <w:sz w:val="21"/>
                      <w:szCs w:val="21"/>
                    </w:rPr>
                    <w:t>占标率（%）</w:t>
                  </w:r>
                </w:p>
              </w:tc>
              <w:tc>
                <w:tcPr>
                  <w:tcW w:w="552" w:type="pct"/>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预测质量浓度（ug/m</w:t>
                  </w:r>
                  <w:r>
                    <w:rPr>
                      <w:rFonts w:eastAsiaTheme="minorEastAsia"/>
                      <w:color w:val="auto"/>
                      <w:sz w:val="21"/>
                      <w:szCs w:val="21"/>
                      <w:vertAlign w:val="superscript"/>
                    </w:rPr>
                    <w:t>3</w:t>
                  </w:r>
                  <w:r>
                    <w:rPr>
                      <w:rFonts w:eastAsiaTheme="minorEastAsia"/>
                      <w:color w:val="auto"/>
                      <w:sz w:val="21"/>
                      <w:szCs w:val="21"/>
                    </w:rPr>
                    <w:t>）</w:t>
                  </w:r>
                </w:p>
              </w:tc>
              <w:tc>
                <w:tcPr>
                  <w:tcW w:w="453" w:type="pct"/>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占标率（%）</w:t>
                  </w:r>
                </w:p>
              </w:tc>
              <w:tc>
                <w:tcPr>
                  <w:tcW w:w="627" w:type="pct"/>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预测质量浓度（ug/m</w:t>
                  </w:r>
                  <w:r>
                    <w:rPr>
                      <w:rFonts w:eastAsiaTheme="minorEastAsia"/>
                      <w:color w:val="auto"/>
                      <w:sz w:val="21"/>
                      <w:szCs w:val="21"/>
                      <w:vertAlign w:val="superscript"/>
                    </w:rPr>
                    <w:t>3</w:t>
                  </w:r>
                  <w:r>
                    <w:rPr>
                      <w:rFonts w:eastAsiaTheme="minorEastAsia"/>
                      <w:color w:val="auto"/>
                      <w:sz w:val="21"/>
                      <w:szCs w:val="21"/>
                    </w:rPr>
                    <w:t>）</w:t>
                  </w:r>
                </w:p>
              </w:tc>
              <w:tc>
                <w:tcPr>
                  <w:tcW w:w="453" w:type="pct"/>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占标率（%）</w:t>
                  </w:r>
                </w:p>
              </w:tc>
              <w:tc>
                <w:tcPr>
                  <w:tcW w:w="627" w:type="pct"/>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预测质量浓度（ug/m</w:t>
                  </w:r>
                  <w:r>
                    <w:rPr>
                      <w:rFonts w:eastAsiaTheme="minorEastAsia"/>
                      <w:color w:val="auto"/>
                      <w:sz w:val="21"/>
                      <w:szCs w:val="21"/>
                      <w:vertAlign w:val="superscript"/>
                    </w:rPr>
                    <w:t>3</w:t>
                  </w:r>
                  <w:r>
                    <w:rPr>
                      <w:rFonts w:eastAsiaTheme="minorEastAsia"/>
                      <w:color w:val="auto"/>
                      <w:sz w:val="21"/>
                      <w:szCs w:val="21"/>
                    </w:rPr>
                    <w:t>）</w:t>
                  </w:r>
                </w:p>
              </w:tc>
              <w:tc>
                <w:tcPr>
                  <w:tcW w:w="454" w:type="pct"/>
                  <w:vAlign w:val="center"/>
                </w:tcPr>
                <w:p>
                  <w:pPr>
                    <w:pStyle w:val="34"/>
                    <w:keepNext w:val="0"/>
                    <w:keepLines w:val="0"/>
                    <w:pageBreakBefore w:val="0"/>
                    <w:kinsoku/>
                    <w:wordWrap/>
                    <w:overflowPunct/>
                    <w:topLinePunct w:val="0"/>
                    <w:autoSpaceDE/>
                    <w:autoSpaceDN/>
                    <w:bidi w:val="0"/>
                    <w:adjustRightInd/>
                    <w:snapToGrid/>
                    <w:rPr>
                      <w:rFonts w:eastAsiaTheme="minorEastAsia"/>
                      <w:color w:val="auto"/>
                      <w:sz w:val="21"/>
                      <w:szCs w:val="21"/>
                    </w:rPr>
                  </w:pPr>
                  <w:r>
                    <w:rPr>
                      <w:rFonts w:eastAsiaTheme="minorEastAsia"/>
                      <w:color w:val="auto"/>
                      <w:sz w:val="21"/>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50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0.0562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0.0062</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0.1710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0.0855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0.5700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0.0475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0.4560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75</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0.1195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0.0133</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0.3583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0.1792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1.1945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0.0995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0.9556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100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0.1184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0.0132</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0.3551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0.1775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1.1836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0.0986</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0.9469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0.1052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125</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0.1039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0.0115</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0.3053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0.1527</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1.0177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0.0848</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0.8142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150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0.0874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0.0097</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0.2468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0.1234</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0.8226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0.0686</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0.6581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175</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0.0734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0.0082</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0.2012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0.1006</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0.6708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0.0559</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0.5367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200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0.0620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0.0069</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0.1685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0.0843</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0.5618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0.0468</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0.4494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225</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0.0523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0.0058</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0.1419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0.0709</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0.4729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0.0394</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0.3783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250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0.0504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0.0056</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0.1405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0.0703</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0.4685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0.0390</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0.3748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275</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0.0554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0.0062</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0.1664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0.0832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0.5547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0.0462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0.4438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300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0.0601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0.0067</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0.1808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0.0904</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0.6026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0.0502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0.4821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325</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0.0639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0.0071</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0.1916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0.0958</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0.6387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0.0532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0.5109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350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0.0659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0.0073</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0.1978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0.0989</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0.6595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0.0550</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0.5276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375</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0.0651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0.0072</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0.1954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0.0977</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0.6512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0.0543</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0.5210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400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0.0635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0.0071</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0.1904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0.0952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0.6347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0.0529</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0.5078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425</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0.0616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0.0068</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0.1849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0.0924</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0.6162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0.0513</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0.4929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450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0.0597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0.0066</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0.1790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0.0895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0.5966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0.0497</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0.4773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475</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0.0577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0.0064</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0.1730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0.0865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0.5767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0.0481</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0.4613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500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0.0557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0.0062</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0.1670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0.0835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0.5567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0.0464</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0.4454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600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0.0488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0.0054</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0.1457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0.0729</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0.4857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0.0405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0.3885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700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0.0464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0.0052</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0.1398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0.0699</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0.4658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0.0388</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0.3727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800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0.0439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0.0049</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0.1305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0.0652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0.4349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0.0362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0.3479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900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0.0391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0.0043</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0.1155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0.0577</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0.3849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0.0321</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0.3079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1000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0.0377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0.0042</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0.1113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0.0557</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0.3711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0.0309</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0.2969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1200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0.0334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0.0037</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0.1007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0.0503</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0.3356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0.0280</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0.2685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1400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0.0295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0.0033</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0.0883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0.0442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0.2944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0.0245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0.2356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1600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0.0272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0.0030</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0.0829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0.0414</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0.2762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0.0230</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0.2210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1800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0.0249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0.0028</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0.0742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0.0371</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0.2474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0.0206</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0.1979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2000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0.0233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0.0026</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0.0700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0.0350</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0.2335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0.0195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0.1868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2200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0.0216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0.0024</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0.0636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0.0318</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0.2119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0.0177</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0.1695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2400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0.0206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0.0023</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0.0602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0.0301</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0.2008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0.0167</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0.1606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2600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0.0191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0.0021</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0.0573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0.0286</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0.1909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0.0159</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0.1527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2800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0.0186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0.0021</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0.0555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0.0277</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0.1849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0.0154</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0.1479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Times New Roman" w:hAnsi="Times New Roman" w:cs="Times New Roman"/>
                      <w:color w:val="auto"/>
                      <w:sz w:val="21"/>
                      <w:szCs w:val="21"/>
                    </w:rPr>
                  </w:pPr>
                  <w:r>
                    <w:rPr>
                      <w:rFonts w:ascii="Times New Roman" w:hAnsi="Times New Roman" w:cs="Times New Roman"/>
                      <w:color w:val="auto"/>
                      <w:kern w:val="0"/>
                      <w:sz w:val="21"/>
                      <w:szCs w:val="21"/>
                    </w:rPr>
                    <w:t>3000</w:t>
                  </w:r>
                </w:p>
              </w:tc>
              <w:tc>
                <w:tcPr>
                  <w:tcW w:w="1040"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0.0176 </w:t>
                  </w:r>
                </w:p>
              </w:tc>
              <w:tc>
                <w:tcPr>
                  <w:tcW w:w="1093" w:type="dxa"/>
                  <w:vAlign w:val="bottom"/>
                </w:tcPr>
                <w:p>
                  <w:pPr>
                    <w:keepNext w:val="0"/>
                    <w:keepLines w:val="0"/>
                    <w:widowControl/>
                    <w:suppressLineNumbers w:val="0"/>
                    <w:jc w:val="center"/>
                    <w:textAlignment w:val="bottom"/>
                    <w:rPr>
                      <w:rFonts w:ascii="Times New Roman" w:hAnsi="Times New Roman" w:cs="Times New Roman"/>
                      <w:color w:val="auto"/>
                      <w:kern w:val="0"/>
                      <w:sz w:val="21"/>
                      <w:szCs w:val="21"/>
                    </w:rPr>
                  </w:pPr>
                  <w:r>
                    <w:rPr>
                      <w:rFonts w:hint="default" w:ascii="Times New Roman" w:hAnsi="Times New Roman" w:eastAsia="宋体" w:cs="Times New Roman"/>
                      <w:i w:val="0"/>
                      <w:color w:val="000000"/>
                      <w:kern w:val="0"/>
                      <w:sz w:val="22"/>
                      <w:szCs w:val="22"/>
                      <w:u w:val="none"/>
                      <w:lang w:val="en-US" w:eastAsia="zh-CN" w:bidi="ar"/>
                    </w:rPr>
                    <w:t>0.0020</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0.0517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0.0259</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0.1725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0.0144</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 xml:space="preserve">0.1380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kern w:val="0"/>
                      <w:sz w:val="21"/>
                      <w:szCs w:val="21"/>
                    </w:rPr>
                  </w:pPr>
                  <w:r>
                    <w:rPr>
                      <w:rFonts w:ascii="Times New Roman" w:hAnsi="Times New Roman" w:eastAsia="宋体" w:cs="Times New Roman"/>
                      <w:color w:val="auto"/>
                      <w:kern w:val="0"/>
                      <w:sz w:val="21"/>
                      <w:szCs w:val="21"/>
                    </w:rPr>
                    <w:t>0.0153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color w:val="auto"/>
                      <w:sz w:val="21"/>
                      <w:szCs w:val="21"/>
                    </w:rPr>
                  </w:pPr>
                  <w:r>
                    <w:rPr>
                      <w:rFonts w:ascii="Times New Roman" w:hAnsi="Times New Roman" w:cs="Times New Roman"/>
                      <w:color w:val="auto"/>
                      <w:sz w:val="21"/>
                      <w:szCs w:val="21"/>
                    </w:rPr>
                    <w:t>下风向最大质量浓度及占标率/%</w:t>
                  </w:r>
                </w:p>
              </w:tc>
              <w:tc>
                <w:tcPr>
                  <w:tcW w:w="574" w:type="pct"/>
                  <w:vAlign w:val="bottom"/>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color w:val="auto"/>
                      <w:sz w:val="21"/>
                      <w:szCs w:val="21"/>
                    </w:rPr>
                  </w:pPr>
                  <w:r>
                    <w:rPr>
                      <w:rFonts w:hint="default" w:ascii="Times New Roman" w:hAnsi="Times New Roman" w:eastAsia="宋体" w:cs="Times New Roman"/>
                      <w:i w:val="0"/>
                      <w:color w:val="000000"/>
                      <w:kern w:val="0"/>
                      <w:sz w:val="22"/>
                      <w:szCs w:val="22"/>
                      <w:u w:val="none"/>
                      <w:lang w:val="en-US" w:eastAsia="zh-CN" w:bidi="ar"/>
                    </w:rPr>
                    <w:t xml:space="preserve">0.1195 </w:t>
                  </w:r>
                </w:p>
              </w:tc>
              <w:tc>
                <w:tcPr>
                  <w:tcW w:w="603" w:type="pct"/>
                  <w:vAlign w:val="bottom"/>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color w:val="auto"/>
                      <w:sz w:val="21"/>
                      <w:szCs w:val="21"/>
                    </w:rPr>
                  </w:pPr>
                  <w:r>
                    <w:rPr>
                      <w:rFonts w:hint="default" w:ascii="Times New Roman" w:hAnsi="Times New Roman" w:eastAsia="宋体" w:cs="Times New Roman"/>
                      <w:i w:val="0"/>
                      <w:color w:val="000000"/>
                      <w:kern w:val="0"/>
                      <w:sz w:val="22"/>
                      <w:szCs w:val="22"/>
                      <w:u w:val="none"/>
                      <w:lang w:val="en-US" w:eastAsia="zh-CN" w:bidi="ar"/>
                    </w:rPr>
                    <w:t>0.0133</w:t>
                  </w:r>
                </w:p>
              </w:tc>
              <w:tc>
                <w:tcPr>
                  <w:tcW w:w="552"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0.3583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0.1792</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1.1945 </w:t>
                  </w:r>
                </w:p>
              </w:tc>
              <w:tc>
                <w:tcPr>
                  <w:tcW w:w="453"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0.0995</w:t>
                  </w:r>
                </w:p>
              </w:tc>
              <w:tc>
                <w:tcPr>
                  <w:tcW w:w="627"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 xml:space="preserve">0.9556 </w:t>
                  </w:r>
                </w:p>
              </w:tc>
              <w:tc>
                <w:tcPr>
                  <w:tcW w:w="454" w:type="pct"/>
                  <w:vAlign w:val="bottom"/>
                </w:tcPr>
                <w:p>
                  <w:pPr>
                    <w:keepNext w:val="0"/>
                    <w:keepLines w:val="0"/>
                    <w:pageBreakBefore w:val="0"/>
                    <w:widowControl/>
                    <w:kinsoku/>
                    <w:wordWrap/>
                    <w:overflowPunct/>
                    <w:topLinePunct w:val="0"/>
                    <w:autoSpaceDE/>
                    <w:autoSpaceDN/>
                    <w:bidi w:val="0"/>
                    <w:adjustRightInd/>
                    <w:snapToGrid/>
                    <w:jc w:val="center"/>
                    <w:textAlignment w:val="bottom"/>
                    <w:rPr>
                      <w:rFonts w:ascii="Times New Roman" w:hAnsi="Times New Roman" w:cs="Times New Roman"/>
                      <w:color w:val="auto"/>
                      <w:sz w:val="21"/>
                      <w:szCs w:val="21"/>
                    </w:rPr>
                  </w:pPr>
                  <w:r>
                    <w:rPr>
                      <w:rFonts w:ascii="Times New Roman" w:hAnsi="Times New Roman" w:eastAsia="宋体" w:cs="Times New Roman"/>
                      <w:color w:val="auto"/>
                      <w:kern w:val="0"/>
                      <w:sz w:val="21"/>
                      <w:szCs w:val="21"/>
                    </w:rPr>
                    <w:t>0.1062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655" w:type="pct"/>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color w:val="auto"/>
                      <w:sz w:val="21"/>
                      <w:szCs w:val="21"/>
                    </w:rPr>
                  </w:pPr>
                  <w:r>
                    <w:rPr>
                      <w:rFonts w:ascii="Times New Roman" w:hAnsi="Times New Roman" w:cs="Times New Roman"/>
                      <w:color w:val="auto"/>
                      <w:sz w:val="21"/>
                      <w:szCs w:val="21"/>
                    </w:rPr>
                    <w:t>D10%最远距离</w:t>
                  </w:r>
                </w:p>
              </w:tc>
              <w:tc>
                <w:tcPr>
                  <w:tcW w:w="574" w:type="pct"/>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color w:val="auto"/>
                      <w:sz w:val="21"/>
                      <w:szCs w:val="21"/>
                    </w:rPr>
                  </w:pPr>
                </w:p>
              </w:tc>
              <w:tc>
                <w:tcPr>
                  <w:tcW w:w="603" w:type="pct"/>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color w:val="auto"/>
                      <w:sz w:val="21"/>
                      <w:szCs w:val="21"/>
                    </w:rPr>
                  </w:pPr>
                </w:p>
              </w:tc>
              <w:tc>
                <w:tcPr>
                  <w:tcW w:w="1005" w:type="pct"/>
                  <w:gridSpan w:val="2"/>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080" w:type="pct"/>
                  <w:gridSpan w:val="2"/>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1081" w:type="pct"/>
                  <w:gridSpan w:val="2"/>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r>
          </w:tbl>
          <w:p>
            <w:pPr>
              <w:pStyle w:val="30"/>
              <w:jc w:val="center"/>
              <w:rPr>
                <w:rFonts w:hint="eastAsia" w:cs="Times New Roman"/>
                <w:snapToGrid w:val="0"/>
                <w:color w:val="auto"/>
              </w:rPr>
            </w:pPr>
            <w:r>
              <w:rPr>
                <w:rFonts w:cs="Times New Roman"/>
                <w:snapToGrid w:val="0"/>
                <w:color w:val="auto"/>
              </w:rPr>
              <w:t>表7-</w:t>
            </w:r>
            <w:r>
              <w:rPr>
                <w:rFonts w:hint="eastAsia" w:cs="Times New Roman"/>
                <w:snapToGrid w:val="0"/>
                <w:color w:val="auto"/>
              </w:rPr>
              <w:t>6</w:t>
            </w:r>
            <w:r>
              <w:rPr>
                <w:rFonts w:cs="Times New Roman"/>
                <w:snapToGrid w:val="0"/>
                <w:color w:val="auto"/>
              </w:rPr>
              <w:t xml:space="preserve">  无组织污染源估算模型计算结果</w:t>
            </w:r>
            <w:r>
              <w:rPr>
                <w:rFonts w:hint="eastAsia" w:cs="Times New Roman"/>
                <w:snapToGrid w:val="0"/>
                <w:color w:val="auto"/>
              </w:rPr>
              <w:t>表</w:t>
            </w:r>
          </w:p>
          <w:tbl>
            <w:tblPr>
              <w:tblStyle w:val="24"/>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3180"/>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655" w:type="dxa"/>
                  <w:vMerge w:val="restart"/>
                  <w:vAlign w:val="center"/>
                </w:tcPr>
                <w:p>
                  <w:pPr>
                    <w:pStyle w:val="34"/>
                    <w:rPr>
                      <w:szCs w:val="21"/>
                    </w:rPr>
                  </w:pPr>
                  <w:r>
                    <w:rPr>
                      <w:szCs w:val="21"/>
                    </w:rPr>
                    <w:t>下风向距离（m）</w:t>
                  </w:r>
                </w:p>
              </w:tc>
              <w:tc>
                <w:tcPr>
                  <w:tcW w:w="6407" w:type="dxa"/>
                  <w:gridSpan w:val="2"/>
                  <w:vAlign w:val="center"/>
                </w:tcPr>
                <w:p>
                  <w:pPr>
                    <w:pStyle w:val="34"/>
                    <w:rPr>
                      <w:szCs w:val="21"/>
                    </w:rPr>
                  </w:pPr>
                  <w:r>
                    <w:rPr>
                      <w:szCs w:val="21"/>
                    </w:rPr>
                    <w:t>维修车间（TSP）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655" w:type="dxa"/>
                  <w:vMerge w:val="continue"/>
                  <w:vAlign w:val="center"/>
                </w:tcPr>
                <w:p>
                  <w:pPr>
                    <w:pStyle w:val="34"/>
                    <w:rPr>
                      <w:szCs w:val="21"/>
                    </w:rPr>
                  </w:pPr>
                </w:p>
              </w:tc>
              <w:tc>
                <w:tcPr>
                  <w:tcW w:w="3180" w:type="dxa"/>
                  <w:vAlign w:val="center"/>
                </w:tcPr>
                <w:p>
                  <w:pPr>
                    <w:pStyle w:val="34"/>
                    <w:rPr>
                      <w:szCs w:val="21"/>
                    </w:rPr>
                  </w:pPr>
                  <w:r>
                    <w:rPr>
                      <w:szCs w:val="21"/>
                    </w:rPr>
                    <w:t>预测质量浓度（ug/m</w:t>
                  </w:r>
                  <w:r>
                    <w:rPr>
                      <w:szCs w:val="21"/>
                      <w:vertAlign w:val="superscript"/>
                    </w:rPr>
                    <w:t>3</w:t>
                  </w:r>
                  <w:r>
                    <w:rPr>
                      <w:szCs w:val="21"/>
                    </w:rPr>
                    <w:t>）</w:t>
                  </w:r>
                </w:p>
              </w:tc>
              <w:tc>
                <w:tcPr>
                  <w:tcW w:w="3227" w:type="dxa"/>
                  <w:vAlign w:val="center"/>
                </w:tcPr>
                <w:p>
                  <w:pPr>
                    <w:pStyle w:val="34"/>
                    <w:rPr>
                      <w:szCs w:val="21"/>
                    </w:rPr>
                  </w:pPr>
                  <w:r>
                    <w:rPr>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50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7.1896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75</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5.4904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100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3.7370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0.4152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125</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2.7633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150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2.1578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0.2398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175</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1.7492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200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1.4568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0.1619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225</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1.2398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250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1.0732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275</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0.9420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0.1047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300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0.8363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325</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0.7496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350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0.6774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375</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0.6164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400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0.5647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425</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0.5198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450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0.4807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475</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0.4465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500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0.4163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600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0.3894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700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0.3068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800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0.2505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900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0.2100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1000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0.1797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1200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0.1565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1400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0.1240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1600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0.1016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1800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0.0850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2000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0.0726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2200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0.0630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2400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0.0554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2600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0.0493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2800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0.0442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widowControl/>
                    <w:jc w:val="center"/>
                    <w:textAlignment w:val="center"/>
                    <w:rPr>
                      <w:rFonts w:ascii="Times New Roman" w:hAnsi="Times New Roman" w:cs="Times New Roman"/>
                      <w:szCs w:val="21"/>
                    </w:rPr>
                  </w:pPr>
                  <w:r>
                    <w:rPr>
                      <w:rFonts w:ascii="Times New Roman" w:hAnsi="Times New Roman" w:cs="Times New Roman"/>
                      <w:color w:val="auto"/>
                      <w:kern w:val="0"/>
                      <w:szCs w:val="21"/>
                    </w:rPr>
                    <w:t>3000</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0.0400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jc w:val="center"/>
                    <w:rPr>
                      <w:rFonts w:ascii="Times New Roman" w:hAnsi="Times New Roman" w:cs="Times New Roman"/>
                      <w:szCs w:val="21"/>
                    </w:rPr>
                  </w:pPr>
                  <w:r>
                    <w:rPr>
                      <w:rFonts w:ascii="Times New Roman" w:hAnsi="Times New Roman" w:cs="Times New Roman"/>
                      <w:szCs w:val="21"/>
                    </w:rPr>
                    <w:t>下风向最大浓度</w:t>
                  </w:r>
                </w:p>
              </w:tc>
              <w:tc>
                <w:tcPr>
                  <w:tcW w:w="3180"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 xml:space="preserve">7.1896 </w:t>
                  </w:r>
                </w:p>
              </w:tc>
              <w:tc>
                <w:tcPr>
                  <w:tcW w:w="3227" w:type="dxa"/>
                  <w:vAlign w:val="bottom"/>
                </w:tcPr>
                <w:p>
                  <w:pPr>
                    <w:widowControl/>
                    <w:jc w:val="center"/>
                    <w:textAlignment w:val="bottom"/>
                    <w:rPr>
                      <w:rFonts w:ascii="Times New Roman" w:hAnsi="Times New Roman" w:cs="Times New Roman"/>
                      <w:szCs w:val="21"/>
                    </w:rPr>
                  </w:pPr>
                  <w:r>
                    <w:rPr>
                      <w:rFonts w:ascii="Times New Roman" w:hAnsi="Times New Roman" w:cs="Times New Roman"/>
                      <w:color w:val="auto"/>
                      <w:kern w:val="0"/>
                      <w:szCs w:val="21"/>
                    </w:rPr>
                    <w:t>0.7811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55" w:type="dxa"/>
                  <w:vAlign w:val="center"/>
                </w:tcPr>
                <w:p>
                  <w:pPr>
                    <w:jc w:val="center"/>
                    <w:rPr>
                      <w:rFonts w:ascii="Times New Roman" w:hAnsi="Times New Roman" w:cs="Times New Roman"/>
                      <w:szCs w:val="21"/>
                    </w:rPr>
                  </w:pPr>
                  <w:r>
                    <w:rPr>
                      <w:rFonts w:ascii="Times New Roman" w:hAnsi="Times New Roman" w:cs="Times New Roman"/>
                      <w:szCs w:val="21"/>
                    </w:rPr>
                    <w:t>D10%最远距离</w:t>
                  </w:r>
                </w:p>
              </w:tc>
              <w:tc>
                <w:tcPr>
                  <w:tcW w:w="6407" w:type="dxa"/>
                  <w:gridSpan w:val="2"/>
                  <w:vAlign w:val="center"/>
                </w:tcPr>
                <w:p>
                  <w:pPr>
                    <w:jc w:val="center"/>
                    <w:rPr>
                      <w:rFonts w:ascii="Times New Roman" w:hAnsi="Times New Roman" w:cs="Times New Roman"/>
                      <w:szCs w:val="21"/>
                    </w:rPr>
                  </w:pPr>
                  <w:r>
                    <w:rPr>
                      <w:rFonts w:ascii="Times New Roman" w:hAnsi="Times New Roman" w:cs="Times New Roman"/>
                      <w:szCs w:val="21"/>
                    </w:rPr>
                    <w:t>/</w:t>
                  </w:r>
                </w:p>
              </w:tc>
            </w:tr>
          </w:tbl>
          <w:p>
            <w:pPr>
              <w:pStyle w:val="68"/>
              <w:keepNext w:val="0"/>
              <w:keepLines w:val="0"/>
              <w:pageBreakBefore w:val="0"/>
              <w:widowControl/>
              <w:tabs>
                <w:tab w:val="left" w:pos="3585"/>
                <w:tab w:val="center" w:pos="4635"/>
              </w:tabs>
              <w:kinsoku/>
              <w:wordWrap/>
              <w:overflowPunct/>
              <w:topLinePunct w:val="0"/>
              <w:autoSpaceDE/>
              <w:autoSpaceDN/>
              <w:bidi w:val="0"/>
              <w:adjustRightInd/>
              <w:snapToGrid/>
              <w:ind w:left="0" w:leftChars="0" w:firstLine="480" w:firstLineChars="200"/>
              <w:jc w:val="left"/>
              <w:textAlignment w:val="auto"/>
              <w:rPr>
                <w:color w:val="auto"/>
              </w:rPr>
            </w:pPr>
            <w:r>
              <w:rPr>
                <w:color w:val="auto"/>
              </w:rPr>
              <w:t>从上表7-5和表7-6估算模型计算结果可以看出，本项目主要污染因子为</w:t>
            </w:r>
            <w:r>
              <w:rPr>
                <w:rFonts w:hint="eastAsia"/>
                <w:color w:val="auto"/>
              </w:rPr>
              <w:t>粉尘、非甲烷总烃、二甲苯</w:t>
            </w:r>
            <w:r>
              <w:rPr>
                <w:color w:val="auto"/>
              </w:rPr>
              <w:t>，对应的最大环境质量</w:t>
            </w:r>
            <w:r>
              <w:rPr>
                <w:rFonts w:hint="eastAsia"/>
                <w:color w:val="auto"/>
              </w:rPr>
              <w:t>占</w:t>
            </w:r>
            <w:r>
              <w:rPr>
                <w:color w:val="auto"/>
              </w:rPr>
              <w:t>标率为</w:t>
            </w:r>
            <w:r>
              <w:rPr>
                <w:rFonts w:hint="eastAsia"/>
                <w:color w:val="auto"/>
              </w:rPr>
              <w:t>0.7811</w:t>
            </w:r>
            <w:r>
              <w:rPr>
                <w:color w:val="auto"/>
              </w:rPr>
              <w:t>%。根据《环境影响评价技术导则 大气环境》(HJ2.2-2018)分级判据，确定本项目大气环境影响评价工作等级为</w:t>
            </w:r>
            <w:r>
              <w:rPr>
                <w:rFonts w:hint="eastAsia"/>
                <w:color w:val="auto"/>
              </w:rPr>
              <w:t>三</w:t>
            </w:r>
            <w:r>
              <w:rPr>
                <w:color w:val="auto"/>
              </w:rPr>
              <w:t>级</w:t>
            </w:r>
            <w:r>
              <w:rPr>
                <w:rFonts w:hint="eastAsia"/>
                <w:color w:val="auto"/>
              </w:rPr>
              <w:t>，</w:t>
            </w:r>
            <w:r>
              <w:rPr>
                <w:b/>
                <w:color w:val="auto"/>
              </w:rPr>
              <w:t>无需进一步预测评价</w:t>
            </w:r>
            <w:r>
              <w:rPr>
                <w:color w:val="auto"/>
              </w:rPr>
              <w:t>。</w:t>
            </w:r>
          </w:p>
          <w:p>
            <w:pPr>
              <w:pStyle w:val="68"/>
              <w:ind w:firstLine="480"/>
              <w:rPr>
                <w:color w:val="auto"/>
              </w:rPr>
            </w:pPr>
            <w:r>
              <w:rPr>
                <w:rFonts w:hint="eastAsia"/>
                <w:color w:val="auto"/>
              </w:rPr>
              <w:t>4</w:t>
            </w:r>
            <w:r>
              <w:rPr>
                <w:color w:val="auto"/>
              </w:rPr>
              <w:t>、大气污染物排放量核算</w:t>
            </w:r>
          </w:p>
          <w:p>
            <w:pPr>
              <w:pStyle w:val="68"/>
              <w:ind w:firstLine="480"/>
              <w:rPr>
                <w:color w:val="auto"/>
              </w:rPr>
            </w:pPr>
            <w:r>
              <w:rPr>
                <w:color w:val="auto"/>
              </w:rPr>
              <w:t>（1）大气污染物有组织排放量核算</w:t>
            </w:r>
          </w:p>
          <w:p>
            <w:pPr>
              <w:pStyle w:val="68"/>
              <w:ind w:firstLine="480"/>
              <w:rPr>
                <w:color w:val="auto"/>
                <w:kern w:val="0"/>
              </w:rPr>
            </w:pPr>
            <w:r>
              <w:rPr>
                <w:color w:val="auto"/>
              </w:rPr>
              <w:t>项目大气污染物有组织排放量核算详见下表</w:t>
            </w:r>
            <w:r>
              <w:rPr>
                <w:rFonts w:hint="eastAsia"/>
                <w:color w:val="auto"/>
              </w:rPr>
              <w:t>7-8</w:t>
            </w:r>
            <w:r>
              <w:rPr>
                <w:color w:val="auto"/>
              </w:rPr>
              <w:t>。</w:t>
            </w:r>
          </w:p>
          <w:p>
            <w:pPr>
              <w:pStyle w:val="30"/>
              <w:rPr>
                <w:rFonts w:cs="Times New Roman"/>
                <w:color w:val="auto"/>
              </w:rPr>
            </w:pPr>
            <w:r>
              <w:rPr>
                <w:rFonts w:cs="Times New Roman"/>
                <w:color w:val="auto"/>
              </w:rPr>
              <w:t>表</w:t>
            </w:r>
            <w:r>
              <w:rPr>
                <w:rFonts w:hint="eastAsia" w:cs="Times New Roman"/>
                <w:color w:val="auto"/>
              </w:rPr>
              <w:t>7-8</w:t>
            </w:r>
            <w:r>
              <w:rPr>
                <w:rFonts w:cs="Times New Roman"/>
                <w:color w:val="auto"/>
              </w:rPr>
              <w:t xml:space="preserve">  项目大气污染物有组织排放量核算表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93"/>
              <w:gridCol w:w="1276"/>
              <w:gridCol w:w="2267"/>
              <w:gridCol w:w="173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序号</w:t>
                  </w:r>
                </w:p>
              </w:tc>
              <w:tc>
                <w:tcPr>
                  <w:tcW w:w="993"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排放口编号</w:t>
                  </w:r>
                </w:p>
              </w:tc>
              <w:tc>
                <w:tcPr>
                  <w:tcW w:w="127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污染物</w:t>
                  </w:r>
                </w:p>
              </w:tc>
              <w:tc>
                <w:tcPr>
                  <w:tcW w:w="2267"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核算排放浓度/（μg/m</w:t>
                  </w:r>
                  <w:r>
                    <w:rPr>
                      <w:rFonts w:ascii="Times New Roman" w:hAnsi="Times New Roman" w:cs="Times New Roman"/>
                      <w:color w:val="auto"/>
                      <w:kern w:val="0"/>
                      <w:szCs w:val="21"/>
                      <w:vertAlign w:val="superscript"/>
                    </w:rPr>
                    <w:t>3</w:t>
                  </w:r>
                  <w:r>
                    <w:rPr>
                      <w:rFonts w:ascii="Times New Roman" w:hAnsi="Times New Roman" w:cs="Times New Roman"/>
                      <w:color w:val="auto"/>
                      <w:kern w:val="0"/>
                      <w:szCs w:val="21"/>
                    </w:rPr>
                    <w:t>）</w:t>
                  </w:r>
                </w:p>
              </w:tc>
              <w:tc>
                <w:tcPr>
                  <w:tcW w:w="1731" w:type="dxa"/>
                  <w:vAlign w:val="center"/>
                </w:tcPr>
                <w:p>
                  <w:pPr>
                    <w:pStyle w:val="2"/>
                    <w:jc w:val="center"/>
                    <w:rPr>
                      <w:rFonts w:ascii="Times New Roman" w:hAnsi="Times New Roman" w:cs="Times New Roman"/>
                      <w:color w:val="auto"/>
                      <w:szCs w:val="21"/>
                    </w:rPr>
                  </w:pPr>
                  <w:r>
                    <w:rPr>
                      <w:rFonts w:ascii="Times New Roman" w:hAnsi="Times New Roman" w:cs="Times New Roman"/>
                      <w:color w:val="auto"/>
                      <w:sz w:val="21"/>
                      <w:szCs w:val="21"/>
                    </w:rPr>
                    <w:t>核算排放速率/</w:t>
                  </w:r>
                  <w:r>
                    <w:rPr>
                      <w:rFonts w:ascii="Times New Roman" w:hAnsi="Times New Roman" w:cs="Times New Roman"/>
                      <w:color w:val="auto"/>
                      <w:szCs w:val="21"/>
                    </w:rPr>
                    <w:t>（kg/h）</w:t>
                  </w:r>
                </w:p>
              </w:tc>
              <w:tc>
                <w:tcPr>
                  <w:tcW w:w="2092" w:type="dxa"/>
                  <w:vAlign w:val="center"/>
                </w:tcPr>
                <w:p>
                  <w:pPr>
                    <w:pStyle w:val="2"/>
                    <w:jc w:val="center"/>
                    <w:rPr>
                      <w:rFonts w:ascii="Times New Roman" w:hAnsi="Times New Roman" w:cs="Times New Roman"/>
                      <w:color w:val="auto"/>
                      <w:sz w:val="21"/>
                      <w:szCs w:val="21"/>
                    </w:rPr>
                  </w:pPr>
                  <w:r>
                    <w:rPr>
                      <w:rFonts w:ascii="Times New Roman" w:hAnsi="Times New Roman" w:cs="Times New Roman"/>
                      <w:color w:val="auto"/>
                      <w:sz w:val="21"/>
                      <w:szCs w:val="21"/>
                    </w:rPr>
                    <w:t>核算年排放量/（t/a）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2" w:type="dxa"/>
                  <w:gridSpan w:val="6"/>
                  <w:vAlign w:val="center"/>
                </w:tcPr>
                <w:p>
                  <w:pPr>
                    <w:pStyle w:val="2"/>
                    <w:ind w:firstLine="420" w:firstLineChars="200"/>
                    <w:jc w:val="center"/>
                    <w:rPr>
                      <w:rFonts w:ascii="Times New Roman" w:hAnsi="Times New Roman" w:cs="Times New Roman"/>
                      <w:color w:val="auto"/>
                      <w:sz w:val="21"/>
                      <w:szCs w:val="21"/>
                    </w:rPr>
                  </w:pPr>
                  <w:r>
                    <w:rPr>
                      <w:rFonts w:ascii="Times New Roman" w:hAnsi="Times New Roman" w:cs="Times New Roman"/>
                      <w:color w:val="auto"/>
                      <w:sz w:val="21"/>
                      <w:szCs w:val="21"/>
                    </w:rP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2" w:type="dxa"/>
                  <w:gridSpan w:val="6"/>
                  <w:vAlign w:val="center"/>
                </w:tcPr>
                <w:p>
                  <w:pPr>
                    <w:pStyle w:val="2"/>
                    <w:ind w:firstLine="420" w:firstLineChars="200"/>
                    <w:jc w:val="center"/>
                    <w:rPr>
                      <w:rFonts w:ascii="Times New Roman" w:hAnsi="Times New Roman" w:cs="Times New Roman"/>
                      <w:color w:val="auto"/>
                      <w:sz w:val="21"/>
                      <w:szCs w:val="21"/>
                    </w:rPr>
                  </w:pPr>
                  <w:r>
                    <w:rPr>
                      <w:rFonts w:ascii="Times New Roman" w:hAnsi="Times New Roman" w:cs="Times New Roman"/>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2" w:type="dxa"/>
                  <w:gridSpan w:val="6"/>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autoSpaceDE w:val="0"/>
                    <w:autoSpaceDN w:val="0"/>
                    <w:jc w:val="center"/>
                    <w:rPr>
                      <w:rFonts w:hint="eastAsia" w:ascii="Times New Roman" w:hAnsi="Times New Roman" w:cs="Times New Roman"/>
                      <w:color w:val="auto"/>
                      <w:kern w:val="0"/>
                      <w:szCs w:val="21"/>
                      <w:lang w:val="en-US" w:eastAsia="zh-CN"/>
                    </w:rPr>
                  </w:pPr>
                  <w:r>
                    <w:rPr>
                      <w:rFonts w:hint="eastAsia" w:ascii="Times New Roman" w:hAnsi="Times New Roman" w:cs="Times New Roman"/>
                      <w:kern w:val="0"/>
                      <w:szCs w:val="21"/>
                    </w:rPr>
                    <w:t>1</w:t>
                  </w:r>
                </w:p>
              </w:tc>
              <w:tc>
                <w:tcPr>
                  <w:tcW w:w="993" w:type="dxa"/>
                  <w:vAlign w:val="center"/>
                </w:tcPr>
                <w:p>
                  <w:pPr>
                    <w:autoSpaceDE w:val="0"/>
                    <w:autoSpaceDN w:val="0"/>
                    <w:jc w:val="center"/>
                    <w:rPr>
                      <w:rFonts w:ascii="Times New Roman" w:hAnsi="Times New Roman" w:cs="Times New Roman"/>
                      <w:color w:val="auto"/>
                      <w:kern w:val="0"/>
                      <w:szCs w:val="21"/>
                    </w:rPr>
                  </w:pPr>
                  <w:r>
                    <w:rPr>
                      <w:rFonts w:hint="eastAsia" w:ascii="Times New Roman" w:hAnsi="Times New Roman" w:cs="Times New Roman"/>
                      <w:kern w:val="0"/>
                      <w:szCs w:val="21"/>
                    </w:rPr>
                    <w:t>P1</w:t>
                  </w:r>
                </w:p>
              </w:tc>
              <w:tc>
                <w:tcPr>
                  <w:tcW w:w="1276" w:type="dxa"/>
                  <w:vAlign w:val="center"/>
                </w:tcPr>
                <w:p>
                  <w:pPr>
                    <w:autoSpaceDE w:val="0"/>
                    <w:autoSpaceDN w:val="0"/>
                    <w:jc w:val="center"/>
                    <w:rPr>
                      <w:rFonts w:ascii="Times New Roman" w:hAnsi="Times New Roman" w:cs="Times New Roman"/>
                      <w:color w:val="auto"/>
                      <w:szCs w:val="21"/>
                    </w:rPr>
                  </w:pPr>
                  <w:r>
                    <w:rPr>
                      <w:rFonts w:hint="eastAsia" w:ascii="Times New Roman" w:hAnsi="Times New Roman" w:cs="Times New Roman"/>
                      <w:szCs w:val="21"/>
                    </w:rPr>
                    <w:t>颗粒物</w:t>
                  </w:r>
                </w:p>
              </w:tc>
              <w:tc>
                <w:tcPr>
                  <w:tcW w:w="2267" w:type="dxa"/>
                  <w:vAlign w:val="center"/>
                </w:tcPr>
                <w:p>
                  <w:pPr>
                    <w:pStyle w:val="53"/>
                    <w:rPr>
                      <w:rFonts w:hint="eastAsia" w:cs="Times New Roman"/>
                      <w:color w:val="auto"/>
                      <w:sz w:val="22"/>
                      <w:szCs w:val="22"/>
                    </w:rPr>
                  </w:pPr>
                  <w:r>
                    <w:rPr>
                      <w:rFonts w:hint="eastAsia" w:cs="Times New Roman"/>
                    </w:rPr>
                    <w:t>1039</w:t>
                  </w:r>
                </w:p>
              </w:tc>
              <w:tc>
                <w:tcPr>
                  <w:tcW w:w="1731" w:type="dxa"/>
                  <w:vAlign w:val="center"/>
                </w:tcPr>
                <w:p>
                  <w:pPr>
                    <w:pStyle w:val="53"/>
                    <w:rPr>
                      <w:rFonts w:cs="Times New Roman"/>
                      <w:color w:val="auto"/>
                      <w:sz w:val="22"/>
                      <w:szCs w:val="22"/>
                    </w:rPr>
                  </w:pPr>
                  <w:r>
                    <w:rPr>
                      <w:rFonts w:hint="eastAsia" w:cs="Times New Roman"/>
                      <w:sz w:val="22"/>
                      <w:szCs w:val="22"/>
                    </w:rPr>
                    <w:t>0.001</w:t>
                  </w:r>
                </w:p>
              </w:tc>
              <w:tc>
                <w:tcPr>
                  <w:tcW w:w="2092" w:type="dxa"/>
                  <w:vAlign w:val="center"/>
                </w:tcPr>
                <w:p>
                  <w:pPr>
                    <w:pStyle w:val="53"/>
                    <w:rPr>
                      <w:rFonts w:cs="Times New Roman"/>
                      <w:color w:val="auto"/>
                    </w:rPr>
                  </w:pPr>
                  <w:r>
                    <w:rPr>
                      <w:rFonts w:hint="eastAsia" w:cs="Times New Roman"/>
                      <w:sz w:val="22"/>
                      <w:szCs w:val="22"/>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Merge w:val="restart"/>
                  <w:vAlign w:val="center"/>
                </w:tcPr>
                <w:p>
                  <w:pPr>
                    <w:autoSpaceDE w:val="0"/>
                    <w:autoSpaceDN w:val="0"/>
                    <w:jc w:val="center"/>
                    <w:rPr>
                      <w:rFonts w:hint="eastAsia" w:ascii="Times New Roman" w:hAnsi="Times New Roman" w:cs="Times New Roman" w:eastAsiaTheme="minorEastAsia"/>
                      <w:color w:val="auto"/>
                      <w:kern w:val="0"/>
                      <w:szCs w:val="21"/>
                      <w:lang w:val="en-US" w:eastAsia="zh-CN"/>
                    </w:rPr>
                  </w:pPr>
                  <w:r>
                    <w:rPr>
                      <w:rFonts w:hint="eastAsia" w:ascii="Times New Roman" w:hAnsi="Times New Roman" w:cs="Times New Roman"/>
                      <w:kern w:val="0"/>
                      <w:szCs w:val="21"/>
                    </w:rPr>
                    <w:t>2</w:t>
                  </w:r>
                </w:p>
              </w:tc>
              <w:tc>
                <w:tcPr>
                  <w:tcW w:w="993" w:type="dxa"/>
                  <w:vMerge w:val="restart"/>
                  <w:vAlign w:val="center"/>
                </w:tcPr>
                <w:p>
                  <w:pPr>
                    <w:autoSpaceDE w:val="0"/>
                    <w:autoSpaceDN w:val="0"/>
                    <w:jc w:val="center"/>
                    <w:rPr>
                      <w:rFonts w:hint="eastAsia" w:ascii="Times New Roman" w:hAnsi="Times New Roman" w:cs="Times New Roman" w:eastAsiaTheme="minorEastAsia"/>
                      <w:color w:val="auto"/>
                      <w:kern w:val="0"/>
                      <w:szCs w:val="21"/>
                      <w:lang w:val="en-US" w:eastAsia="zh-CN"/>
                    </w:rPr>
                  </w:pPr>
                  <w:r>
                    <w:rPr>
                      <w:rFonts w:ascii="Times New Roman" w:hAnsi="Times New Roman" w:cs="Times New Roman"/>
                      <w:kern w:val="0"/>
                      <w:szCs w:val="21"/>
                    </w:rPr>
                    <w:t>P</w:t>
                  </w:r>
                  <w:r>
                    <w:rPr>
                      <w:rFonts w:hint="eastAsia" w:ascii="Times New Roman" w:hAnsi="Times New Roman" w:cs="Times New Roman"/>
                      <w:kern w:val="0"/>
                      <w:szCs w:val="21"/>
                    </w:rPr>
                    <w:t>2</w:t>
                  </w:r>
                </w:p>
              </w:tc>
              <w:tc>
                <w:tcPr>
                  <w:tcW w:w="127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szCs w:val="21"/>
                    </w:rPr>
                    <w:t>漆雾</w:t>
                  </w:r>
                </w:p>
              </w:tc>
              <w:tc>
                <w:tcPr>
                  <w:tcW w:w="2267" w:type="dxa"/>
                  <w:vAlign w:val="center"/>
                </w:tcPr>
                <w:p>
                  <w:pPr>
                    <w:pStyle w:val="53"/>
                    <w:rPr>
                      <w:rFonts w:cs="Times New Roman"/>
                      <w:color w:val="auto"/>
                    </w:rPr>
                  </w:pPr>
                  <w:r>
                    <w:rPr>
                      <w:rFonts w:hint="eastAsia" w:cs="Times New Roman"/>
                      <w:sz w:val="22"/>
                      <w:szCs w:val="22"/>
                    </w:rPr>
                    <w:t>1975</w:t>
                  </w:r>
                </w:p>
              </w:tc>
              <w:tc>
                <w:tcPr>
                  <w:tcW w:w="1731" w:type="dxa"/>
                  <w:vAlign w:val="center"/>
                </w:tcPr>
                <w:p>
                  <w:pPr>
                    <w:pStyle w:val="53"/>
                    <w:rPr>
                      <w:rFonts w:cs="Times New Roman"/>
                      <w:color w:val="auto"/>
                    </w:rPr>
                  </w:pPr>
                  <w:r>
                    <w:rPr>
                      <w:rFonts w:cs="Times New Roman"/>
                      <w:sz w:val="22"/>
                      <w:szCs w:val="22"/>
                    </w:rPr>
                    <w:t>0.0</w:t>
                  </w:r>
                  <w:r>
                    <w:rPr>
                      <w:rFonts w:hint="eastAsia" w:cs="Times New Roman"/>
                      <w:sz w:val="22"/>
                      <w:szCs w:val="22"/>
                    </w:rPr>
                    <w:t>10</w:t>
                  </w:r>
                </w:p>
              </w:tc>
              <w:tc>
                <w:tcPr>
                  <w:tcW w:w="2092" w:type="dxa"/>
                  <w:vAlign w:val="center"/>
                </w:tcPr>
                <w:p>
                  <w:pPr>
                    <w:pStyle w:val="53"/>
                    <w:rPr>
                      <w:rFonts w:cs="Times New Roman"/>
                      <w:color w:val="auto"/>
                    </w:rPr>
                  </w:pPr>
                  <w:r>
                    <w:rPr>
                      <w:rFonts w:cs="Times New Roman"/>
                      <w:sz w:val="22"/>
                      <w:szCs w:val="22"/>
                    </w:rPr>
                    <w:t>0.0</w:t>
                  </w:r>
                  <w:r>
                    <w:rPr>
                      <w:rFonts w:hint="eastAsia" w:cs="Times New Roman"/>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Merge w:val="continue"/>
                  <w:vAlign w:val="center"/>
                </w:tcPr>
                <w:p>
                  <w:pPr>
                    <w:autoSpaceDE w:val="0"/>
                    <w:autoSpaceDN w:val="0"/>
                    <w:jc w:val="center"/>
                    <w:rPr>
                      <w:rFonts w:ascii="Times New Roman" w:hAnsi="Times New Roman" w:cs="Times New Roman"/>
                      <w:color w:val="auto"/>
                      <w:kern w:val="0"/>
                      <w:szCs w:val="21"/>
                    </w:rPr>
                  </w:pPr>
                </w:p>
              </w:tc>
              <w:tc>
                <w:tcPr>
                  <w:tcW w:w="993" w:type="dxa"/>
                  <w:vMerge w:val="continue"/>
                  <w:vAlign w:val="center"/>
                </w:tcPr>
                <w:p>
                  <w:pPr>
                    <w:autoSpaceDE w:val="0"/>
                    <w:autoSpaceDN w:val="0"/>
                    <w:jc w:val="center"/>
                    <w:rPr>
                      <w:rFonts w:ascii="Times New Roman" w:hAnsi="Times New Roman" w:cs="Times New Roman"/>
                      <w:color w:val="auto"/>
                      <w:kern w:val="0"/>
                      <w:szCs w:val="21"/>
                    </w:rPr>
                  </w:pPr>
                </w:p>
              </w:tc>
              <w:tc>
                <w:tcPr>
                  <w:tcW w:w="1276" w:type="dxa"/>
                  <w:vAlign w:val="center"/>
                </w:tcPr>
                <w:p>
                  <w:pPr>
                    <w:autoSpaceDE w:val="0"/>
                    <w:autoSpaceDN w:val="0"/>
                    <w:jc w:val="center"/>
                    <w:rPr>
                      <w:rFonts w:ascii="Times New Roman" w:hAnsi="Times New Roman" w:cs="Times New Roman"/>
                      <w:color w:val="auto"/>
                    </w:rPr>
                  </w:pPr>
                  <w:r>
                    <w:rPr>
                      <w:rFonts w:ascii="Times New Roman" w:hAnsi="Times New Roman" w:cs="Times New Roman"/>
                      <w:szCs w:val="21"/>
                    </w:rPr>
                    <w:t>二甲苯</w:t>
                  </w:r>
                </w:p>
              </w:tc>
              <w:tc>
                <w:tcPr>
                  <w:tcW w:w="2267" w:type="dxa"/>
                  <w:vAlign w:val="center"/>
                </w:tcPr>
                <w:p>
                  <w:pPr>
                    <w:pStyle w:val="53"/>
                    <w:rPr>
                      <w:rFonts w:cs="Times New Roman"/>
                      <w:color w:val="auto"/>
                    </w:rPr>
                  </w:pPr>
                  <w:r>
                    <w:rPr>
                      <w:rFonts w:hint="eastAsia" w:cs="Times New Roman"/>
                    </w:rPr>
                    <w:t>273</w:t>
                  </w:r>
                </w:p>
              </w:tc>
              <w:tc>
                <w:tcPr>
                  <w:tcW w:w="1731" w:type="dxa"/>
                  <w:vAlign w:val="center"/>
                </w:tcPr>
                <w:p>
                  <w:pPr>
                    <w:pStyle w:val="53"/>
                    <w:rPr>
                      <w:rFonts w:cs="Times New Roman"/>
                      <w:color w:val="auto"/>
                    </w:rPr>
                  </w:pPr>
                  <w:r>
                    <w:rPr>
                      <w:rFonts w:cs="Times New Roman"/>
                      <w:sz w:val="22"/>
                      <w:szCs w:val="22"/>
                    </w:rPr>
                    <w:t>0.00</w:t>
                  </w:r>
                  <w:r>
                    <w:rPr>
                      <w:rFonts w:hint="eastAsia" w:cs="Times New Roman"/>
                      <w:sz w:val="22"/>
                      <w:szCs w:val="22"/>
                    </w:rPr>
                    <w:t>3</w:t>
                  </w:r>
                </w:p>
              </w:tc>
              <w:tc>
                <w:tcPr>
                  <w:tcW w:w="2092" w:type="dxa"/>
                  <w:vAlign w:val="center"/>
                </w:tcPr>
                <w:p>
                  <w:pPr>
                    <w:pStyle w:val="53"/>
                    <w:rPr>
                      <w:rFonts w:cs="Times New Roman"/>
                      <w:color w:val="auto"/>
                    </w:rPr>
                  </w:pPr>
                  <w:r>
                    <w:rPr>
                      <w:rFonts w:cs="Times New Roman"/>
                      <w:sz w:val="22"/>
                      <w:szCs w:val="22"/>
                    </w:rPr>
                    <w:t>0.00</w:t>
                  </w:r>
                  <w:r>
                    <w:rPr>
                      <w:rFonts w:hint="eastAsia" w:cs="Times New Roman"/>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Merge w:val="continue"/>
                  <w:vAlign w:val="center"/>
                </w:tcPr>
                <w:p>
                  <w:pPr>
                    <w:autoSpaceDE w:val="0"/>
                    <w:autoSpaceDN w:val="0"/>
                    <w:jc w:val="center"/>
                    <w:rPr>
                      <w:rFonts w:ascii="Times New Roman" w:hAnsi="Times New Roman" w:cs="Times New Roman"/>
                      <w:color w:val="auto"/>
                      <w:kern w:val="0"/>
                      <w:szCs w:val="21"/>
                    </w:rPr>
                  </w:pPr>
                </w:p>
              </w:tc>
              <w:tc>
                <w:tcPr>
                  <w:tcW w:w="993" w:type="dxa"/>
                  <w:vMerge w:val="continue"/>
                  <w:vAlign w:val="center"/>
                </w:tcPr>
                <w:p>
                  <w:pPr>
                    <w:autoSpaceDE w:val="0"/>
                    <w:autoSpaceDN w:val="0"/>
                    <w:jc w:val="center"/>
                    <w:rPr>
                      <w:rFonts w:ascii="Times New Roman" w:hAnsi="Times New Roman" w:cs="Times New Roman"/>
                      <w:color w:val="auto"/>
                      <w:kern w:val="0"/>
                      <w:szCs w:val="21"/>
                    </w:rPr>
                  </w:pPr>
                </w:p>
              </w:tc>
              <w:tc>
                <w:tcPr>
                  <w:tcW w:w="1276" w:type="dxa"/>
                  <w:vAlign w:val="center"/>
                </w:tcPr>
                <w:p>
                  <w:pPr>
                    <w:autoSpaceDE w:val="0"/>
                    <w:autoSpaceDN w:val="0"/>
                    <w:jc w:val="center"/>
                    <w:rPr>
                      <w:rFonts w:ascii="Times New Roman" w:hAnsi="Times New Roman" w:cs="Times New Roman"/>
                      <w:color w:val="auto"/>
                    </w:rPr>
                  </w:pPr>
                  <w:r>
                    <w:rPr>
                      <w:rFonts w:hint="eastAsia" w:ascii="Times New Roman" w:hAnsi="Times New Roman" w:cs="Times New Roman"/>
                      <w:szCs w:val="21"/>
                    </w:rPr>
                    <w:t>VOCs</w:t>
                  </w:r>
                </w:p>
              </w:tc>
              <w:tc>
                <w:tcPr>
                  <w:tcW w:w="2267" w:type="dxa"/>
                  <w:vAlign w:val="center"/>
                </w:tcPr>
                <w:p>
                  <w:pPr>
                    <w:pStyle w:val="53"/>
                    <w:rPr>
                      <w:rFonts w:cs="Times New Roman"/>
                      <w:color w:val="auto"/>
                    </w:rPr>
                  </w:pPr>
                  <w:r>
                    <w:rPr>
                      <w:rFonts w:hint="eastAsia" w:cs="Times New Roman"/>
                    </w:rPr>
                    <w:t>1058</w:t>
                  </w:r>
                </w:p>
              </w:tc>
              <w:tc>
                <w:tcPr>
                  <w:tcW w:w="1731" w:type="dxa"/>
                  <w:vAlign w:val="center"/>
                </w:tcPr>
                <w:p>
                  <w:pPr>
                    <w:pStyle w:val="53"/>
                    <w:rPr>
                      <w:rFonts w:cs="Times New Roman"/>
                      <w:color w:val="auto"/>
                    </w:rPr>
                  </w:pPr>
                  <w:r>
                    <w:rPr>
                      <w:rFonts w:cs="Times New Roman"/>
                      <w:sz w:val="22"/>
                      <w:szCs w:val="22"/>
                    </w:rPr>
                    <w:t>0.0</w:t>
                  </w:r>
                  <w:r>
                    <w:rPr>
                      <w:rFonts w:hint="eastAsia" w:cs="Times New Roman"/>
                      <w:sz w:val="22"/>
                      <w:szCs w:val="22"/>
                    </w:rPr>
                    <w:t>11</w:t>
                  </w:r>
                </w:p>
              </w:tc>
              <w:tc>
                <w:tcPr>
                  <w:tcW w:w="2092" w:type="dxa"/>
                  <w:vAlign w:val="center"/>
                </w:tcPr>
                <w:p>
                  <w:pPr>
                    <w:pStyle w:val="53"/>
                    <w:rPr>
                      <w:rFonts w:cs="Times New Roman"/>
                      <w:color w:val="auto"/>
                    </w:rPr>
                  </w:pPr>
                  <w:r>
                    <w:rPr>
                      <w:rFonts w:cs="Times New Roman"/>
                      <w:sz w:val="22"/>
                      <w:szCs w:val="22"/>
                    </w:rPr>
                    <w:t>0.0</w:t>
                  </w:r>
                  <w:r>
                    <w:rPr>
                      <w:rFonts w:hint="eastAsia" w:cs="Times New Roman"/>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gridSpan w:val="2"/>
                  <w:vMerge w:val="restart"/>
                  <w:vAlign w:val="center"/>
                </w:tcPr>
                <w:p>
                  <w:pPr>
                    <w:autoSpaceDE w:val="0"/>
                    <w:autoSpaceDN w:val="0"/>
                    <w:jc w:val="center"/>
                    <w:rPr>
                      <w:rFonts w:hint="default"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一般排放口合计</w:t>
                  </w:r>
                </w:p>
              </w:tc>
              <w:tc>
                <w:tcPr>
                  <w:tcW w:w="5274" w:type="dxa"/>
                  <w:gridSpan w:val="3"/>
                  <w:vAlign w:val="center"/>
                </w:tcPr>
                <w:p>
                  <w:pPr>
                    <w:autoSpaceDE w:val="0"/>
                    <w:autoSpaceDN w:val="0"/>
                    <w:jc w:val="center"/>
                    <w:rPr>
                      <w:rFonts w:ascii="Times New Roman" w:hAnsi="Times New Roman" w:cs="Times New Roman"/>
                      <w:color w:val="auto"/>
                      <w:kern w:val="0"/>
                      <w:szCs w:val="21"/>
                    </w:rPr>
                  </w:pPr>
                  <w:r>
                    <w:rPr>
                      <w:rFonts w:hint="eastAsia" w:ascii="Times New Roman" w:hAnsi="Times New Roman" w:cs="Times New Roman"/>
                      <w:szCs w:val="21"/>
                    </w:rPr>
                    <w:t>颗粒物</w:t>
                  </w:r>
                </w:p>
              </w:tc>
              <w:tc>
                <w:tcPr>
                  <w:tcW w:w="2092" w:type="dxa"/>
                  <w:vAlign w:val="center"/>
                </w:tcPr>
                <w:p>
                  <w:pPr>
                    <w:pStyle w:val="57"/>
                    <w:rPr>
                      <w:color w:val="auto"/>
                      <w:kern w:val="0"/>
                    </w:rPr>
                  </w:pPr>
                  <w:r>
                    <w:rPr>
                      <w:rFonts w:hint="eastAsia"/>
                      <w:sz w:val="22"/>
                      <w:szCs w:val="22"/>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6" w:type="dxa"/>
                  <w:gridSpan w:val="2"/>
                  <w:vMerge w:val="continue"/>
                  <w:vAlign w:val="center"/>
                </w:tcPr>
                <w:p>
                  <w:pPr>
                    <w:autoSpaceDE w:val="0"/>
                    <w:autoSpaceDN w:val="0"/>
                    <w:jc w:val="center"/>
                    <w:rPr>
                      <w:rFonts w:ascii="Times New Roman" w:hAnsi="Times New Roman" w:cs="Times New Roman"/>
                      <w:color w:val="auto"/>
                      <w:kern w:val="0"/>
                      <w:szCs w:val="21"/>
                    </w:rPr>
                  </w:pPr>
                </w:p>
              </w:tc>
              <w:tc>
                <w:tcPr>
                  <w:tcW w:w="5274" w:type="dxa"/>
                  <w:gridSpan w:val="3"/>
                  <w:vAlign w:val="center"/>
                </w:tcPr>
                <w:p>
                  <w:pPr>
                    <w:autoSpaceDE w:val="0"/>
                    <w:autoSpaceDN w:val="0"/>
                    <w:jc w:val="center"/>
                    <w:rPr>
                      <w:rFonts w:ascii="Times New Roman" w:hAnsi="Times New Roman" w:cs="Times New Roman"/>
                      <w:color w:val="auto"/>
                    </w:rPr>
                  </w:pPr>
                  <w:r>
                    <w:rPr>
                      <w:rFonts w:ascii="Times New Roman" w:hAnsi="Times New Roman" w:cs="Times New Roman"/>
                      <w:szCs w:val="21"/>
                    </w:rPr>
                    <w:t>漆雾</w:t>
                  </w:r>
                </w:p>
              </w:tc>
              <w:tc>
                <w:tcPr>
                  <w:tcW w:w="2092" w:type="dxa"/>
                  <w:vAlign w:val="center"/>
                </w:tcPr>
                <w:p>
                  <w:pPr>
                    <w:pStyle w:val="57"/>
                    <w:rPr>
                      <w:color w:val="auto"/>
                      <w:kern w:val="0"/>
                    </w:rPr>
                  </w:pPr>
                  <w:r>
                    <w:rPr>
                      <w:sz w:val="22"/>
                      <w:szCs w:val="22"/>
                    </w:rPr>
                    <w:t>0.0</w:t>
                  </w:r>
                  <w:r>
                    <w:rPr>
                      <w:rFonts w:hint="eastAsia"/>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gridSpan w:val="2"/>
                  <w:vMerge w:val="continue"/>
                  <w:vAlign w:val="center"/>
                </w:tcPr>
                <w:p>
                  <w:pPr>
                    <w:autoSpaceDE w:val="0"/>
                    <w:autoSpaceDN w:val="0"/>
                    <w:jc w:val="center"/>
                    <w:rPr>
                      <w:rFonts w:ascii="Times New Roman" w:hAnsi="Times New Roman" w:cs="Times New Roman"/>
                      <w:color w:val="auto"/>
                      <w:kern w:val="0"/>
                      <w:szCs w:val="21"/>
                    </w:rPr>
                  </w:pPr>
                </w:p>
              </w:tc>
              <w:tc>
                <w:tcPr>
                  <w:tcW w:w="5274" w:type="dxa"/>
                  <w:gridSpan w:val="3"/>
                  <w:vAlign w:val="center"/>
                </w:tcPr>
                <w:p>
                  <w:pPr>
                    <w:autoSpaceDE w:val="0"/>
                    <w:autoSpaceDN w:val="0"/>
                    <w:jc w:val="center"/>
                    <w:rPr>
                      <w:rFonts w:ascii="Times New Roman" w:hAnsi="Times New Roman" w:cs="Times New Roman"/>
                      <w:color w:val="auto"/>
                    </w:rPr>
                  </w:pPr>
                  <w:r>
                    <w:rPr>
                      <w:rFonts w:ascii="Times New Roman" w:hAnsi="Times New Roman" w:cs="Times New Roman"/>
                      <w:szCs w:val="21"/>
                    </w:rPr>
                    <w:t>二甲苯</w:t>
                  </w:r>
                </w:p>
              </w:tc>
              <w:tc>
                <w:tcPr>
                  <w:tcW w:w="2092" w:type="dxa"/>
                  <w:vAlign w:val="center"/>
                </w:tcPr>
                <w:p>
                  <w:pPr>
                    <w:pStyle w:val="57"/>
                    <w:rPr>
                      <w:color w:val="auto"/>
                      <w:kern w:val="0"/>
                    </w:rPr>
                  </w:pPr>
                  <w:r>
                    <w:rPr>
                      <w:sz w:val="22"/>
                      <w:szCs w:val="22"/>
                    </w:rPr>
                    <w:t>0.00</w:t>
                  </w:r>
                  <w:r>
                    <w:rPr>
                      <w:rFonts w:hint="eastAsia"/>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gridSpan w:val="2"/>
                  <w:vMerge w:val="continue"/>
                  <w:vAlign w:val="center"/>
                </w:tcPr>
                <w:p>
                  <w:pPr>
                    <w:autoSpaceDE w:val="0"/>
                    <w:autoSpaceDN w:val="0"/>
                    <w:jc w:val="center"/>
                    <w:rPr>
                      <w:rFonts w:ascii="Times New Roman" w:hAnsi="Times New Roman" w:cs="Times New Roman"/>
                      <w:color w:val="auto"/>
                      <w:kern w:val="0"/>
                      <w:szCs w:val="21"/>
                    </w:rPr>
                  </w:pPr>
                </w:p>
              </w:tc>
              <w:tc>
                <w:tcPr>
                  <w:tcW w:w="5274" w:type="dxa"/>
                  <w:gridSpan w:val="3"/>
                  <w:vAlign w:val="center"/>
                </w:tcPr>
                <w:p>
                  <w:pPr>
                    <w:autoSpaceDE w:val="0"/>
                    <w:autoSpaceDN w:val="0"/>
                    <w:jc w:val="center"/>
                    <w:rPr>
                      <w:rFonts w:hint="eastAsia" w:ascii="Times New Roman" w:hAnsi="Times New Roman" w:cs="Times New Roman"/>
                      <w:color w:val="auto"/>
                      <w:szCs w:val="21"/>
                    </w:rPr>
                  </w:pPr>
                  <w:r>
                    <w:rPr>
                      <w:rFonts w:hint="eastAsia" w:ascii="Times New Roman" w:hAnsi="Times New Roman" w:cs="Times New Roman"/>
                      <w:szCs w:val="21"/>
                    </w:rPr>
                    <w:t>VOCs</w:t>
                  </w:r>
                </w:p>
              </w:tc>
              <w:tc>
                <w:tcPr>
                  <w:tcW w:w="2092" w:type="dxa"/>
                  <w:vAlign w:val="center"/>
                </w:tcPr>
                <w:p>
                  <w:pPr>
                    <w:pStyle w:val="57"/>
                    <w:rPr>
                      <w:rFonts w:hint="eastAsia" w:cs="Times New Roman"/>
                      <w:color w:val="auto"/>
                    </w:rPr>
                  </w:pPr>
                  <w:r>
                    <w:rPr>
                      <w:sz w:val="22"/>
                      <w:szCs w:val="22"/>
                    </w:rPr>
                    <w:t>0.0</w:t>
                  </w:r>
                  <w:r>
                    <w:rPr>
                      <w:rFonts w:hint="eastAsia"/>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2" w:type="dxa"/>
                  <w:gridSpan w:val="6"/>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gridSpan w:val="2"/>
                  <w:vMerge w:val="restart"/>
                  <w:vAlign w:val="center"/>
                </w:tcPr>
                <w:p>
                  <w:pPr>
                    <w:autoSpaceDE w:val="0"/>
                    <w:autoSpaceDN w:val="0"/>
                    <w:jc w:val="center"/>
                    <w:rPr>
                      <w:rFonts w:hint="default" w:ascii="Times New Roman" w:hAnsi="Times New Roman" w:cs="Times New Roman" w:eastAsiaTheme="minorEastAsia"/>
                      <w:color w:val="auto"/>
                      <w:kern w:val="0"/>
                      <w:szCs w:val="21"/>
                      <w:lang w:val="en-US" w:eastAsia="zh-CN"/>
                    </w:rPr>
                  </w:pPr>
                  <w:r>
                    <w:rPr>
                      <w:rFonts w:hint="eastAsia" w:ascii="Times New Roman" w:hAnsi="Times New Roman" w:cs="Times New Roman"/>
                      <w:color w:val="auto"/>
                      <w:kern w:val="0"/>
                      <w:szCs w:val="21"/>
                      <w:lang w:val="en-US" w:eastAsia="zh-CN"/>
                    </w:rPr>
                    <w:t>有组织排放总计</w:t>
                  </w:r>
                </w:p>
              </w:tc>
              <w:tc>
                <w:tcPr>
                  <w:tcW w:w="5274" w:type="dxa"/>
                  <w:gridSpan w:val="3"/>
                  <w:vAlign w:val="center"/>
                </w:tcPr>
                <w:p>
                  <w:pPr>
                    <w:autoSpaceDE w:val="0"/>
                    <w:autoSpaceDN w:val="0"/>
                    <w:jc w:val="center"/>
                    <w:rPr>
                      <w:rFonts w:ascii="Times New Roman" w:hAnsi="Times New Roman" w:cs="Times New Roman"/>
                      <w:color w:val="auto"/>
                      <w:kern w:val="0"/>
                      <w:szCs w:val="21"/>
                    </w:rPr>
                  </w:pPr>
                  <w:r>
                    <w:rPr>
                      <w:rFonts w:hint="eastAsia" w:ascii="Times New Roman" w:hAnsi="Times New Roman" w:cs="Times New Roman"/>
                      <w:szCs w:val="21"/>
                    </w:rPr>
                    <w:t>颗粒物</w:t>
                  </w:r>
                </w:p>
              </w:tc>
              <w:tc>
                <w:tcPr>
                  <w:tcW w:w="2092" w:type="dxa"/>
                  <w:vAlign w:val="center"/>
                </w:tcPr>
                <w:p>
                  <w:pPr>
                    <w:pStyle w:val="57"/>
                    <w:rPr>
                      <w:color w:val="auto"/>
                      <w:kern w:val="0"/>
                    </w:rPr>
                  </w:pPr>
                  <w:r>
                    <w:rPr>
                      <w:rFonts w:hint="eastAsia"/>
                      <w:sz w:val="22"/>
                      <w:szCs w:val="22"/>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gridSpan w:val="2"/>
                  <w:vMerge w:val="continue"/>
                  <w:vAlign w:val="center"/>
                </w:tcPr>
                <w:p>
                  <w:pPr>
                    <w:autoSpaceDE w:val="0"/>
                    <w:autoSpaceDN w:val="0"/>
                    <w:jc w:val="center"/>
                    <w:rPr>
                      <w:rFonts w:hint="eastAsia" w:ascii="Times New Roman" w:hAnsi="Times New Roman" w:cs="Times New Roman"/>
                      <w:color w:val="auto"/>
                      <w:kern w:val="0"/>
                      <w:szCs w:val="21"/>
                      <w:lang w:val="en-US" w:eastAsia="zh-CN"/>
                    </w:rPr>
                  </w:pPr>
                </w:p>
              </w:tc>
              <w:tc>
                <w:tcPr>
                  <w:tcW w:w="5274" w:type="dxa"/>
                  <w:gridSpan w:val="3"/>
                  <w:vAlign w:val="center"/>
                </w:tcPr>
                <w:p>
                  <w:pPr>
                    <w:autoSpaceDE w:val="0"/>
                    <w:autoSpaceDN w:val="0"/>
                    <w:jc w:val="center"/>
                    <w:rPr>
                      <w:rFonts w:ascii="Times New Roman" w:hAnsi="Times New Roman" w:cs="Times New Roman"/>
                      <w:color w:val="auto"/>
                      <w:szCs w:val="21"/>
                    </w:rPr>
                  </w:pPr>
                  <w:r>
                    <w:rPr>
                      <w:rFonts w:ascii="Times New Roman" w:hAnsi="Times New Roman" w:cs="Times New Roman"/>
                      <w:szCs w:val="21"/>
                    </w:rPr>
                    <w:t>漆雾</w:t>
                  </w:r>
                </w:p>
              </w:tc>
              <w:tc>
                <w:tcPr>
                  <w:tcW w:w="2092" w:type="dxa"/>
                  <w:vAlign w:val="center"/>
                </w:tcPr>
                <w:p>
                  <w:pPr>
                    <w:pStyle w:val="57"/>
                    <w:rPr>
                      <w:rFonts w:cs="Times New Roman"/>
                      <w:color w:val="auto"/>
                    </w:rPr>
                  </w:pPr>
                  <w:r>
                    <w:rPr>
                      <w:sz w:val="22"/>
                      <w:szCs w:val="22"/>
                    </w:rPr>
                    <w:t>0.0</w:t>
                  </w:r>
                  <w:r>
                    <w:rPr>
                      <w:rFonts w:hint="eastAsia"/>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gridSpan w:val="2"/>
                  <w:vMerge w:val="continue"/>
                  <w:vAlign w:val="center"/>
                </w:tcPr>
                <w:p>
                  <w:pPr>
                    <w:autoSpaceDE w:val="0"/>
                    <w:autoSpaceDN w:val="0"/>
                    <w:jc w:val="center"/>
                    <w:rPr>
                      <w:rFonts w:ascii="Times New Roman" w:hAnsi="Times New Roman" w:cs="Times New Roman"/>
                      <w:color w:val="auto"/>
                      <w:kern w:val="0"/>
                      <w:szCs w:val="21"/>
                    </w:rPr>
                  </w:pPr>
                </w:p>
              </w:tc>
              <w:tc>
                <w:tcPr>
                  <w:tcW w:w="5274" w:type="dxa"/>
                  <w:gridSpan w:val="3"/>
                  <w:vAlign w:val="center"/>
                </w:tcPr>
                <w:p>
                  <w:pPr>
                    <w:autoSpaceDE w:val="0"/>
                    <w:autoSpaceDN w:val="0"/>
                    <w:jc w:val="center"/>
                    <w:rPr>
                      <w:rFonts w:ascii="Times New Roman" w:hAnsi="Times New Roman" w:cs="Times New Roman"/>
                      <w:color w:val="auto"/>
                    </w:rPr>
                  </w:pPr>
                  <w:r>
                    <w:rPr>
                      <w:rFonts w:ascii="Times New Roman" w:hAnsi="Times New Roman" w:cs="Times New Roman"/>
                      <w:szCs w:val="21"/>
                    </w:rPr>
                    <w:t>二甲苯</w:t>
                  </w:r>
                </w:p>
              </w:tc>
              <w:tc>
                <w:tcPr>
                  <w:tcW w:w="2092" w:type="dxa"/>
                  <w:vAlign w:val="center"/>
                </w:tcPr>
                <w:p>
                  <w:pPr>
                    <w:pStyle w:val="57"/>
                    <w:rPr>
                      <w:color w:val="auto"/>
                      <w:kern w:val="0"/>
                    </w:rPr>
                  </w:pPr>
                  <w:r>
                    <w:rPr>
                      <w:sz w:val="22"/>
                      <w:szCs w:val="22"/>
                    </w:rPr>
                    <w:t>0.00</w:t>
                  </w:r>
                  <w:r>
                    <w:rPr>
                      <w:rFonts w:hint="eastAsia"/>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gridSpan w:val="2"/>
                  <w:vMerge w:val="continue"/>
                  <w:vAlign w:val="center"/>
                </w:tcPr>
                <w:p>
                  <w:pPr>
                    <w:autoSpaceDE w:val="0"/>
                    <w:autoSpaceDN w:val="0"/>
                    <w:jc w:val="center"/>
                    <w:rPr>
                      <w:rFonts w:ascii="Times New Roman" w:hAnsi="Times New Roman" w:cs="Times New Roman"/>
                      <w:color w:val="auto"/>
                      <w:kern w:val="0"/>
                      <w:szCs w:val="21"/>
                    </w:rPr>
                  </w:pPr>
                </w:p>
              </w:tc>
              <w:tc>
                <w:tcPr>
                  <w:tcW w:w="5274" w:type="dxa"/>
                  <w:gridSpan w:val="3"/>
                  <w:vAlign w:val="center"/>
                </w:tcPr>
                <w:p>
                  <w:pPr>
                    <w:autoSpaceDE w:val="0"/>
                    <w:autoSpaceDN w:val="0"/>
                    <w:jc w:val="center"/>
                    <w:rPr>
                      <w:rFonts w:ascii="Times New Roman" w:hAnsi="Times New Roman" w:cs="Times New Roman"/>
                      <w:color w:val="auto"/>
                    </w:rPr>
                  </w:pPr>
                  <w:r>
                    <w:rPr>
                      <w:rFonts w:hint="eastAsia" w:ascii="Times New Roman" w:hAnsi="Times New Roman" w:cs="Times New Roman"/>
                      <w:szCs w:val="21"/>
                    </w:rPr>
                    <w:t>VOCs</w:t>
                  </w:r>
                </w:p>
              </w:tc>
              <w:tc>
                <w:tcPr>
                  <w:tcW w:w="2092" w:type="dxa"/>
                  <w:vAlign w:val="center"/>
                </w:tcPr>
                <w:p>
                  <w:pPr>
                    <w:pStyle w:val="57"/>
                    <w:rPr>
                      <w:color w:val="auto"/>
                      <w:kern w:val="0"/>
                    </w:rPr>
                  </w:pPr>
                  <w:r>
                    <w:rPr>
                      <w:sz w:val="22"/>
                      <w:szCs w:val="22"/>
                    </w:rPr>
                    <w:t>0.0</w:t>
                  </w:r>
                  <w:r>
                    <w:rPr>
                      <w:rFonts w:hint="eastAsia"/>
                      <w:sz w:val="22"/>
                      <w:szCs w:val="22"/>
                    </w:rPr>
                    <w:t>25</w:t>
                  </w:r>
                </w:p>
              </w:tc>
            </w:tr>
          </w:tbl>
          <w:p>
            <w:pPr>
              <w:pStyle w:val="68"/>
              <w:ind w:firstLine="480"/>
              <w:rPr>
                <w:color w:val="auto"/>
              </w:rPr>
            </w:pPr>
            <w:r>
              <w:rPr>
                <w:color w:val="auto"/>
              </w:rPr>
              <w:t>（2）大气污染物无组织排放量核算</w:t>
            </w:r>
          </w:p>
          <w:p>
            <w:pPr>
              <w:pStyle w:val="68"/>
              <w:ind w:firstLine="480"/>
              <w:rPr>
                <w:color w:val="auto"/>
              </w:rPr>
            </w:pPr>
            <w:r>
              <w:rPr>
                <w:color w:val="auto"/>
              </w:rPr>
              <w:t>项目大气污染物无组排放量核算详见下表</w:t>
            </w:r>
            <w:r>
              <w:rPr>
                <w:rFonts w:hint="eastAsia"/>
                <w:color w:val="auto"/>
              </w:rPr>
              <w:t>7-9</w:t>
            </w:r>
            <w:r>
              <w:rPr>
                <w:color w:val="auto"/>
              </w:rPr>
              <w:t>。</w:t>
            </w:r>
          </w:p>
          <w:p>
            <w:pPr>
              <w:pStyle w:val="30"/>
              <w:rPr>
                <w:color w:val="auto"/>
              </w:rPr>
            </w:pPr>
            <w:r>
              <w:rPr>
                <w:rFonts w:cs="Times New Roman"/>
                <w:color w:val="auto"/>
              </w:rPr>
              <w:t>表</w:t>
            </w:r>
            <w:r>
              <w:rPr>
                <w:rFonts w:hint="eastAsia" w:cs="Times New Roman"/>
                <w:color w:val="auto"/>
              </w:rPr>
              <w:t>7-9</w:t>
            </w:r>
            <w:r>
              <w:rPr>
                <w:rFonts w:cs="Times New Roman"/>
                <w:color w:val="auto"/>
              </w:rPr>
              <w:t xml:space="preserve">  大气污染物无组织排放量核算表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917"/>
              <w:gridCol w:w="332"/>
              <w:gridCol w:w="493"/>
              <w:gridCol w:w="924"/>
              <w:gridCol w:w="1559"/>
              <w:gridCol w:w="1986"/>
              <w:gridCol w:w="281"/>
              <w:gridCol w:w="109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8" w:type="dxa"/>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序号</w:t>
                  </w:r>
                </w:p>
              </w:tc>
              <w:tc>
                <w:tcPr>
                  <w:tcW w:w="917" w:type="dxa"/>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排放口编号</w:t>
                  </w:r>
                </w:p>
              </w:tc>
              <w:tc>
                <w:tcPr>
                  <w:tcW w:w="825" w:type="dxa"/>
                  <w:gridSpan w:val="2"/>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产污环节</w:t>
                  </w:r>
                </w:p>
              </w:tc>
              <w:tc>
                <w:tcPr>
                  <w:tcW w:w="924" w:type="dxa"/>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污染物</w:t>
                  </w:r>
                </w:p>
              </w:tc>
              <w:tc>
                <w:tcPr>
                  <w:tcW w:w="1559" w:type="dxa"/>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主要污染防治措施</w:t>
                  </w:r>
                </w:p>
              </w:tc>
              <w:tc>
                <w:tcPr>
                  <w:tcW w:w="3365" w:type="dxa"/>
                  <w:gridSpan w:val="3"/>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国家或地方污染物排放标准</w:t>
                  </w:r>
                </w:p>
              </w:tc>
              <w:tc>
                <w:tcPr>
                  <w:tcW w:w="1024" w:type="dxa"/>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8" w:type="dxa"/>
                  <w:vMerge w:val="continue"/>
                  <w:vAlign w:val="center"/>
                </w:tcPr>
                <w:p>
                  <w:pPr>
                    <w:autoSpaceDE w:val="0"/>
                    <w:autoSpaceDN w:val="0"/>
                    <w:jc w:val="center"/>
                    <w:rPr>
                      <w:rFonts w:ascii="Times New Roman" w:hAnsi="Times New Roman" w:cs="Times New Roman"/>
                      <w:color w:val="auto"/>
                      <w:kern w:val="0"/>
                      <w:szCs w:val="21"/>
                    </w:rPr>
                  </w:pPr>
                </w:p>
              </w:tc>
              <w:tc>
                <w:tcPr>
                  <w:tcW w:w="917" w:type="dxa"/>
                  <w:vMerge w:val="continue"/>
                  <w:vAlign w:val="center"/>
                </w:tcPr>
                <w:p>
                  <w:pPr>
                    <w:autoSpaceDE w:val="0"/>
                    <w:autoSpaceDN w:val="0"/>
                    <w:jc w:val="center"/>
                    <w:rPr>
                      <w:rFonts w:ascii="Times New Roman" w:hAnsi="Times New Roman" w:cs="Times New Roman"/>
                      <w:color w:val="auto"/>
                      <w:kern w:val="0"/>
                      <w:szCs w:val="21"/>
                    </w:rPr>
                  </w:pPr>
                </w:p>
              </w:tc>
              <w:tc>
                <w:tcPr>
                  <w:tcW w:w="825" w:type="dxa"/>
                  <w:gridSpan w:val="2"/>
                  <w:vMerge w:val="continue"/>
                  <w:vAlign w:val="center"/>
                </w:tcPr>
                <w:p>
                  <w:pPr>
                    <w:autoSpaceDE w:val="0"/>
                    <w:autoSpaceDN w:val="0"/>
                    <w:jc w:val="center"/>
                    <w:rPr>
                      <w:rFonts w:ascii="Times New Roman" w:hAnsi="Times New Roman" w:cs="Times New Roman"/>
                      <w:color w:val="auto"/>
                      <w:kern w:val="0"/>
                      <w:szCs w:val="21"/>
                    </w:rPr>
                  </w:pPr>
                </w:p>
              </w:tc>
              <w:tc>
                <w:tcPr>
                  <w:tcW w:w="924" w:type="dxa"/>
                  <w:vMerge w:val="continue"/>
                  <w:vAlign w:val="center"/>
                </w:tcPr>
                <w:p>
                  <w:pPr>
                    <w:autoSpaceDE w:val="0"/>
                    <w:autoSpaceDN w:val="0"/>
                    <w:jc w:val="center"/>
                    <w:rPr>
                      <w:rFonts w:ascii="Times New Roman" w:hAnsi="Times New Roman" w:cs="Times New Roman"/>
                      <w:color w:val="auto"/>
                      <w:kern w:val="0"/>
                      <w:szCs w:val="21"/>
                    </w:rPr>
                  </w:pPr>
                </w:p>
              </w:tc>
              <w:tc>
                <w:tcPr>
                  <w:tcW w:w="1559" w:type="dxa"/>
                  <w:vMerge w:val="continue"/>
                  <w:vAlign w:val="center"/>
                </w:tcPr>
                <w:p>
                  <w:pPr>
                    <w:autoSpaceDE w:val="0"/>
                    <w:autoSpaceDN w:val="0"/>
                    <w:jc w:val="center"/>
                    <w:rPr>
                      <w:rFonts w:ascii="Times New Roman" w:hAnsi="Times New Roman" w:cs="Times New Roman"/>
                      <w:color w:val="auto"/>
                      <w:kern w:val="0"/>
                      <w:szCs w:val="21"/>
                    </w:rPr>
                  </w:pPr>
                </w:p>
              </w:tc>
              <w:tc>
                <w:tcPr>
                  <w:tcW w:w="198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标准名称</w:t>
                  </w:r>
                </w:p>
              </w:tc>
              <w:tc>
                <w:tcPr>
                  <w:tcW w:w="1379" w:type="dxa"/>
                  <w:gridSpan w:val="2"/>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浓度限值/（ug/m</w:t>
                  </w:r>
                  <w:r>
                    <w:rPr>
                      <w:rFonts w:ascii="Times New Roman" w:hAnsi="Times New Roman" w:cs="Times New Roman"/>
                      <w:color w:val="auto"/>
                      <w:kern w:val="0"/>
                      <w:szCs w:val="21"/>
                      <w:vertAlign w:val="superscript"/>
                    </w:rPr>
                    <w:t>3</w:t>
                  </w:r>
                  <w:r>
                    <w:rPr>
                      <w:rFonts w:ascii="Times New Roman" w:hAnsi="Times New Roman" w:cs="Times New Roman"/>
                      <w:color w:val="auto"/>
                      <w:kern w:val="0"/>
                      <w:szCs w:val="21"/>
                    </w:rPr>
                    <w:t>）</w:t>
                  </w:r>
                </w:p>
              </w:tc>
              <w:tc>
                <w:tcPr>
                  <w:tcW w:w="1024" w:type="dxa"/>
                  <w:vMerge w:val="continue"/>
                  <w:vAlign w:val="center"/>
                </w:tcPr>
                <w:p>
                  <w:pPr>
                    <w:autoSpaceDE w:val="0"/>
                    <w:autoSpaceDN w:val="0"/>
                    <w:jc w:val="center"/>
                    <w:rPr>
                      <w:rFonts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jc w:val="center"/>
              </w:trPr>
              <w:tc>
                <w:tcPr>
                  <w:tcW w:w="448" w:type="dxa"/>
                  <w:vMerge w:val="restart"/>
                  <w:vAlign w:val="center"/>
                </w:tcPr>
                <w:p>
                  <w:pPr>
                    <w:autoSpaceDE w:val="0"/>
                    <w:autoSpaceDN w:val="0"/>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1</w:t>
                  </w:r>
                </w:p>
              </w:tc>
              <w:tc>
                <w:tcPr>
                  <w:tcW w:w="917" w:type="dxa"/>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维修车间</w:t>
                  </w:r>
                </w:p>
              </w:tc>
              <w:tc>
                <w:tcPr>
                  <w:tcW w:w="825" w:type="dxa"/>
                  <w:gridSpan w:val="2"/>
                  <w:vAlign w:val="center"/>
                </w:tcPr>
                <w:p>
                  <w:pPr>
                    <w:jc w:val="center"/>
                    <w:rPr>
                      <w:rFonts w:ascii="Times New Roman" w:hAnsi="Times New Roman" w:cs="Times New Roman"/>
                      <w:color w:val="auto"/>
                      <w:szCs w:val="21"/>
                    </w:rPr>
                  </w:pPr>
                  <w:r>
                    <w:rPr>
                      <w:rFonts w:ascii="Times New Roman" w:hAnsi="Times New Roman" w:cs="Times New Roman"/>
                      <w:color w:val="auto"/>
                      <w:szCs w:val="21"/>
                    </w:rPr>
                    <w:t>打磨</w:t>
                  </w:r>
                </w:p>
              </w:tc>
              <w:tc>
                <w:tcPr>
                  <w:tcW w:w="924" w:type="dxa"/>
                  <w:vMerge w:val="restart"/>
                  <w:vAlign w:val="center"/>
                </w:tcPr>
                <w:p>
                  <w:pPr>
                    <w:jc w:val="center"/>
                    <w:rPr>
                      <w:rFonts w:ascii="Times New Roman" w:hAnsi="Times New Roman" w:cs="Times New Roman"/>
                      <w:color w:val="auto"/>
                    </w:rPr>
                  </w:pPr>
                  <w:r>
                    <w:rPr>
                      <w:rFonts w:ascii="Times New Roman" w:hAnsi="Times New Roman" w:cs="Times New Roman"/>
                      <w:color w:val="auto"/>
                    </w:rPr>
                    <w:t>颗粒物</w:t>
                  </w:r>
                </w:p>
              </w:tc>
              <w:tc>
                <w:tcPr>
                  <w:tcW w:w="1559" w:type="dxa"/>
                  <w:vMerge w:val="restart"/>
                  <w:vAlign w:val="center"/>
                </w:tcPr>
                <w:p>
                  <w:pPr>
                    <w:jc w:val="center"/>
                    <w:rPr>
                      <w:rFonts w:ascii="Times New Roman" w:hAnsi="Times New Roman" w:cs="Times New Roman"/>
                      <w:color w:val="auto"/>
                      <w:szCs w:val="21"/>
                    </w:rPr>
                  </w:pPr>
                  <w:r>
                    <w:rPr>
                      <w:rFonts w:ascii="Times New Roman" w:hAnsi="Times New Roman" w:cs="Times New Roman"/>
                      <w:color w:val="auto"/>
                      <w:szCs w:val="21"/>
                    </w:rPr>
                    <w:t>加强通风、厂区绿化</w:t>
                  </w:r>
                </w:p>
              </w:tc>
              <w:tc>
                <w:tcPr>
                  <w:tcW w:w="1986" w:type="dxa"/>
                  <w:vMerge w:val="restart"/>
                  <w:vAlign w:val="center"/>
                </w:tcPr>
                <w:p>
                  <w:pPr>
                    <w:autoSpaceDE w:val="0"/>
                    <w:autoSpaceDN w:val="0"/>
                    <w:jc w:val="center"/>
                    <w:rPr>
                      <w:rFonts w:ascii="Times New Roman" w:hAnsi="Times New Roman" w:cs="Times New Roman"/>
                      <w:color w:val="auto"/>
                    </w:rPr>
                  </w:pPr>
                  <w:r>
                    <w:rPr>
                      <w:rFonts w:ascii="Times New Roman" w:hAnsi="Times New Roman" w:cs="Times New Roman"/>
                      <w:color w:val="auto"/>
                    </w:rPr>
                    <w:t>《大气污染物综合排放标准》（GB16297-1996）</w:t>
                  </w:r>
                </w:p>
              </w:tc>
              <w:tc>
                <w:tcPr>
                  <w:tcW w:w="1379" w:type="dxa"/>
                  <w:gridSpan w:val="2"/>
                  <w:vMerge w:val="restart"/>
                  <w:vAlign w:val="center"/>
                </w:tcPr>
                <w:p>
                  <w:pPr>
                    <w:autoSpaceDE w:val="0"/>
                    <w:autoSpaceDN w:val="0"/>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1000</w:t>
                  </w:r>
                </w:p>
              </w:tc>
              <w:tc>
                <w:tcPr>
                  <w:tcW w:w="1024" w:type="dxa"/>
                  <w:vMerge w:val="restart"/>
                  <w:vAlign w:val="center"/>
                </w:tcPr>
                <w:p>
                  <w:pPr>
                    <w:autoSpaceDE w:val="0"/>
                    <w:autoSpaceDN w:val="0"/>
                    <w:jc w:val="center"/>
                    <w:rPr>
                      <w:rFonts w:ascii="Times New Roman" w:hAnsi="Times New Roman" w:cs="Times New Roman"/>
                      <w:color w:val="auto"/>
                      <w:kern w:val="0"/>
                      <w:szCs w:val="21"/>
                      <w:highlight w:val="yellow"/>
                    </w:rPr>
                  </w:pPr>
                  <w:r>
                    <w:rPr>
                      <w:rFonts w:ascii="Times New Roman" w:hAnsi="Times New Roman" w:cs="Times New Roman"/>
                      <w:color w:val="auto"/>
                      <w:kern w:val="0"/>
                      <w:szCs w:val="21"/>
                    </w:rPr>
                    <w:t>0.0</w:t>
                  </w:r>
                  <w:r>
                    <w:rPr>
                      <w:rFonts w:hint="eastAsia" w:ascii="Times New Roman" w:hAnsi="Times New Roman" w:cs="Times New Roman"/>
                      <w:color w:val="auto"/>
                      <w:kern w:val="0"/>
                      <w:szCs w:val="21"/>
                      <w:lang w:val="en-US" w:eastAsia="zh-CN"/>
                    </w:rPr>
                    <w:t>0</w:t>
                  </w:r>
                  <w:r>
                    <w:rPr>
                      <w:rFonts w:hint="eastAsia" w:ascii="Times New Roman" w:hAnsi="Times New Roman" w:cs="Times New Roman"/>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jc w:val="center"/>
              </w:trPr>
              <w:tc>
                <w:tcPr>
                  <w:tcW w:w="448" w:type="dxa"/>
                  <w:vMerge w:val="continue"/>
                  <w:vAlign w:val="center"/>
                </w:tcPr>
                <w:p>
                  <w:pPr>
                    <w:autoSpaceDE w:val="0"/>
                    <w:autoSpaceDN w:val="0"/>
                    <w:jc w:val="center"/>
                    <w:rPr>
                      <w:rFonts w:ascii="Times New Roman" w:hAnsi="Times New Roman" w:cs="Times New Roman"/>
                      <w:color w:val="auto"/>
                      <w:kern w:val="0"/>
                      <w:szCs w:val="21"/>
                    </w:rPr>
                  </w:pPr>
                </w:p>
              </w:tc>
              <w:tc>
                <w:tcPr>
                  <w:tcW w:w="917" w:type="dxa"/>
                  <w:vMerge w:val="continue"/>
                  <w:vAlign w:val="center"/>
                </w:tcPr>
                <w:p>
                  <w:pPr>
                    <w:autoSpaceDE w:val="0"/>
                    <w:autoSpaceDN w:val="0"/>
                    <w:jc w:val="center"/>
                    <w:rPr>
                      <w:rFonts w:ascii="Times New Roman" w:hAnsi="Times New Roman" w:cs="Times New Roman"/>
                      <w:color w:val="auto"/>
                      <w:kern w:val="0"/>
                      <w:szCs w:val="21"/>
                    </w:rPr>
                  </w:pPr>
                </w:p>
              </w:tc>
              <w:tc>
                <w:tcPr>
                  <w:tcW w:w="825" w:type="dxa"/>
                  <w:gridSpan w:val="2"/>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焊接</w:t>
                  </w:r>
                </w:p>
              </w:tc>
              <w:tc>
                <w:tcPr>
                  <w:tcW w:w="924" w:type="dxa"/>
                  <w:vMerge w:val="continue"/>
                  <w:vAlign w:val="center"/>
                </w:tcPr>
                <w:p>
                  <w:pPr>
                    <w:jc w:val="center"/>
                    <w:rPr>
                      <w:rFonts w:ascii="Times New Roman" w:hAnsi="Times New Roman" w:cs="Times New Roman"/>
                      <w:color w:val="auto"/>
                    </w:rPr>
                  </w:pPr>
                </w:p>
              </w:tc>
              <w:tc>
                <w:tcPr>
                  <w:tcW w:w="1559" w:type="dxa"/>
                  <w:vMerge w:val="continue"/>
                  <w:vAlign w:val="center"/>
                </w:tcPr>
                <w:p>
                  <w:pPr>
                    <w:jc w:val="center"/>
                    <w:rPr>
                      <w:rFonts w:ascii="Times New Roman" w:hAnsi="Times New Roman" w:cs="Times New Roman"/>
                      <w:color w:val="auto"/>
                      <w:szCs w:val="21"/>
                    </w:rPr>
                  </w:pPr>
                </w:p>
              </w:tc>
              <w:tc>
                <w:tcPr>
                  <w:tcW w:w="1986" w:type="dxa"/>
                  <w:vMerge w:val="continue"/>
                  <w:vAlign w:val="center"/>
                </w:tcPr>
                <w:p>
                  <w:pPr>
                    <w:autoSpaceDE w:val="0"/>
                    <w:autoSpaceDN w:val="0"/>
                    <w:jc w:val="center"/>
                    <w:rPr>
                      <w:rFonts w:ascii="Times New Roman" w:hAnsi="Times New Roman" w:cs="Times New Roman"/>
                      <w:color w:val="auto"/>
                    </w:rPr>
                  </w:pPr>
                </w:p>
              </w:tc>
              <w:tc>
                <w:tcPr>
                  <w:tcW w:w="1379" w:type="dxa"/>
                  <w:gridSpan w:val="2"/>
                  <w:vMerge w:val="continue"/>
                  <w:vAlign w:val="center"/>
                </w:tcPr>
                <w:p>
                  <w:pPr>
                    <w:autoSpaceDE w:val="0"/>
                    <w:autoSpaceDN w:val="0"/>
                    <w:jc w:val="center"/>
                    <w:rPr>
                      <w:rFonts w:ascii="Times New Roman" w:hAnsi="Times New Roman" w:cs="Times New Roman"/>
                      <w:color w:val="auto"/>
                      <w:kern w:val="0"/>
                      <w:szCs w:val="21"/>
                    </w:rPr>
                  </w:pPr>
                </w:p>
              </w:tc>
              <w:tc>
                <w:tcPr>
                  <w:tcW w:w="1024" w:type="dxa"/>
                  <w:vMerge w:val="continue"/>
                  <w:vAlign w:val="center"/>
                </w:tcPr>
                <w:p>
                  <w:pPr>
                    <w:autoSpaceDE w:val="0"/>
                    <w:autoSpaceDN w:val="0"/>
                    <w:jc w:val="center"/>
                    <w:rPr>
                      <w:rFonts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9062" w:type="dxa"/>
                  <w:gridSpan w:val="10"/>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无组织排放总计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7" w:type="dxa"/>
                  <w:gridSpan w:val="3"/>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无组织排放总计</w:t>
                  </w:r>
                </w:p>
              </w:tc>
              <w:tc>
                <w:tcPr>
                  <w:tcW w:w="5243" w:type="dxa"/>
                  <w:gridSpan w:val="5"/>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rPr>
                    <w:t>颗粒物</w:t>
                  </w:r>
                </w:p>
              </w:tc>
              <w:tc>
                <w:tcPr>
                  <w:tcW w:w="2122" w:type="dxa"/>
                  <w:gridSpan w:val="2"/>
                  <w:vAlign w:val="center"/>
                </w:tcPr>
                <w:p>
                  <w:pPr>
                    <w:autoSpaceDE w:val="0"/>
                    <w:autoSpaceDN w:val="0"/>
                    <w:jc w:val="center"/>
                    <w:rPr>
                      <w:rFonts w:ascii="Times New Roman" w:hAnsi="Times New Roman" w:cs="Times New Roman"/>
                      <w:color w:val="auto"/>
                      <w:kern w:val="0"/>
                      <w:szCs w:val="21"/>
                      <w:highlight w:val="yellow"/>
                    </w:rPr>
                  </w:pPr>
                  <w:r>
                    <w:rPr>
                      <w:rFonts w:ascii="Times New Roman" w:hAnsi="Times New Roman" w:cs="Times New Roman"/>
                      <w:color w:val="auto"/>
                      <w:kern w:val="0"/>
                      <w:szCs w:val="21"/>
                    </w:rPr>
                    <w:t>0.</w:t>
                  </w:r>
                  <w:r>
                    <w:rPr>
                      <w:rFonts w:hint="eastAsia" w:ascii="Times New Roman" w:hAnsi="Times New Roman" w:cs="Times New Roman"/>
                      <w:color w:val="auto"/>
                      <w:kern w:val="0"/>
                      <w:szCs w:val="21"/>
                      <w:lang w:val="en-US" w:eastAsia="zh-CN"/>
                    </w:rPr>
                    <w:t>0</w:t>
                  </w:r>
                  <w:r>
                    <w:rPr>
                      <w:rFonts w:hint="eastAsia" w:ascii="Times New Roman" w:hAnsi="Times New Roman" w:cs="Times New Roman"/>
                      <w:color w:val="auto"/>
                      <w:kern w:val="0"/>
                      <w:szCs w:val="21"/>
                    </w:rPr>
                    <w:t>03</w:t>
                  </w:r>
                </w:p>
              </w:tc>
            </w:tr>
          </w:tbl>
          <w:p>
            <w:pPr>
              <w:pStyle w:val="68"/>
              <w:ind w:firstLine="480"/>
              <w:rPr>
                <w:color w:val="auto"/>
              </w:rPr>
            </w:pPr>
            <w:r>
              <w:rPr>
                <w:color w:val="auto"/>
              </w:rPr>
              <w:t>（3）大气污染物年排放量核算</w:t>
            </w:r>
          </w:p>
          <w:p>
            <w:pPr>
              <w:pStyle w:val="68"/>
              <w:ind w:firstLine="480"/>
              <w:rPr>
                <w:color w:val="auto"/>
              </w:rPr>
            </w:pPr>
            <w:r>
              <w:rPr>
                <w:color w:val="auto"/>
              </w:rPr>
              <w:t>项目大气污染物年排放量核算详见下表</w:t>
            </w:r>
            <w:r>
              <w:rPr>
                <w:rFonts w:hint="eastAsia"/>
                <w:color w:val="auto"/>
              </w:rPr>
              <w:t>7-10</w:t>
            </w:r>
            <w:r>
              <w:rPr>
                <w:color w:val="auto"/>
              </w:rPr>
              <w:t>。</w:t>
            </w:r>
          </w:p>
          <w:p>
            <w:pPr>
              <w:pStyle w:val="30"/>
              <w:rPr>
                <w:rFonts w:cs="Times New Roman"/>
                <w:color w:val="auto"/>
              </w:rPr>
            </w:pPr>
            <w:r>
              <w:rPr>
                <w:rFonts w:cs="Times New Roman"/>
                <w:color w:val="auto"/>
              </w:rPr>
              <w:t>表</w:t>
            </w:r>
            <w:r>
              <w:rPr>
                <w:rFonts w:hint="eastAsia" w:cs="Times New Roman"/>
                <w:color w:val="auto"/>
              </w:rPr>
              <w:t>7-10</w:t>
            </w:r>
            <w:r>
              <w:rPr>
                <w:rFonts w:cs="Times New Roman"/>
                <w:color w:val="auto"/>
              </w:rPr>
              <w:t xml:space="preserve"> 大气污染物年排放量核算表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3199"/>
              <w:gridCol w:w="4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07"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序号</w:t>
                  </w:r>
                </w:p>
              </w:tc>
              <w:tc>
                <w:tcPr>
                  <w:tcW w:w="3199"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污染物</w:t>
                  </w:r>
                </w:p>
              </w:tc>
              <w:tc>
                <w:tcPr>
                  <w:tcW w:w="425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07"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1</w:t>
                  </w:r>
                </w:p>
              </w:tc>
              <w:tc>
                <w:tcPr>
                  <w:tcW w:w="3199"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rPr>
                    <w:t>颗粒物</w:t>
                  </w:r>
                </w:p>
              </w:tc>
              <w:tc>
                <w:tcPr>
                  <w:tcW w:w="4256" w:type="dxa"/>
                  <w:vAlign w:val="center"/>
                </w:tcPr>
                <w:p>
                  <w:pPr>
                    <w:ind w:firstLine="420" w:firstLineChars="0"/>
                    <w:jc w:val="center"/>
                    <w:rPr>
                      <w:rFonts w:hint="default" w:ascii="Times New Roman" w:hAnsi="Times New Roman" w:cs="Times New Roman" w:eastAsiaTheme="minorEastAsia"/>
                      <w:color w:val="auto"/>
                      <w:kern w:val="0"/>
                      <w:szCs w:val="21"/>
                      <w:lang w:val="en-US" w:eastAsia="zh-CN"/>
                    </w:rPr>
                  </w:pPr>
                  <w:r>
                    <w:rPr>
                      <w:rFonts w:ascii="Times New Roman" w:hAnsi="Times New Roman" w:cs="Times New Roman"/>
                      <w:kern w:val="0"/>
                      <w:szCs w:val="21"/>
                    </w:rPr>
                    <w:t>0.0</w:t>
                  </w:r>
                  <w:r>
                    <w:rPr>
                      <w:rFonts w:hint="eastAsia" w:ascii="Times New Roman" w:hAnsi="Times New Roman" w:cs="Times New Roman"/>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07"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2</w:t>
                  </w:r>
                </w:p>
              </w:tc>
              <w:tc>
                <w:tcPr>
                  <w:tcW w:w="3199"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漆雾</w:t>
                  </w:r>
                </w:p>
              </w:tc>
              <w:tc>
                <w:tcPr>
                  <w:tcW w:w="4256" w:type="dxa"/>
                  <w:vAlign w:val="center"/>
                </w:tcPr>
                <w:p>
                  <w:pPr>
                    <w:ind w:firstLine="420" w:firstLineChars="0"/>
                    <w:jc w:val="center"/>
                    <w:rPr>
                      <w:rFonts w:ascii="Times New Roman" w:hAnsi="Times New Roman" w:cs="Times New Roman"/>
                      <w:color w:val="auto"/>
                      <w:kern w:val="0"/>
                      <w:szCs w:val="21"/>
                    </w:rPr>
                  </w:pPr>
                  <w:r>
                    <w:rPr>
                      <w:rFonts w:hint="eastAsia" w:ascii="Times New Roman" w:hAnsi="Times New Roman" w:cs="Times New Roman"/>
                      <w:kern w:val="0"/>
                      <w:szCs w:val="21"/>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3</w:t>
                  </w:r>
                </w:p>
              </w:tc>
              <w:tc>
                <w:tcPr>
                  <w:tcW w:w="3199" w:type="dxa"/>
                  <w:vAlign w:val="center"/>
                </w:tcPr>
                <w:p>
                  <w:pPr>
                    <w:jc w:val="center"/>
                    <w:rPr>
                      <w:rFonts w:ascii="Times New Roman" w:hAnsi="Times New Roman" w:cs="Times New Roman"/>
                      <w:color w:val="auto"/>
                    </w:rPr>
                  </w:pPr>
                  <w:r>
                    <w:rPr>
                      <w:rFonts w:ascii="Times New Roman" w:hAnsi="Times New Roman" w:cs="Times New Roman"/>
                      <w:color w:val="auto"/>
                      <w:szCs w:val="21"/>
                    </w:rPr>
                    <w:t>二甲苯</w:t>
                  </w:r>
                </w:p>
              </w:tc>
              <w:tc>
                <w:tcPr>
                  <w:tcW w:w="4256" w:type="dxa"/>
                  <w:vAlign w:val="center"/>
                </w:tcPr>
                <w:p>
                  <w:pPr>
                    <w:ind w:firstLine="420" w:firstLineChars="0"/>
                    <w:jc w:val="center"/>
                    <w:rPr>
                      <w:rFonts w:ascii="Times New Roman" w:hAnsi="Times New Roman" w:cs="Times New Roman"/>
                      <w:color w:val="auto"/>
                      <w:kern w:val="0"/>
                      <w:szCs w:val="21"/>
                    </w:rPr>
                  </w:pPr>
                  <w:r>
                    <w:rPr>
                      <w:rFonts w:ascii="Times New Roman" w:hAnsi="Times New Roman" w:cs="Times New Roman"/>
                      <w:kern w:val="0"/>
                      <w:szCs w:val="21"/>
                    </w:rPr>
                    <w:t>0.0</w:t>
                  </w:r>
                  <w:r>
                    <w:rPr>
                      <w:rFonts w:hint="eastAsia" w:ascii="Times New Roman" w:hAnsi="Times New Roman" w:cs="Times New Roman"/>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Align w:val="center"/>
                </w:tcPr>
                <w:p>
                  <w:pPr>
                    <w:autoSpaceDE w:val="0"/>
                    <w:autoSpaceDN w:val="0"/>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4</w:t>
                  </w:r>
                </w:p>
              </w:tc>
              <w:tc>
                <w:tcPr>
                  <w:tcW w:w="3199" w:type="dxa"/>
                  <w:vAlign w:val="center"/>
                </w:tcPr>
                <w:p>
                  <w:pPr>
                    <w:jc w:val="center"/>
                    <w:rPr>
                      <w:rFonts w:ascii="Times New Roman" w:hAnsi="Times New Roman" w:cs="Times New Roman"/>
                      <w:color w:val="auto"/>
                    </w:rPr>
                  </w:pPr>
                  <w:r>
                    <w:rPr>
                      <w:rFonts w:hint="eastAsia" w:ascii="Times New Roman" w:hAnsi="Times New Roman" w:cs="Times New Roman"/>
                      <w:color w:val="auto"/>
                      <w:szCs w:val="21"/>
                    </w:rPr>
                    <w:t>VOCs</w:t>
                  </w:r>
                </w:p>
              </w:tc>
              <w:tc>
                <w:tcPr>
                  <w:tcW w:w="4256" w:type="dxa"/>
                  <w:vAlign w:val="center"/>
                </w:tcPr>
                <w:p>
                  <w:pPr>
                    <w:ind w:firstLine="420" w:firstLineChars="0"/>
                    <w:jc w:val="center"/>
                    <w:rPr>
                      <w:rFonts w:ascii="Times New Roman" w:hAnsi="Times New Roman" w:cs="Times New Roman"/>
                      <w:color w:val="auto"/>
                      <w:kern w:val="0"/>
                      <w:szCs w:val="21"/>
                    </w:rPr>
                  </w:pPr>
                  <w:r>
                    <w:rPr>
                      <w:rFonts w:ascii="Times New Roman" w:hAnsi="Times New Roman" w:cs="Times New Roman"/>
                      <w:kern w:val="0"/>
                      <w:szCs w:val="21"/>
                    </w:rPr>
                    <w:t>0.</w:t>
                  </w:r>
                  <w:r>
                    <w:rPr>
                      <w:rFonts w:hint="eastAsia" w:ascii="Times New Roman" w:hAnsi="Times New Roman" w:cs="Times New Roman"/>
                      <w:kern w:val="0"/>
                      <w:szCs w:val="21"/>
                    </w:rPr>
                    <w:t>025</w:t>
                  </w:r>
                </w:p>
              </w:tc>
            </w:tr>
          </w:tbl>
          <w:p>
            <w:pPr>
              <w:pStyle w:val="68"/>
              <w:tabs>
                <w:tab w:val="left" w:pos="7995"/>
              </w:tabs>
              <w:ind w:firstLine="480"/>
              <w:rPr>
                <w:color w:val="auto"/>
              </w:rPr>
            </w:pPr>
            <w:r>
              <w:rPr>
                <w:rFonts w:hint="eastAsia"/>
                <w:color w:val="auto"/>
              </w:rPr>
              <w:t>5、</w:t>
            </w:r>
            <w:r>
              <w:rPr>
                <w:color w:val="auto"/>
              </w:rPr>
              <w:t>大气环境防护距离</w:t>
            </w:r>
          </w:p>
          <w:p>
            <w:pPr>
              <w:pStyle w:val="68"/>
              <w:ind w:firstLine="480"/>
              <w:rPr>
                <w:color w:val="auto"/>
              </w:rPr>
            </w:pPr>
            <w:r>
              <w:rPr>
                <w:color w:val="auto"/>
              </w:rPr>
              <w:t>依据《环境影响评价技术导则 大气环境》（HJ2.2-2018）关于大气环境防护距离的判定，本项环境空气为</w:t>
            </w:r>
            <w:r>
              <w:rPr>
                <w:rFonts w:hint="eastAsia"/>
                <w:color w:val="auto"/>
              </w:rPr>
              <w:t>三</w:t>
            </w:r>
            <w:r>
              <w:rPr>
                <w:color w:val="auto"/>
              </w:rPr>
              <w:t>级评价，厂界外大气污染物短期贡献浓度没有超过环境质量浓度限值。因此，</w:t>
            </w:r>
            <w:r>
              <w:rPr>
                <w:rFonts w:hint="eastAsia"/>
                <w:color w:val="auto"/>
              </w:rPr>
              <w:t>本项目不设置大气环境防护距离。</w:t>
            </w:r>
          </w:p>
          <w:p>
            <w:pPr>
              <w:pStyle w:val="68"/>
              <w:tabs>
                <w:tab w:val="left" w:pos="7995"/>
              </w:tabs>
              <w:ind w:firstLine="480"/>
              <w:rPr>
                <w:color w:val="auto"/>
              </w:rPr>
            </w:pPr>
            <w:r>
              <w:rPr>
                <w:rFonts w:hint="eastAsia"/>
                <w:color w:val="auto"/>
              </w:rPr>
              <w:t>6</w:t>
            </w:r>
            <w:r>
              <w:rPr>
                <w:color w:val="auto"/>
              </w:rPr>
              <w:t>、环境防护距离</w:t>
            </w:r>
            <w:r>
              <w:rPr>
                <w:color w:val="auto"/>
              </w:rPr>
              <w:tab/>
            </w:r>
          </w:p>
          <w:p>
            <w:pPr>
              <w:pStyle w:val="68"/>
              <w:ind w:firstLine="480"/>
              <w:rPr>
                <w:snapToGrid w:val="0"/>
                <w:color w:val="auto"/>
              </w:rPr>
            </w:pPr>
            <w:r>
              <w:rPr>
                <w:snapToGrid w:val="0"/>
                <w:color w:val="auto"/>
              </w:rPr>
              <w:t>（1）卫生防护距离</w:t>
            </w:r>
          </w:p>
          <w:p>
            <w:pPr>
              <w:pStyle w:val="68"/>
              <w:ind w:firstLine="480"/>
              <w:rPr>
                <w:color w:val="auto"/>
              </w:rPr>
            </w:pPr>
            <w:r>
              <w:rPr>
                <w:color w:val="auto"/>
              </w:rPr>
              <w:t>采用GB/T13201-91《制定地方大气污染物排放标准的技术方法》中“各类工业企业卫生防护距离”的计算方法确定本项目的卫生防护距离。</w:t>
            </w:r>
          </w:p>
          <w:p>
            <w:pPr>
              <w:pStyle w:val="68"/>
              <w:ind w:firstLine="480"/>
              <w:rPr>
                <w:color w:val="auto"/>
              </w:rPr>
            </w:pPr>
            <w:r>
              <w:rPr>
                <w:color w:val="auto"/>
              </w:rPr>
              <w:t>公式如下：</w:t>
            </w:r>
          </w:p>
          <w:p>
            <w:pPr>
              <w:ind w:firstLine="480"/>
              <w:jc w:val="center"/>
              <w:rPr>
                <w:rFonts w:ascii="Times New Roman" w:hAnsi="Times New Roman" w:cs="Times New Roman"/>
                <w:color w:val="auto"/>
              </w:rPr>
            </w:pPr>
            <m:oMathPara>
              <m:oMath>
                <m:f>
                  <m:fPr>
                    <m:ctrlPr>
                      <w:rPr>
                        <w:rFonts w:ascii="Cambria Math" w:hAnsi="Cambria Math" w:cs="Times New Roman"/>
                        <w:color w:val="auto"/>
                      </w:rPr>
                    </m:ctrlPr>
                  </m:fPr>
                  <m:num>
                    <m:sSub>
                      <m:sSubPr>
                        <m:ctrlPr>
                          <w:rPr>
                            <w:rFonts w:ascii="Cambria Math" w:hAnsi="Cambria Math" w:cs="Times New Roman"/>
                            <w:i/>
                            <w:color w:val="auto"/>
                          </w:rPr>
                        </m:ctrlPr>
                      </m:sSubPr>
                      <m:e>
                        <m:r>
                          <w:rPr>
                            <w:rFonts w:ascii="Cambria Math" w:hAnsi="Cambria Math" w:cs="Times New Roman"/>
                            <w:color w:val="auto"/>
                          </w:rPr>
                          <m:t>Q</m:t>
                        </m:r>
                        <m:ctrlPr>
                          <w:rPr>
                            <w:rFonts w:ascii="Cambria Math" w:hAnsi="Cambria Math" w:cs="Times New Roman"/>
                            <w:i/>
                            <w:color w:val="auto"/>
                          </w:rPr>
                        </m:ctrlPr>
                      </m:e>
                      <m:sub>
                        <m:r>
                          <w:rPr>
                            <w:rFonts w:ascii="Cambria Math" w:hAnsi="Cambria Math" w:cs="Times New Roman"/>
                            <w:color w:val="auto"/>
                          </w:rPr>
                          <m:t>C</m:t>
                        </m:r>
                        <m:ctrlPr>
                          <w:rPr>
                            <w:rFonts w:ascii="Cambria Math" w:hAnsi="Cambria Math" w:cs="Times New Roman"/>
                            <w:i/>
                            <w:color w:val="auto"/>
                          </w:rPr>
                        </m:ctrlPr>
                      </m:sub>
                    </m:sSub>
                    <m:ctrlPr>
                      <w:rPr>
                        <w:rFonts w:ascii="Cambria Math" w:hAnsi="Cambria Math" w:cs="Times New Roman"/>
                        <w:color w:val="auto"/>
                      </w:rPr>
                    </m:ctrlPr>
                  </m:num>
                  <m:den>
                    <m:sSub>
                      <m:sSubPr>
                        <m:ctrlPr>
                          <w:rPr>
                            <w:rFonts w:ascii="Cambria Math" w:hAnsi="Cambria Math" w:cs="Times New Roman"/>
                            <w:i/>
                            <w:color w:val="auto"/>
                          </w:rPr>
                        </m:ctrlPr>
                      </m:sSubPr>
                      <m:e>
                        <m:r>
                          <w:rPr>
                            <w:rFonts w:ascii="Cambria Math" w:hAnsi="Cambria Math" w:cs="Times New Roman"/>
                            <w:color w:val="auto"/>
                          </w:rPr>
                          <m:t>C</m:t>
                        </m:r>
                        <m:ctrlPr>
                          <w:rPr>
                            <w:rFonts w:ascii="Cambria Math" w:hAnsi="Cambria Math" w:cs="Times New Roman"/>
                            <w:i/>
                            <w:color w:val="auto"/>
                          </w:rPr>
                        </m:ctrlPr>
                      </m:e>
                      <m:sub>
                        <m:r>
                          <w:rPr>
                            <w:rFonts w:ascii="Cambria Math" w:hAnsi="Cambria Math" w:cs="Times New Roman"/>
                            <w:color w:val="auto"/>
                          </w:rPr>
                          <m:t>m</m:t>
                        </m:r>
                        <m:ctrlPr>
                          <w:rPr>
                            <w:rFonts w:ascii="Cambria Math" w:hAnsi="Cambria Math" w:cs="Times New Roman"/>
                            <w:i/>
                            <w:color w:val="auto"/>
                          </w:rPr>
                        </m:ctrlPr>
                      </m:sub>
                    </m:sSub>
                    <m:ctrlPr>
                      <w:rPr>
                        <w:rFonts w:ascii="Cambria Math" w:hAnsi="Cambria Math" w:cs="Times New Roman"/>
                        <w:color w:val="auto"/>
                      </w:rPr>
                    </m:ctrlPr>
                  </m:den>
                </m:f>
                <m:r>
                  <w:rPr>
                    <w:rFonts w:ascii="Cambria Math" w:hAnsi="Cambria Math" w:cs="Times New Roman"/>
                    <w:color w:val="auto"/>
                  </w:rPr>
                  <m:t>=</m:t>
                </m:r>
                <m:f>
                  <m:fPr>
                    <m:ctrlPr>
                      <w:rPr>
                        <w:rFonts w:ascii="Cambria Math" w:hAnsi="Cambria Math" w:cs="Times New Roman"/>
                        <w:i/>
                        <w:color w:val="auto"/>
                      </w:rPr>
                    </m:ctrlPr>
                  </m:fPr>
                  <m:num>
                    <m:r>
                      <w:rPr>
                        <w:rFonts w:ascii="Cambria Math" w:hAnsi="Cambria Math" w:cs="Times New Roman"/>
                        <w:color w:val="auto"/>
                      </w:rPr>
                      <m:t>1</m:t>
                    </m:r>
                    <m:ctrlPr>
                      <w:rPr>
                        <w:rFonts w:ascii="Cambria Math" w:hAnsi="Cambria Math" w:cs="Times New Roman"/>
                        <w:i/>
                        <w:color w:val="auto"/>
                      </w:rPr>
                    </m:ctrlPr>
                  </m:num>
                  <m:den>
                    <m:r>
                      <w:rPr>
                        <w:rFonts w:ascii="Cambria Math" w:hAnsi="Cambria Math" w:cs="Times New Roman"/>
                        <w:color w:val="auto"/>
                      </w:rPr>
                      <m:t>A</m:t>
                    </m:r>
                    <m:ctrlPr>
                      <w:rPr>
                        <w:rFonts w:ascii="Cambria Math" w:hAnsi="Cambria Math" w:cs="Times New Roman"/>
                        <w:i/>
                        <w:color w:val="auto"/>
                      </w:rPr>
                    </m:ctrlPr>
                  </m:den>
                </m:f>
                <m:sSup>
                  <m:sSupPr>
                    <m:ctrlPr>
                      <w:rPr>
                        <w:rFonts w:ascii="Cambria Math" w:hAnsi="Cambria Math" w:cs="Times New Roman"/>
                        <w:i/>
                        <w:color w:val="auto"/>
                      </w:rPr>
                    </m:ctrlPr>
                  </m:sSupPr>
                  <m:e>
                    <m:d>
                      <m:dPr>
                        <m:ctrlPr>
                          <w:rPr>
                            <w:rFonts w:ascii="Cambria Math" w:hAnsi="Cambria Math" w:cs="Times New Roman"/>
                            <w:i/>
                            <w:color w:val="auto"/>
                          </w:rPr>
                        </m:ctrlPr>
                      </m:dPr>
                      <m:e>
                        <m:r>
                          <w:rPr>
                            <w:rFonts w:ascii="Cambria Math" w:hAnsi="Cambria Math" w:cs="Times New Roman"/>
                            <w:color w:val="auto"/>
                          </w:rPr>
                          <m:t>B</m:t>
                        </m:r>
                        <m:sSup>
                          <m:sSupPr>
                            <m:ctrlPr>
                              <w:rPr>
                                <w:rFonts w:ascii="Cambria Math" w:hAnsi="Cambria Math" w:cs="Times New Roman"/>
                                <w:i/>
                                <w:color w:val="auto"/>
                              </w:rPr>
                            </m:ctrlPr>
                          </m:sSupPr>
                          <m:e>
                            <m:r>
                              <w:rPr>
                                <w:rFonts w:ascii="Cambria Math" w:hAnsi="Cambria Math" w:cs="Times New Roman"/>
                                <w:color w:val="auto"/>
                              </w:rPr>
                              <m:t>L</m:t>
                            </m:r>
                            <m:ctrlPr>
                              <w:rPr>
                                <w:rFonts w:ascii="Cambria Math" w:hAnsi="Cambria Math" w:cs="Times New Roman"/>
                                <w:i/>
                                <w:color w:val="auto"/>
                              </w:rPr>
                            </m:ctrlPr>
                          </m:e>
                          <m:sup>
                            <m:r>
                              <w:rPr>
                                <w:rFonts w:ascii="Cambria Math" w:hAnsi="Cambria Math" w:cs="Times New Roman"/>
                                <w:color w:val="auto"/>
                              </w:rPr>
                              <m:t>C</m:t>
                            </m:r>
                            <m:ctrlPr>
                              <w:rPr>
                                <w:rFonts w:ascii="Cambria Math" w:hAnsi="Cambria Math" w:cs="Times New Roman"/>
                                <w:i/>
                                <w:color w:val="auto"/>
                              </w:rPr>
                            </m:ctrlPr>
                          </m:sup>
                        </m:sSup>
                        <m:r>
                          <w:rPr>
                            <w:rFonts w:ascii="Cambria Math" w:hAnsi="Cambria Math" w:cs="Times New Roman"/>
                            <w:color w:val="auto"/>
                          </w:rPr>
                          <m:t>+0.25</m:t>
                        </m:r>
                        <m:sSup>
                          <m:sSupPr>
                            <m:ctrlPr>
                              <w:rPr>
                                <w:rFonts w:ascii="Cambria Math" w:hAnsi="Cambria Math" w:cs="Times New Roman"/>
                                <w:i/>
                                <w:color w:val="auto"/>
                              </w:rPr>
                            </m:ctrlPr>
                          </m:sSupPr>
                          <m:e>
                            <m:r>
                              <w:rPr>
                                <w:rFonts w:ascii="Cambria Math" w:hAnsi="Cambria Math" w:cs="Times New Roman"/>
                                <w:color w:val="auto"/>
                              </w:rPr>
                              <m:t>r</m:t>
                            </m:r>
                            <m:ctrlPr>
                              <w:rPr>
                                <w:rFonts w:ascii="Cambria Math" w:hAnsi="Cambria Math" w:cs="Times New Roman"/>
                                <w:i/>
                                <w:color w:val="auto"/>
                              </w:rPr>
                            </m:ctrlPr>
                          </m:e>
                          <m:sup>
                            <m:r>
                              <w:rPr>
                                <w:rFonts w:ascii="Cambria Math" w:hAnsi="Cambria Math" w:cs="Times New Roman"/>
                                <w:color w:val="auto"/>
                              </w:rPr>
                              <m:t>2</m:t>
                            </m:r>
                            <m:ctrlPr>
                              <w:rPr>
                                <w:rFonts w:ascii="Cambria Math" w:hAnsi="Cambria Math" w:cs="Times New Roman"/>
                                <w:i/>
                                <w:color w:val="auto"/>
                              </w:rPr>
                            </m:ctrlPr>
                          </m:sup>
                        </m:sSup>
                        <m:ctrlPr>
                          <w:rPr>
                            <w:rFonts w:ascii="Cambria Math" w:hAnsi="Cambria Math" w:cs="Times New Roman"/>
                            <w:i/>
                            <w:color w:val="auto"/>
                          </w:rPr>
                        </m:ctrlPr>
                      </m:e>
                    </m:d>
                    <m:ctrlPr>
                      <w:rPr>
                        <w:rFonts w:ascii="Cambria Math" w:hAnsi="Cambria Math" w:cs="Times New Roman"/>
                        <w:i/>
                        <w:color w:val="auto"/>
                      </w:rPr>
                    </m:ctrlPr>
                  </m:e>
                  <m:sup>
                    <m:r>
                      <w:rPr>
                        <w:rFonts w:ascii="Cambria Math" w:hAnsi="Cambria Math" w:cs="Times New Roman"/>
                        <w:color w:val="auto"/>
                      </w:rPr>
                      <m:t>0.05</m:t>
                    </m:r>
                    <m:ctrlPr>
                      <w:rPr>
                        <w:rFonts w:ascii="Cambria Math" w:hAnsi="Cambria Math" w:cs="Times New Roman"/>
                        <w:i/>
                        <w:color w:val="auto"/>
                      </w:rPr>
                    </m:ctrlPr>
                  </m:sup>
                </m:sSup>
                <m:sSup>
                  <m:sSupPr>
                    <m:ctrlPr>
                      <w:rPr>
                        <w:rFonts w:ascii="Cambria Math" w:hAnsi="Cambria Math" w:cs="Times New Roman"/>
                        <w:i/>
                        <w:color w:val="auto"/>
                      </w:rPr>
                    </m:ctrlPr>
                  </m:sSupPr>
                  <m:e>
                    <m:r>
                      <w:rPr>
                        <w:rFonts w:ascii="Cambria Math" w:hAnsi="Cambria Math" w:cs="Times New Roman"/>
                        <w:color w:val="auto"/>
                      </w:rPr>
                      <m:t>L</m:t>
                    </m:r>
                    <m:ctrlPr>
                      <w:rPr>
                        <w:rFonts w:ascii="Cambria Math" w:hAnsi="Cambria Math" w:cs="Times New Roman"/>
                        <w:i/>
                        <w:color w:val="auto"/>
                      </w:rPr>
                    </m:ctrlPr>
                  </m:e>
                  <m:sup>
                    <m:r>
                      <w:rPr>
                        <w:rFonts w:ascii="Cambria Math" w:hAnsi="Cambria Math" w:cs="Times New Roman"/>
                        <w:color w:val="auto"/>
                      </w:rPr>
                      <m:t>D</m:t>
                    </m:r>
                    <m:ctrlPr>
                      <w:rPr>
                        <w:rFonts w:ascii="Cambria Math" w:hAnsi="Cambria Math" w:cs="Times New Roman"/>
                        <w:i/>
                        <w:color w:val="auto"/>
                      </w:rPr>
                    </m:ctrlPr>
                  </m:sup>
                </m:sSup>
              </m:oMath>
            </m:oMathPara>
          </w:p>
          <w:p>
            <w:pPr>
              <w:spacing w:line="48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式中：C</w:t>
            </w:r>
            <w:r>
              <w:rPr>
                <w:rFonts w:ascii="Times New Roman" w:hAnsi="Times New Roman" w:cs="Times New Roman"/>
                <w:color w:val="auto"/>
                <w:sz w:val="24"/>
                <w:vertAlign w:val="subscript"/>
              </w:rPr>
              <w:t>m</w:t>
            </w:r>
            <w:r>
              <w:rPr>
                <w:rFonts w:ascii="Times New Roman" w:hAnsi="Times New Roman" w:cs="Times New Roman"/>
                <w:color w:val="auto"/>
                <w:sz w:val="24"/>
              </w:rPr>
              <w:t>——标准浓度限值，mg/m</w:t>
            </w:r>
            <w:r>
              <w:rPr>
                <w:rFonts w:ascii="Times New Roman" w:hAnsi="Times New Roman" w:cs="Times New Roman"/>
                <w:color w:val="auto"/>
                <w:sz w:val="24"/>
                <w:vertAlign w:val="superscript"/>
              </w:rPr>
              <w:t>3</w:t>
            </w:r>
            <w:r>
              <w:rPr>
                <w:rFonts w:ascii="Times New Roman" w:hAnsi="Times New Roman" w:cs="Times New Roman"/>
                <w:color w:val="auto"/>
                <w:sz w:val="24"/>
              </w:rPr>
              <w:t>；</w:t>
            </w:r>
          </w:p>
          <w:p>
            <w:pPr>
              <w:spacing w:line="480" w:lineRule="exact"/>
              <w:ind w:firstLine="1200" w:firstLineChars="500"/>
              <w:rPr>
                <w:rFonts w:ascii="Times New Roman" w:hAnsi="Times New Roman" w:cs="Times New Roman"/>
                <w:color w:val="auto"/>
                <w:sz w:val="24"/>
              </w:rPr>
            </w:pPr>
            <w:r>
              <w:rPr>
                <w:rFonts w:ascii="Times New Roman" w:hAnsi="Times New Roman" w:cs="Times New Roman"/>
                <w:color w:val="auto"/>
                <w:sz w:val="24"/>
              </w:rPr>
              <w:t>L——工业企业所需卫生防护距离，m；</w:t>
            </w:r>
          </w:p>
          <w:p>
            <w:pPr>
              <w:spacing w:line="480" w:lineRule="exact"/>
              <w:ind w:firstLine="1200" w:firstLineChars="500"/>
              <w:rPr>
                <w:rFonts w:ascii="Times New Roman" w:hAnsi="Times New Roman" w:cs="Times New Roman"/>
                <w:color w:val="auto"/>
                <w:sz w:val="24"/>
              </w:rPr>
            </w:pPr>
            <w:r>
              <w:rPr>
                <w:rFonts w:ascii="Times New Roman" w:hAnsi="Times New Roman" w:cs="Times New Roman"/>
                <w:color w:val="auto"/>
                <w:sz w:val="24"/>
              </w:rPr>
              <w:t>r——无组织排放源所在生产单元的等效半径，m，根据该生产单元面积S（m</w:t>
            </w:r>
            <w:r>
              <w:rPr>
                <w:rFonts w:ascii="Times New Roman" w:hAnsi="Times New Roman" w:cs="Times New Roman"/>
                <w:color w:val="auto"/>
                <w:sz w:val="24"/>
                <w:vertAlign w:val="superscript"/>
              </w:rPr>
              <w:t>2</w:t>
            </w:r>
            <w:r>
              <w:rPr>
                <w:rFonts w:ascii="Times New Roman" w:hAnsi="Times New Roman" w:cs="Times New Roman"/>
                <w:color w:val="auto"/>
                <w:sz w:val="24"/>
              </w:rPr>
              <w:t>）计算，r=（S/π）</w:t>
            </w:r>
            <w:r>
              <w:rPr>
                <w:rFonts w:ascii="Times New Roman" w:hAnsi="Times New Roman" w:cs="Times New Roman"/>
                <w:color w:val="auto"/>
                <w:sz w:val="24"/>
                <w:vertAlign w:val="superscript"/>
              </w:rPr>
              <w:t>1/2</w:t>
            </w:r>
            <w:r>
              <w:rPr>
                <w:rFonts w:ascii="Times New Roman" w:hAnsi="Times New Roman" w:cs="Times New Roman"/>
                <w:color w:val="auto"/>
                <w:sz w:val="24"/>
              </w:rPr>
              <w:t>；</w:t>
            </w:r>
          </w:p>
          <w:p>
            <w:pPr>
              <w:spacing w:line="480" w:lineRule="exact"/>
              <w:ind w:firstLine="1200" w:firstLineChars="500"/>
              <w:rPr>
                <w:rFonts w:ascii="Times New Roman" w:hAnsi="Times New Roman" w:cs="Times New Roman"/>
                <w:color w:val="auto"/>
                <w:sz w:val="24"/>
              </w:rPr>
            </w:pPr>
            <w:r>
              <w:rPr>
                <w:rFonts w:ascii="Times New Roman" w:hAnsi="Times New Roman" w:cs="Times New Roman"/>
                <w:color w:val="auto"/>
                <w:sz w:val="24"/>
              </w:rPr>
              <w:t>A、B、C、D——卫生防护距离计算系数，无因次；</w:t>
            </w:r>
          </w:p>
          <w:p>
            <w:pPr>
              <w:spacing w:line="480" w:lineRule="exact"/>
              <w:ind w:firstLine="1200" w:firstLineChars="500"/>
              <w:rPr>
                <w:rFonts w:ascii="Times New Roman" w:hAnsi="Times New Roman" w:cs="Times New Roman"/>
                <w:color w:val="auto"/>
                <w:sz w:val="24"/>
              </w:rPr>
            </w:pPr>
            <w:r>
              <w:rPr>
                <w:rFonts w:ascii="Times New Roman" w:hAnsi="Times New Roman" w:cs="Times New Roman"/>
                <w:color w:val="auto"/>
                <w:sz w:val="24"/>
              </w:rPr>
              <w:t>Q</w:t>
            </w:r>
            <w:r>
              <w:rPr>
                <w:rFonts w:ascii="Times New Roman" w:hAnsi="Times New Roman" w:cs="Times New Roman"/>
                <w:color w:val="auto"/>
                <w:sz w:val="24"/>
                <w:vertAlign w:val="subscript"/>
              </w:rPr>
              <w:t>C</w:t>
            </w:r>
            <w:r>
              <w:rPr>
                <w:rFonts w:ascii="Times New Roman" w:hAnsi="Times New Roman" w:cs="Times New Roman"/>
                <w:color w:val="auto"/>
                <w:sz w:val="24"/>
              </w:rPr>
              <w:t>——工业企业有害气体无组织排放可以达到的控制水平，kg/h。</w:t>
            </w:r>
          </w:p>
          <w:p>
            <w:pPr>
              <w:pStyle w:val="30"/>
              <w:rPr>
                <w:rFonts w:cs="Times New Roman"/>
                <w:snapToGrid w:val="0"/>
                <w:color w:val="auto"/>
              </w:rPr>
            </w:pPr>
            <w:r>
              <w:rPr>
                <w:rFonts w:cs="Times New Roman"/>
                <w:snapToGrid w:val="0"/>
                <w:color w:val="auto"/>
              </w:rPr>
              <w:t>表7-7  卫生防护距离计算参数取值表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0"/>
              <w:gridCol w:w="858"/>
              <w:gridCol w:w="846"/>
              <w:gridCol w:w="794"/>
              <w:gridCol w:w="531"/>
              <w:gridCol w:w="689"/>
              <w:gridCol w:w="584"/>
              <w:gridCol w:w="584"/>
              <w:gridCol w:w="85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1" w:type="dxa"/>
                  <w:vAlign w:val="center"/>
                </w:tcPr>
                <w:p>
                  <w:pPr>
                    <w:pStyle w:val="53"/>
                    <w:rPr>
                      <w:rFonts w:cs="Times New Roman"/>
                      <w:color w:val="auto"/>
                    </w:rPr>
                  </w:pPr>
                  <w:r>
                    <w:rPr>
                      <w:rFonts w:cs="Times New Roman"/>
                      <w:color w:val="auto"/>
                    </w:rPr>
                    <w:t>污染源</w:t>
                  </w:r>
                </w:p>
              </w:tc>
              <w:tc>
                <w:tcPr>
                  <w:tcW w:w="990" w:type="dxa"/>
                  <w:vAlign w:val="center"/>
                </w:tcPr>
                <w:p>
                  <w:pPr>
                    <w:pStyle w:val="53"/>
                    <w:rPr>
                      <w:rFonts w:cs="Times New Roman"/>
                      <w:color w:val="auto"/>
                    </w:rPr>
                  </w:pPr>
                  <w:r>
                    <w:rPr>
                      <w:rFonts w:cs="Times New Roman"/>
                      <w:color w:val="auto"/>
                    </w:rPr>
                    <w:t>污染物</w:t>
                  </w:r>
                </w:p>
              </w:tc>
              <w:tc>
                <w:tcPr>
                  <w:tcW w:w="858" w:type="dxa"/>
                  <w:vAlign w:val="center"/>
                </w:tcPr>
                <w:p>
                  <w:pPr>
                    <w:pStyle w:val="53"/>
                    <w:rPr>
                      <w:rFonts w:cs="Times New Roman"/>
                      <w:color w:val="auto"/>
                    </w:rPr>
                  </w:pPr>
                  <w:r>
                    <w:rPr>
                      <w:rFonts w:cs="Times New Roman"/>
                      <w:color w:val="auto"/>
                    </w:rPr>
                    <w:t>Cm</w:t>
                  </w:r>
                </w:p>
                <w:p>
                  <w:pPr>
                    <w:pStyle w:val="53"/>
                    <w:rPr>
                      <w:rFonts w:cs="Times New Roman"/>
                      <w:color w:val="auto"/>
                    </w:rPr>
                  </w:pPr>
                  <w:r>
                    <w:rPr>
                      <w:rFonts w:cs="Times New Roman"/>
                      <w:color w:val="auto"/>
                    </w:rPr>
                    <w:t>(ug/m</w:t>
                  </w:r>
                  <w:r>
                    <w:rPr>
                      <w:rFonts w:cs="Times New Roman"/>
                      <w:color w:val="auto"/>
                      <w:vertAlign w:val="superscript"/>
                    </w:rPr>
                    <w:t>3</w:t>
                  </w:r>
                  <w:r>
                    <w:rPr>
                      <w:rFonts w:cs="Times New Roman"/>
                      <w:color w:val="auto"/>
                    </w:rPr>
                    <w:t>)</w:t>
                  </w:r>
                </w:p>
              </w:tc>
              <w:tc>
                <w:tcPr>
                  <w:tcW w:w="846" w:type="dxa"/>
                  <w:vAlign w:val="center"/>
                </w:tcPr>
                <w:p>
                  <w:pPr>
                    <w:pStyle w:val="53"/>
                    <w:rPr>
                      <w:rFonts w:cs="Times New Roman"/>
                      <w:color w:val="auto"/>
                    </w:rPr>
                  </w:pPr>
                  <w:r>
                    <w:rPr>
                      <w:rFonts w:cs="Times New Roman"/>
                      <w:color w:val="auto"/>
                    </w:rPr>
                    <w:t>r（m）</w:t>
                  </w:r>
                </w:p>
              </w:tc>
              <w:tc>
                <w:tcPr>
                  <w:tcW w:w="794" w:type="dxa"/>
                  <w:vAlign w:val="center"/>
                </w:tcPr>
                <w:p>
                  <w:pPr>
                    <w:pStyle w:val="53"/>
                    <w:rPr>
                      <w:rFonts w:cs="Times New Roman"/>
                      <w:color w:val="auto"/>
                    </w:rPr>
                  </w:pPr>
                  <w:r>
                    <w:rPr>
                      <w:rFonts w:cs="Times New Roman"/>
                      <w:color w:val="auto"/>
                    </w:rPr>
                    <w:t>Qc</w:t>
                  </w:r>
                </w:p>
                <w:p>
                  <w:pPr>
                    <w:pStyle w:val="53"/>
                    <w:rPr>
                      <w:rFonts w:cs="Times New Roman"/>
                      <w:color w:val="auto"/>
                    </w:rPr>
                  </w:pPr>
                  <w:r>
                    <w:rPr>
                      <w:rFonts w:cs="Times New Roman"/>
                      <w:color w:val="auto"/>
                    </w:rPr>
                    <w:t>(kg/h)</w:t>
                  </w:r>
                </w:p>
              </w:tc>
              <w:tc>
                <w:tcPr>
                  <w:tcW w:w="531" w:type="dxa"/>
                  <w:vAlign w:val="center"/>
                </w:tcPr>
                <w:p>
                  <w:pPr>
                    <w:pStyle w:val="53"/>
                    <w:rPr>
                      <w:rFonts w:cs="Times New Roman"/>
                      <w:color w:val="auto"/>
                    </w:rPr>
                  </w:pPr>
                  <w:r>
                    <w:rPr>
                      <w:rFonts w:cs="Times New Roman"/>
                      <w:color w:val="auto"/>
                    </w:rPr>
                    <w:t>A</w:t>
                  </w:r>
                </w:p>
              </w:tc>
              <w:tc>
                <w:tcPr>
                  <w:tcW w:w="689" w:type="dxa"/>
                  <w:vAlign w:val="center"/>
                </w:tcPr>
                <w:p>
                  <w:pPr>
                    <w:pStyle w:val="53"/>
                    <w:rPr>
                      <w:rFonts w:cs="Times New Roman"/>
                      <w:color w:val="auto"/>
                    </w:rPr>
                  </w:pPr>
                  <w:r>
                    <w:rPr>
                      <w:rFonts w:cs="Times New Roman"/>
                      <w:color w:val="auto"/>
                    </w:rPr>
                    <w:t>B</w:t>
                  </w:r>
                </w:p>
              </w:tc>
              <w:tc>
                <w:tcPr>
                  <w:tcW w:w="584" w:type="dxa"/>
                  <w:vAlign w:val="center"/>
                </w:tcPr>
                <w:p>
                  <w:pPr>
                    <w:pStyle w:val="53"/>
                    <w:rPr>
                      <w:rFonts w:cs="Times New Roman"/>
                      <w:color w:val="auto"/>
                    </w:rPr>
                  </w:pPr>
                  <w:r>
                    <w:rPr>
                      <w:rFonts w:cs="Times New Roman"/>
                      <w:color w:val="auto"/>
                    </w:rPr>
                    <w:t>C</w:t>
                  </w:r>
                </w:p>
              </w:tc>
              <w:tc>
                <w:tcPr>
                  <w:tcW w:w="584" w:type="dxa"/>
                  <w:vAlign w:val="center"/>
                </w:tcPr>
                <w:p>
                  <w:pPr>
                    <w:pStyle w:val="53"/>
                    <w:rPr>
                      <w:rFonts w:cs="Times New Roman"/>
                      <w:color w:val="auto"/>
                    </w:rPr>
                  </w:pPr>
                  <w:r>
                    <w:rPr>
                      <w:rFonts w:cs="Times New Roman"/>
                      <w:color w:val="auto"/>
                    </w:rPr>
                    <w:t>D</w:t>
                  </w:r>
                </w:p>
              </w:tc>
              <w:tc>
                <w:tcPr>
                  <w:tcW w:w="857" w:type="dxa"/>
                  <w:vAlign w:val="center"/>
                </w:tcPr>
                <w:p>
                  <w:pPr>
                    <w:pStyle w:val="53"/>
                    <w:rPr>
                      <w:rFonts w:cs="Times New Roman"/>
                      <w:color w:val="auto"/>
                    </w:rPr>
                  </w:pPr>
                  <w:r>
                    <w:rPr>
                      <w:rFonts w:cs="Times New Roman"/>
                      <w:color w:val="auto"/>
                    </w:rPr>
                    <w:t>L(m)</w:t>
                  </w:r>
                </w:p>
              </w:tc>
              <w:tc>
                <w:tcPr>
                  <w:tcW w:w="1478" w:type="dxa"/>
                  <w:vAlign w:val="center"/>
                </w:tcPr>
                <w:p>
                  <w:pPr>
                    <w:pStyle w:val="53"/>
                    <w:rPr>
                      <w:rFonts w:cs="Times New Roman"/>
                      <w:color w:val="auto"/>
                    </w:rPr>
                  </w:pPr>
                  <w:r>
                    <w:rPr>
                      <w:rFonts w:cs="Times New Roman"/>
                      <w:color w:val="auto"/>
                    </w:rPr>
                    <w:t>卫生防护距离（m）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51" w:type="dxa"/>
                  <w:vAlign w:val="center"/>
                </w:tcPr>
                <w:p>
                  <w:pPr>
                    <w:pStyle w:val="53"/>
                    <w:rPr>
                      <w:rFonts w:cs="Times New Roman"/>
                      <w:color w:val="auto"/>
                    </w:rPr>
                  </w:pPr>
                  <w:r>
                    <w:rPr>
                      <w:rFonts w:hint="eastAsia" w:cs="Times New Roman"/>
                      <w:color w:val="auto"/>
                    </w:rPr>
                    <w:t>维修车间</w:t>
                  </w:r>
                </w:p>
              </w:tc>
              <w:tc>
                <w:tcPr>
                  <w:tcW w:w="990" w:type="dxa"/>
                  <w:vAlign w:val="center"/>
                </w:tcPr>
                <w:p>
                  <w:pPr>
                    <w:pStyle w:val="53"/>
                    <w:rPr>
                      <w:rFonts w:cs="Times New Roman" w:eastAsiaTheme="minorEastAsia"/>
                      <w:color w:val="auto"/>
                    </w:rPr>
                  </w:pPr>
                  <w:r>
                    <w:rPr>
                      <w:rFonts w:hint="eastAsia" w:cs="Times New Roman" w:eastAsiaTheme="minorEastAsia"/>
                      <w:color w:val="auto"/>
                    </w:rPr>
                    <w:t>颗粒物</w:t>
                  </w:r>
                </w:p>
              </w:tc>
              <w:tc>
                <w:tcPr>
                  <w:tcW w:w="858" w:type="dxa"/>
                  <w:vAlign w:val="center"/>
                </w:tcPr>
                <w:p>
                  <w:pPr>
                    <w:pStyle w:val="53"/>
                    <w:rPr>
                      <w:rFonts w:cs="Times New Roman"/>
                      <w:color w:val="auto"/>
                    </w:rPr>
                  </w:pPr>
                  <w:r>
                    <w:rPr>
                      <w:rFonts w:hint="eastAsia" w:cs="Times New Roman"/>
                      <w:color w:val="auto"/>
                    </w:rPr>
                    <w:t>900</w:t>
                  </w:r>
                </w:p>
              </w:tc>
              <w:tc>
                <w:tcPr>
                  <w:tcW w:w="846" w:type="dxa"/>
                  <w:vAlign w:val="center"/>
                </w:tcPr>
                <w:p>
                  <w:pPr>
                    <w:pStyle w:val="53"/>
                    <w:rPr>
                      <w:rFonts w:cs="Times New Roman"/>
                      <w:color w:val="auto"/>
                    </w:rPr>
                  </w:pPr>
                  <w:r>
                    <w:rPr>
                      <w:rFonts w:hint="eastAsia" w:cs="Times New Roman"/>
                      <w:color w:val="auto"/>
                    </w:rPr>
                    <w:t>8.92</w:t>
                  </w:r>
                </w:p>
              </w:tc>
              <w:tc>
                <w:tcPr>
                  <w:tcW w:w="794" w:type="dxa"/>
                  <w:vAlign w:val="center"/>
                </w:tcPr>
                <w:p>
                  <w:pPr>
                    <w:pStyle w:val="53"/>
                    <w:rPr>
                      <w:rFonts w:cs="Times New Roman"/>
                      <w:color w:val="auto"/>
                    </w:rPr>
                  </w:pPr>
                  <w:r>
                    <w:rPr>
                      <w:rFonts w:hint="eastAsia" w:cs="Times New Roman"/>
                      <w:color w:val="auto"/>
                    </w:rPr>
                    <w:t>0.008</w:t>
                  </w:r>
                </w:p>
              </w:tc>
              <w:tc>
                <w:tcPr>
                  <w:tcW w:w="531" w:type="dxa"/>
                  <w:vAlign w:val="center"/>
                </w:tcPr>
                <w:p>
                  <w:pPr>
                    <w:jc w:val="center"/>
                    <w:rPr>
                      <w:rFonts w:ascii="Times New Roman" w:hAnsi="Times New Roman" w:cs="Times New Roman"/>
                      <w:color w:val="auto"/>
                      <w:szCs w:val="21"/>
                    </w:rPr>
                  </w:pPr>
                  <w:r>
                    <w:rPr>
                      <w:rFonts w:ascii="Times New Roman" w:hAnsi="Times New Roman" w:cs="Times New Roman"/>
                      <w:color w:val="auto"/>
                    </w:rPr>
                    <w:t>470</w:t>
                  </w:r>
                </w:p>
              </w:tc>
              <w:tc>
                <w:tcPr>
                  <w:tcW w:w="689" w:type="dxa"/>
                  <w:vAlign w:val="center"/>
                </w:tcPr>
                <w:p>
                  <w:pPr>
                    <w:jc w:val="center"/>
                    <w:rPr>
                      <w:rFonts w:ascii="Times New Roman" w:hAnsi="Times New Roman" w:cs="Times New Roman"/>
                      <w:color w:val="auto"/>
                      <w:szCs w:val="21"/>
                    </w:rPr>
                  </w:pPr>
                  <w:r>
                    <w:rPr>
                      <w:rFonts w:ascii="Times New Roman" w:hAnsi="Times New Roman" w:cs="Times New Roman"/>
                      <w:color w:val="auto"/>
                    </w:rPr>
                    <w:t>0.021</w:t>
                  </w:r>
                </w:p>
              </w:tc>
              <w:tc>
                <w:tcPr>
                  <w:tcW w:w="584" w:type="dxa"/>
                  <w:vAlign w:val="center"/>
                </w:tcPr>
                <w:p>
                  <w:pPr>
                    <w:jc w:val="center"/>
                    <w:rPr>
                      <w:rFonts w:ascii="Times New Roman" w:hAnsi="Times New Roman" w:cs="Times New Roman"/>
                      <w:color w:val="auto"/>
                      <w:szCs w:val="21"/>
                    </w:rPr>
                  </w:pPr>
                  <w:r>
                    <w:rPr>
                      <w:rFonts w:ascii="Times New Roman" w:hAnsi="Times New Roman" w:cs="Times New Roman"/>
                      <w:color w:val="auto"/>
                    </w:rPr>
                    <w:t>1.85</w:t>
                  </w:r>
                </w:p>
              </w:tc>
              <w:tc>
                <w:tcPr>
                  <w:tcW w:w="584" w:type="dxa"/>
                  <w:vAlign w:val="center"/>
                </w:tcPr>
                <w:p>
                  <w:pPr>
                    <w:jc w:val="center"/>
                    <w:rPr>
                      <w:rFonts w:ascii="Times New Roman" w:hAnsi="Times New Roman" w:cs="Times New Roman"/>
                      <w:color w:val="auto"/>
                      <w:szCs w:val="21"/>
                    </w:rPr>
                  </w:pPr>
                  <w:r>
                    <w:rPr>
                      <w:rFonts w:ascii="Times New Roman" w:hAnsi="Times New Roman" w:cs="Times New Roman"/>
                      <w:color w:val="auto"/>
                    </w:rPr>
                    <w:t>0.84</w:t>
                  </w:r>
                </w:p>
              </w:tc>
              <w:tc>
                <w:tcPr>
                  <w:tcW w:w="857" w:type="dxa"/>
                  <w:vAlign w:val="center"/>
                </w:tcPr>
                <w:p>
                  <w:pPr>
                    <w:jc w:val="center"/>
                    <w:rPr>
                      <w:rFonts w:ascii="Times New Roman" w:hAnsi="Times New Roman" w:cs="Times New Roman"/>
                      <w:color w:val="auto"/>
                      <w:szCs w:val="21"/>
                    </w:rPr>
                  </w:pPr>
                  <w:r>
                    <w:rPr>
                      <w:rFonts w:ascii="Times New Roman" w:hAnsi="Times New Roman" w:cs="Times New Roman"/>
                      <w:color w:val="auto"/>
                    </w:rPr>
                    <w:t>0.</w:t>
                  </w:r>
                  <w:r>
                    <w:rPr>
                      <w:rFonts w:hint="eastAsia" w:ascii="Times New Roman" w:hAnsi="Times New Roman" w:cs="Times New Roman"/>
                      <w:color w:val="auto"/>
                    </w:rPr>
                    <w:t>358</w:t>
                  </w:r>
                </w:p>
              </w:tc>
              <w:tc>
                <w:tcPr>
                  <w:tcW w:w="1478" w:type="dxa"/>
                  <w:vAlign w:val="center"/>
                </w:tcPr>
                <w:p>
                  <w:pPr>
                    <w:jc w:val="center"/>
                    <w:rPr>
                      <w:rFonts w:ascii="Times New Roman" w:hAnsi="Times New Roman" w:cs="Times New Roman"/>
                      <w:color w:val="auto"/>
                      <w:szCs w:val="21"/>
                    </w:rPr>
                  </w:pPr>
                  <w:r>
                    <w:rPr>
                      <w:rFonts w:ascii="Times New Roman" w:hAnsi="Times New Roman" w:cs="Times New Roman"/>
                      <w:color w:val="auto"/>
                    </w:rPr>
                    <w:t>50</w:t>
                  </w:r>
                </w:p>
              </w:tc>
            </w:tr>
          </w:tbl>
          <w:p>
            <w:pPr>
              <w:pStyle w:val="11"/>
              <w:rPr>
                <w:color w:val="auto"/>
              </w:rPr>
            </w:pPr>
            <w:r>
              <w:rPr>
                <w:color w:val="auto"/>
              </w:rPr>
              <w:t>经计算，厂区中颗粒物的无组织排放源所在的生产单元卫生防护距离计算结果为0.3</w:t>
            </w:r>
            <w:r>
              <w:rPr>
                <w:rFonts w:hint="eastAsia"/>
                <w:color w:val="auto"/>
              </w:rPr>
              <w:t>58</w:t>
            </w:r>
            <w:r>
              <w:rPr>
                <w:color w:val="auto"/>
              </w:rPr>
              <w:t>m。根据GB/T3840－91中规定L值在两级之间取偏宽的一级，距离不足50m的，级差为50m；但当按两种或两种以上的有害气体的Qc/Cm 值计算的卫生防护距离在同一级别时，该类工业企业的卫生防护距离级别应该高一级。因此确定本项目厂区卫生防护距离为</w:t>
            </w:r>
            <w:r>
              <w:rPr>
                <w:rFonts w:hint="eastAsia"/>
                <w:color w:val="auto"/>
                <w:lang w:val="en-US" w:eastAsia="zh-CN"/>
              </w:rPr>
              <w:t>5</w:t>
            </w:r>
            <w:r>
              <w:rPr>
                <w:rFonts w:hint="eastAsia"/>
                <w:color w:val="auto"/>
              </w:rPr>
              <w:t>0</w:t>
            </w:r>
            <w:r>
              <w:rPr>
                <w:color w:val="auto"/>
              </w:rPr>
              <w:t>m。</w:t>
            </w:r>
          </w:p>
          <w:p>
            <w:pPr>
              <w:pStyle w:val="68"/>
              <w:ind w:firstLine="480"/>
              <w:rPr>
                <w:color w:val="auto"/>
              </w:rPr>
            </w:pPr>
            <w:r>
              <w:rPr>
                <w:color w:val="auto"/>
              </w:rPr>
              <w:t>（2）</w:t>
            </w:r>
            <w:r>
              <w:rPr>
                <w:rFonts w:hint="eastAsia"/>
                <w:color w:val="auto"/>
              </w:rPr>
              <w:t>环境</w:t>
            </w:r>
            <w:r>
              <w:rPr>
                <w:color w:val="auto"/>
              </w:rPr>
              <w:t>防护距离</w:t>
            </w:r>
          </w:p>
          <w:p>
            <w:pPr>
              <w:pStyle w:val="68"/>
              <w:ind w:firstLine="480"/>
              <w:rPr>
                <w:color w:val="auto"/>
              </w:rPr>
            </w:pPr>
            <w:r>
              <w:rPr>
                <w:rFonts w:hint="eastAsia"/>
                <w:color w:val="auto"/>
              </w:rPr>
              <w:t>本项目无组织排放的废气厂界预测浓度均可满足相应排放标准要求。经预测，正常工况下，项目废气排放对各敏感点的影响占标率较低，环境影响可以接受，建设单位应加强生产管理，避免非正常工况出现。本项目以厂界设置</w:t>
            </w:r>
            <w:r>
              <w:rPr>
                <w:rFonts w:hint="eastAsia"/>
                <w:color w:val="auto"/>
                <w:lang w:val="en-US" w:eastAsia="zh-CN"/>
              </w:rPr>
              <w:t>5</w:t>
            </w:r>
            <w:r>
              <w:rPr>
                <w:rFonts w:hint="eastAsia"/>
                <w:color w:val="auto"/>
              </w:rPr>
              <w:t>0m环境防护距离，防护距离内不得规划和建设学校、医院、住宅等环境敏感建筑及其他如食品加工等对环境质量较敏感的项目。</w:t>
            </w:r>
          </w:p>
          <w:p>
            <w:pPr>
              <w:pStyle w:val="11"/>
              <w:rPr>
                <w:color w:val="auto"/>
              </w:rPr>
            </w:pPr>
            <w:r>
              <w:rPr>
                <w:rFonts w:hint="eastAsia"/>
                <w:color w:val="auto"/>
              </w:rPr>
              <w:t>6</w:t>
            </w:r>
            <w:r>
              <w:rPr>
                <w:color w:val="auto"/>
              </w:rPr>
              <w:t>、汽车尾气</w:t>
            </w:r>
          </w:p>
          <w:p>
            <w:pPr>
              <w:pStyle w:val="11"/>
              <w:rPr>
                <w:color w:val="auto"/>
                <w:spacing w:val="-5"/>
              </w:rPr>
            </w:pPr>
            <w:r>
              <w:rPr>
                <w:color w:val="auto"/>
              </w:rPr>
              <w:t>项目进出车辆及试车会产生汽车尾气，但由于其排放时间短，</w:t>
            </w:r>
            <w:r>
              <w:rPr>
                <w:color w:val="auto"/>
                <w:position w:val="2"/>
              </w:rPr>
              <w:t>排放量少，所含CO、NO</w:t>
            </w:r>
            <w:r>
              <w:rPr>
                <w:color w:val="auto"/>
                <w:sz w:val="15"/>
              </w:rPr>
              <w:t>2</w:t>
            </w:r>
            <w:r>
              <w:rPr>
                <w:color w:val="auto"/>
                <w:position w:val="2"/>
              </w:rPr>
              <w:t>、THC 浓度低，</w:t>
            </w:r>
            <w:r>
              <w:rPr>
                <w:color w:val="auto"/>
                <w:spacing w:val="-5"/>
              </w:rPr>
              <w:t>再加上周边绿化吸附和空气扩散、稀释作用，因此汽车尾气对大气环境影响甚微。</w:t>
            </w:r>
          </w:p>
          <w:p>
            <w:pPr>
              <w:pStyle w:val="68"/>
              <w:ind w:firstLine="480"/>
              <w:rPr>
                <w:color w:val="auto"/>
              </w:rPr>
            </w:pPr>
          </w:p>
          <w:p>
            <w:pPr>
              <w:ind w:firstLine="480"/>
              <w:jc w:val="center"/>
              <w:rPr>
                <w:rFonts w:ascii="Times New Roman" w:hAnsi="Times New Roman" w:cs="Times New Roman"/>
                <w:color w:val="auto"/>
              </w:rPr>
            </w:pPr>
            <w:r>
              <w:rPr>
                <w:rFonts w:ascii="Times New Roman" w:hAnsi="Times New Roman" w:cs="Times New Roman"/>
                <w:b/>
                <w:bCs/>
                <w:color w:val="auto"/>
              </w:rPr>
              <w:t>表</w:t>
            </w:r>
            <w:r>
              <w:rPr>
                <w:rFonts w:hint="eastAsia" w:ascii="Times New Roman" w:hAnsi="Times New Roman" w:cs="Times New Roman"/>
                <w:b/>
                <w:bCs/>
                <w:color w:val="auto"/>
              </w:rPr>
              <w:t>7-11</w:t>
            </w:r>
            <w:r>
              <w:rPr>
                <w:rFonts w:ascii="Times New Roman" w:hAnsi="Times New Roman" w:cs="Times New Roman"/>
                <w:b/>
                <w:bCs/>
                <w:color w:val="auto"/>
              </w:rPr>
              <w:t xml:space="preserve"> </w:t>
            </w:r>
            <w:r>
              <w:rPr>
                <w:rFonts w:ascii="Times New Roman" w:hAnsi="Times New Roman" w:cs="Times New Roman"/>
                <w:b/>
                <w:bCs/>
                <w:color w:val="auto"/>
                <w:kern w:val="0"/>
              </w:rPr>
              <w:t>大气环境空气影响评价自查表</w:t>
            </w:r>
          </w:p>
          <w:tbl>
            <w:tblPr>
              <w:tblStyle w:val="23"/>
              <w:tblW w:w="907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266"/>
              <w:gridCol w:w="1236"/>
              <w:gridCol w:w="220"/>
              <w:gridCol w:w="666"/>
              <w:gridCol w:w="67"/>
              <w:gridCol w:w="27"/>
              <w:gridCol w:w="55"/>
              <w:gridCol w:w="67"/>
              <w:gridCol w:w="453"/>
              <w:gridCol w:w="297"/>
              <w:gridCol w:w="231"/>
              <w:gridCol w:w="177"/>
              <w:gridCol w:w="156"/>
              <w:gridCol w:w="323"/>
              <w:gridCol w:w="84"/>
              <w:gridCol w:w="243"/>
              <w:gridCol w:w="9"/>
              <w:gridCol w:w="380"/>
              <w:gridCol w:w="111"/>
              <w:gridCol w:w="190"/>
              <w:gridCol w:w="134"/>
              <w:gridCol w:w="408"/>
              <w:gridCol w:w="751"/>
              <w:gridCol w:w="6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84" w:type="dxa"/>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工作内容</w:t>
                  </w:r>
                </w:p>
              </w:tc>
              <w:tc>
                <w:tcPr>
                  <w:tcW w:w="6888" w:type="dxa"/>
                  <w:gridSpan w:val="23"/>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自查项目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918" w:type="dxa"/>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评价等级与范围</w:t>
                  </w: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评价等级</w:t>
                  </w:r>
                </w:p>
              </w:tc>
              <w:tc>
                <w:tcPr>
                  <w:tcW w:w="2338" w:type="dxa"/>
                  <w:gridSpan w:val="7"/>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一级□</w:t>
                  </w:r>
                </w:p>
              </w:tc>
              <w:tc>
                <w:tcPr>
                  <w:tcW w:w="1964" w:type="dxa"/>
                  <w:gridSpan w:val="8"/>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二级□</w:t>
                  </w:r>
                </w:p>
              </w:tc>
              <w:tc>
                <w:tcPr>
                  <w:tcW w:w="2586" w:type="dxa"/>
                  <w:gridSpan w:val="8"/>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评价范围</w:t>
                  </w:r>
                </w:p>
              </w:tc>
              <w:tc>
                <w:tcPr>
                  <w:tcW w:w="2338" w:type="dxa"/>
                  <w:gridSpan w:val="7"/>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边长=50km□</w:t>
                  </w:r>
                </w:p>
              </w:tc>
              <w:tc>
                <w:tcPr>
                  <w:tcW w:w="1964" w:type="dxa"/>
                  <w:gridSpan w:val="8"/>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边长=5~50km□</w:t>
                  </w:r>
                </w:p>
              </w:tc>
              <w:tc>
                <w:tcPr>
                  <w:tcW w:w="2586" w:type="dxa"/>
                  <w:gridSpan w:val="8"/>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边长=5km■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restart"/>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评价因子</w:t>
                  </w:r>
                </w:p>
              </w:tc>
              <w:tc>
                <w:tcPr>
                  <w:tcW w:w="126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SO</w:t>
                  </w:r>
                  <w:r>
                    <w:rPr>
                      <w:rFonts w:ascii="Times New Roman" w:hAnsi="Times New Roman" w:cs="Times New Roman"/>
                      <w:color w:val="auto"/>
                      <w:kern w:val="0"/>
                      <w:szCs w:val="21"/>
                      <w:vertAlign w:val="subscript"/>
                    </w:rPr>
                    <w:t>2</w:t>
                  </w:r>
                  <w:r>
                    <w:rPr>
                      <w:rFonts w:ascii="Times New Roman" w:hAnsi="Times New Roman" w:cs="Times New Roman"/>
                      <w:color w:val="auto"/>
                      <w:kern w:val="0"/>
                      <w:szCs w:val="21"/>
                    </w:rPr>
                    <w:t>+NOx 排放量</w:t>
                  </w:r>
                </w:p>
              </w:tc>
              <w:tc>
                <w:tcPr>
                  <w:tcW w:w="2338" w:type="dxa"/>
                  <w:gridSpan w:val="7"/>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≥2000t/a□</w:t>
                  </w:r>
                </w:p>
              </w:tc>
              <w:tc>
                <w:tcPr>
                  <w:tcW w:w="1964" w:type="dxa"/>
                  <w:gridSpan w:val="8"/>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500~2000t/a□</w:t>
                  </w:r>
                </w:p>
              </w:tc>
              <w:tc>
                <w:tcPr>
                  <w:tcW w:w="2586" w:type="dxa"/>
                  <w:gridSpan w:val="8"/>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&lt;500t/a■（不排放）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评价因子</w:t>
                  </w:r>
                </w:p>
              </w:tc>
              <w:tc>
                <w:tcPr>
                  <w:tcW w:w="3652" w:type="dxa"/>
                  <w:gridSpan w:val="12"/>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基本污染物（PM</w:t>
                  </w:r>
                  <w:r>
                    <w:rPr>
                      <w:rFonts w:ascii="Times New Roman" w:hAnsi="Times New Roman" w:cs="Times New Roman"/>
                      <w:color w:val="auto"/>
                      <w:kern w:val="0"/>
                      <w:szCs w:val="21"/>
                      <w:vertAlign w:val="subscript"/>
                    </w:rPr>
                    <w:t>10</w:t>
                  </w:r>
                  <w:r>
                    <w:rPr>
                      <w:rFonts w:ascii="Times New Roman" w:hAnsi="Times New Roman" w:cs="Times New Roman"/>
                      <w:color w:val="auto"/>
                      <w:kern w:val="0"/>
                      <w:szCs w:val="21"/>
                    </w:rPr>
                    <w:t>）</w:t>
                  </w:r>
                </w:p>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其他污染物（TSP、甲醛、HCl）</w:t>
                  </w:r>
                </w:p>
              </w:tc>
              <w:tc>
                <w:tcPr>
                  <w:tcW w:w="3236" w:type="dxa"/>
                  <w:gridSpan w:val="11"/>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包括二次PM</w:t>
                  </w:r>
                  <w:r>
                    <w:rPr>
                      <w:rFonts w:ascii="Times New Roman" w:hAnsi="Times New Roman" w:cs="Times New Roman"/>
                      <w:color w:val="auto"/>
                      <w:kern w:val="0"/>
                      <w:szCs w:val="21"/>
                      <w:vertAlign w:val="subscript"/>
                    </w:rPr>
                    <w:t>2.5</w:t>
                  </w:r>
                  <w:r>
                    <w:rPr>
                      <w:rFonts w:ascii="Times New Roman" w:hAnsi="Times New Roman" w:cs="Times New Roman"/>
                      <w:color w:val="auto"/>
                      <w:kern w:val="0"/>
                      <w:szCs w:val="21"/>
                    </w:rPr>
                    <w:t>□</w:t>
                  </w:r>
                </w:p>
                <w:p>
                  <w:pPr>
                    <w:jc w:val="center"/>
                    <w:rPr>
                      <w:rFonts w:ascii="Times New Roman" w:hAnsi="Times New Roman" w:cs="Times New Roman"/>
                      <w:color w:val="auto"/>
                      <w:kern w:val="0"/>
                      <w:szCs w:val="21"/>
                    </w:rPr>
                  </w:pPr>
                  <w:r>
                    <w:rPr>
                      <w:rFonts w:ascii="Times New Roman" w:hAnsi="Times New Roman" w:cs="Times New Roman"/>
                      <w:color w:val="auto"/>
                      <w:kern w:val="0"/>
                      <w:szCs w:val="21"/>
                    </w:rPr>
                    <w:t>不包括二次PM</w:t>
                  </w:r>
                  <w:r>
                    <w:rPr>
                      <w:rFonts w:ascii="Times New Roman" w:hAnsi="Times New Roman" w:cs="Times New Roman"/>
                      <w:color w:val="auto"/>
                      <w:kern w:val="0"/>
                      <w:szCs w:val="21"/>
                      <w:vertAlign w:val="subscript"/>
                    </w:rPr>
                    <w:t>2.5</w:t>
                  </w:r>
                  <w:r>
                    <w:rPr>
                      <w:rFonts w:ascii="Times New Roman" w:hAnsi="Times New Roman" w:cs="Times New Roman"/>
                      <w:color w:val="auto"/>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18"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评价标准</w:t>
                  </w: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评价标准</w:t>
                  </w:r>
                </w:p>
              </w:tc>
              <w:tc>
                <w:tcPr>
                  <w:tcW w:w="2122" w:type="dxa"/>
                  <w:gridSpan w:val="3"/>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国家标准■</w:t>
                  </w:r>
                </w:p>
              </w:tc>
              <w:tc>
                <w:tcPr>
                  <w:tcW w:w="1530" w:type="dxa"/>
                  <w:gridSpan w:val="9"/>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地方标准■</w:t>
                  </w:r>
                </w:p>
              </w:tc>
              <w:tc>
                <w:tcPr>
                  <w:tcW w:w="1150" w:type="dxa"/>
                  <w:gridSpan w:val="6"/>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附录D■</w:t>
                  </w:r>
                </w:p>
              </w:tc>
              <w:tc>
                <w:tcPr>
                  <w:tcW w:w="2086" w:type="dxa"/>
                  <w:gridSpan w:val="5"/>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其他标准■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restart"/>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现状评价</w:t>
                  </w: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评价功能区</w:t>
                  </w:r>
                </w:p>
              </w:tc>
              <w:tc>
                <w:tcPr>
                  <w:tcW w:w="2122" w:type="dxa"/>
                  <w:gridSpan w:val="3"/>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一类区口</w:t>
                  </w:r>
                </w:p>
              </w:tc>
              <w:tc>
                <w:tcPr>
                  <w:tcW w:w="2180" w:type="dxa"/>
                  <w:gridSpan w:val="12"/>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二类区■</w:t>
                  </w:r>
                </w:p>
              </w:tc>
              <w:tc>
                <w:tcPr>
                  <w:tcW w:w="2586" w:type="dxa"/>
                  <w:gridSpan w:val="8"/>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一类区和二类区□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评价基准年</w:t>
                  </w:r>
                </w:p>
              </w:tc>
              <w:tc>
                <w:tcPr>
                  <w:tcW w:w="6888" w:type="dxa"/>
                  <w:gridSpan w:val="23"/>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（2017）年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环境空气质量现状调查数据来源</w:t>
                  </w:r>
                </w:p>
              </w:tc>
              <w:tc>
                <w:tcPr>
                  <w:tcW w:w="2791" w:type="dxa"/>
                  <w:gridSpan w:val="8"/>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长期例行监测数据□</w:t>
                  </w:r>
                </w:p>
              </w:tc>
              <w:tc>
                <w:tcPr>
                  <w:tcW w:w="2335" w:type="dxa"/>
                  <w:gridSpan w:val="12"/>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主管部门发布数据■</w:t>
                  </w:r>
                </w:p>
              </w:tc>
              <w:tc>
                <w:tcPr>
                  <w:tcW w:w="1762" w:type="dxa"/>
                  <w:gridSpan w:val="3"/>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现状补充监测□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现状评价</w:t>
                  </w:r>
                </w:p>
              </w:tc>
              <w:tc>
                <w:tcPr>
                  <w:tcW w:w="3496" w:type="dxa"/>
                  <w:gridSpan w:val="11"/>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达标区□</w:t>
                  </w:r>
                </w:p>
              </w:tc>
              <w:tc>
                <w:tcPr>
                  <w:tcW w:w="3392" w:type="dxa"/>
                  <w:gridSpan w:val="12"/>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不达标区■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污染源调查</w:t>
                  </w: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调查内容</w:t>
                  </w:r>
                </w:p>
              </w:tc>
              <w:tc>
                <w:tcPr>
                  <w:tcW w:w="2189" w:type="dxa"/>
                  <w:gridSpan w:val="4"/>
                  <w:vAlign w:val="center"/>
                </w:tcPr>
                <w:p>
                  <w:pPr>
                    <w:autoSpaceDE w:val="0"/>
                    <w:autoSpaceDN w:val="0"/>
                    <w:jc w:val="left"/>
                    <w:rPr>
                      <w:rFonts w:ascii="Times New Roman" w:hAnsi="Times New Roman" w:cs="Times New Roman"/>
                      <w:color w:val="auto"/>
                      <w:kern w:val="0"/>
                      <w:szCs w:val="21"/>
                    </w:rPr>
                  </w:pPr>
                  <w:r>
                    <w:rPr>
                      <w:rFonts w:ascii="Times New Roman" w:hAnsi="Times New Roman" w:cs="Times New Roman"/>
                      <w:color w:val="auto"/>
                      <w:kern w:val="0"/>
                      <w:szCs w:val="21"/>
                    </w:rPr>
                    <w:t>本项目正常排放源</w:t>
                  </w:r>
                  <w:r>
                    <w:rPr>
                      <w:rFonts w:ascii="Times New Roman" w:hAnsi="Times New Roman" w:cs="Times New Roman"/>
                      <w:color w:val="auto"/>
                      <w:kern w:val="0"/>
                      <w:szCs w:val="21"/>
                    </w:rPr>
                    <w:sym w:font="Wingdings 2" w:char="0052"/>
                  </w:r>
                </w:p>
                <w:p>
                  <w:pPr>
                    <w:autoSpaceDE w:val="0"/>
                    <w:autoSpaceDN w:val="0"/>
                    <w:jc w:val="left"/>
                    <w:rPr>
                      <w:rFonts w:ascii="Times New Roman" w:hAnsi="Times New Roman" w:cs="Times New Roman"/>
                      <w:color w:val="auto"/>
                      <w:kern w:val="0"/>
                      <w:szCs w:val="21"/>
                    </w:rPr>
                  </w:pPr>
                  <w:r>
                    <w:rPr>
                      <w:rFonts w:ascii="Times New Roman" w:hAnsi="Times New Roman" w:cs="Times New Roman"/>
                      <w:color w:val="auto"/>
                      <w:kern w:val="0"/>
                      <w:szCs w:val="21"/>
                    </w:rPr>
                    <w:t>本项目非正常排放源□</w:t>
                  </w:r>
                </w:p>
                <w:p>
                  <w:pPr>
                    <w:jc w:val="left"/>
                    <w:rPr>
                      <w:rFonts w:ascii="Times New Roman" w:hAnsi="Times New Roman" w:cs="Times New Roman"/>
                      <w:color w:val="auto"/>
                      <w:kern w:val="0"/>
                      <w:szCs w:val="21"/>
                    </w:rPr>
                  </w:pPr>
                  <w:r>
                    <w:rPr>
                      <w:rFonts w:ascii="Times New Roman" w:hAnsi="Times New Roman" w:cs="Times New Roman"/>
                      <w:color w:val="auto"/>
                      <w:kern w:val="0"/>
                      <w:szCs w:val="21"/>
                    </w:rPr>
                    <w:t>现有污染源</w:t>
                  </w:r>
                  <w:r>
                    <w:rPr>
                      <w:rFonts w:ascii="Times New Roman" w:hAnsi="Times New Roman" w:cs="Times New Roman"/>
                      <w:color w:val="auto"/>
                      <w:kern w:val="0"/>
                      <w:szCs w:val="21"/>
                    </w:rPr>
                    <w:sym w:font="Wingdings 2" w:char="00A3"/>
                  </w:r>
                </w:p>
              </w:tc>
              <w:tc>
                <w:tcPr>
                  <w:tcW w:w="1786" w:type="dxa"/>
                  <w:gridSpan w:val="9"/>
                  <w:vAlign w:val="center"/>
                </w:tcPr>
                <w:p>
                  <w:pPr>
                    <w:autoSpaceDE w:val="0"/>
                    <w:autoSpaceDN w:val="0"/>
                    <w:rPr>
                      <w:rFonts w:ascii="Times New Roman" w:hAnsi="Times New Roman" w:cs="Times New Roman"/>
                      <w:color w:val="auto"/>
                      <w:kern w:val="0"/>
                      <w:szCs w:val="21"/>
                    </w:rPr>
                  </w:pPr>
                  <w:r>
                    <w:rPr>
                      <w:rFonts w:ascii="Times New Roman" w:hAnsi="Times New Roman" w:cs="Times New Roman"/>
                      <w:color w:val="auto"/>
                      <w:kern w:val="0"/>
                      <w:szCs w:val="21"/>
                    </w:rPr>
                    <w:t>拟替代的污染源□</w:t>
                  </w:r>
                </w:p>
              </w:tc>
              <w:tc>
                <w:tcPr>
                  <w:tcW w:w="1559" w:type="dxa"/>
                  <w:gridSpan w:val="8"/>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其他在建、拟建项目污染源□</w:t>
                  </w:r>
                </w:p>
              </w:tc>
              <w:tc>
                <w:tcPr>
                  <w:tcW w:w="1354" w:type="dxa"/>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区域污染源□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大气环境影响预测与评价</w:t>
                  </w: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预测模型</w:t>
                  </w:r>
                </w:p>
              </w:tc>
              <w:tc>
                <w:tcPr>
                  <w:tcW w:w="123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AERMOD□</w:t>
                  </w:r>
                </w:p>
              </w:tc>
              <w:tc>
                <w:tcPr>
                  <w:tcW w:w="980" w:type="dxa"/>
                  <w:gridSpan w:val="4"/>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ADMS□</w:t>
                  </w:r>
                </w:p>
              </w:tc>
              <w:tc>
                <w:tcPr>
                  <w:tcW w:w="1103" w:type="dxa"/>
                  <w:gridSpan w:val="5"/>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AUSTAL2000□</w:t>
                  </w:r>
                </w:p>
              </w:tc>
              <w:tc>
                <w:tcPr>
                  <w:tcW w:w="992" w:type="dxa"/>
                  <w:gridSpan w:val="6"/>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EDMS/</w:t>
                  </w:r>
                </w:p>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AEDT□</w:t>
                  </w:r>
                </w:p>
              </w:tc>
              <w:tc>
                <w:tcPr>
                  <w:tcW w:w="1223" w:type="dxa"/>
                  <w:gridSpan w:val="5"/>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CALPUFF□</w:t>
                  </w:r>
                </w:p>
              </w:tc>
              <w:tc>
                <w:tcPr>
                  <w:tcW w:w="751"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网格模型□</w:t>
                  </w:r>
                </w:p>
              </w:tc>
              <w:tc>
                <w:tcPr>
                  <w:tcW w:w="603"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预测范围</w:t>
                  </w:r>
                </w:p>
              </w:tc>
              <w:tc>
                <w:tcPr>
                  <w:tcW w:w="2271" w:type="dxa"/>
                  <w:gridSpan w:val="6"/>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边长≥50km□</w:t>
                  </w:r>
                </w:p>
              </w:tc>
              <w:tc>
                <w:tcPr>
                  <w:tcW w:w="2420" w:type="dxa"/>
                  <w:gridSpan w:val="11"/>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边长5~50km□</w:t>
                  </w:r>
                </w:p>
              </w:tc>
              <w:tc>
                <w:tcPr>
                  <w:tcW w:w="2197" w:type="dxa"/>
                  <w:gridSpan w:val="6"/>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边长=5km□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预测因子</w:t>
                  </w:r>
                </w:p>
              </w:tc>
              <w:tc>
                <w:tcPr>
                  <w:tcW w:w="2271" w:type="dxa"/>
                  <w:gridSpan w:val="6"/>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预测因子□</w:t>
                  </w:r>
                </w:p>
              </w:tc>
              <w:tc>
                <w:tcPr>
                  <w:tcW w:w="2420" w:type="dxa"/>
                  <w:gridSpan w:val="11"/>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包括二次PM</w:t>
                  </w:r>
                  <w:r>
                    <w:rPr>
                      <w:rFonts w:ascii="Times New Roman" w:hAnsi="Times New Roman" w:cs="Times New Roman"/>
                      <w:color w:val="auto"/>
                      <w:kern w:val="0"/>
                      <w:szCs w:val="21"/>
                      <w:vertAlign w:val="subscript"/>
                    </w:rPr>
                    <w:t>2.5</w:t>
                  </w:r>
                  <w:r>
                    <w:rPr>
                      <w:rFonts w:ascii="Times New Roman" w:hAnsi="Times New Roman" w:cs="Times New Roman"/>
                      <w:color w:val="auto"/>
                      <w:kern w:val="0"/>
                      <w:szCs w:val="21"/>
                    </w:rPr>
                    <w:t>□</w:t>
                  </w:r>
                </w:p>
                <w:p>
                  <w:pPr>
                    <w:jc w:val="center"/>
                    <w:rPr>
                      <w:rFonts w:ascii="Times New Roman" w:hAnsi="Times New Roman" w:cs="Times New Roman"/>
                      <w:color w:val="auto"/>
                      <w:kern w:val="0"/>
                      <w:szCs w:val="21"/>
                    </w:rPr>
                  </w:pPr>
                  <w:r>
                    <w:rPr>
                      <w:rFonts w:ascii="Times New Roman" w:hAnsi="Times New Roman" w:cs="Times New Roman"/>
                      <w:color w:val="auto"/>
                      <w:kern w:val="0"/>
                      <w:szCs w:val="21"/>
                    </w:rPr>
                    <w:t>不包括二次PM</w:t>
                  </w:r>
                  <w:r>
                    <w:rPr>
                      <w:rFonts w:ascii="Times New Roman" w:hAnsi="Times New Roman" w:cs="Times New Roman"/>
                      <w:color w:val="auto"/>
                      <w:kern w:val="0"/>
                      <w:szCs w:val="21"/>
                      <w:vertAlign w:val="subscript"/>
                    </w:rPr>
                    <w:t>2.5</w:t>
                  </w:r>
                  <w:r>
                    <w:rPr>
                      <w:rFonts w:ascii="Times New Roman" w:hAnsi="Times New Roman" w:cs="Times New Roman"/>
                      <w:color w:val="auto"/>
                      <w:kern w:val="0"/>
                      <w:szCs w:val="21"/>
                    </w:rPr>
                    <w:t>□</w:t>
                  </w:r>
                </w:p>
              </w:tc>
              <w:tc>
                <w:tcPr>
                  <w:tcW w:w="2197" w:type="dxa"/>
                  <w:gridSpan w:val="6"/>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预测因子□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正常排放短期浓度贡献值</w:t>
                  </w:r>
                </w:p>
              </w:tc>
              <w:tc>
                <w:tcPr>
                  <w:tcW w:w="4059" w:type="dxa"/>
                  <w:gridSpan w:val="14"/>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C本项目最大占标率≤100%□</w:t>
                  </w:r>
                </w:p>
              </w:tc>
              <w:tc>
                <w:tcPr>
                  <w:tcW w:w="2829" w:type="dxa"/>
                  <w:gridSpan w:val="9"/>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C本项目最大占标率&gt;100%□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Merge w:val="restart"/>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正常排放年均浓度贡献值</w:t>
                  </w:r>
                </w:p>
              </w:tc>
              <w:tc>
                <w:tcPr>
                  <w:tcW w:w="4059" w:type="dxa"/>
                  <w:gridSpan w:val="14"/>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一类区</w:t>
                  </w:r>
                </w:p>
              </w:tc>
              <w:tc>
                <w:tcPr>
                  <w:tcW w:w="2829" w:type="dxa"/>
                  <w:gridSpan w:val="9"/>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C本项目最大占标率≤10%□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Merge w:val="continue"/>
                  <w:vAlign w:val="center"/>
                </w:tcPr>
                <w:p>
                  <w:pPr>
                    <w:autoSpaceDE w:val="0"/>
                    <w:autoSpaceDN w:val="0"/>
                    <w:jc w:val="center"/>
                    <w:rPr>
                      <w:rFonts w:ascii="Times New Roman" w:hAnsi="Times New Roman" w:cs="Times New Roman"/>
                      <w:color w:val="auto"/>
                      <w:kern w:val="0"/>
                      <w:szCs w:val="21"/>
                    </w:rPr>
                  </w:pPr>
                </w:p>
              </w:tc>
              <w:tc>
                <w:tcPr>
                  <w:tcW w:w="4059" w:type="dxa"/>
                  <w:gridSpan w:val="14"/>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二类区</w:t>
                  </w:r>
                </w:p>
              </w:tc>
              <w:tc>
                <w:tcPr>
                  <w:tcW w:w="2829" w:type="dxa"/>
                  <w:gridSpan w:val="9"/>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C 本项目最大占标率≤30%□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非正常1h 浓度贡献值</w:t>
                  </w:r>
                </w:p>
              </w:tc>
              <w:tc>
                <w:tcPr>
                  <w:tcW w:w="2122" w:type="dxa"/>
                  <w:gridSpan w:val="3"/>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非正常持续时长（0.5）</w:t>
                  </w:r>
                </w:p>
                <w:p>
                  <w:pPr>
                    <w:jc w:val="center"/>
                    <w:rPr>
                      <w:rFonts w:ascii="Times New Roman" w:hAnsi="Times New Roman" w:cs="Times New Roman"/>
                      <w:color w:val="auto"/>
                      <w:kern w:val="0"/>
                      <w:szCs w:val="21"/>
                    </w:rPr>
                  </w:pPr>
                  <w:r>
                    <w:rPr>
                      <w:rFonts w:ascii="Times New Roman" w:hAnsi="Times New Roman" w:cs="Times New Roman"/>
                      <w:color w:val="auto"/>
                      <w:kern w:val="0"/>
                      <w:szCs w:val="21"/>
                    </w:rPr>
                    <w:t>h</w:t>
                  </w:r>
                </w:p>
              </w:tc>
              <w:tc>
                <w:tcPr>
                  <w:tcW w:w="1937" w:type="dxa"/>
                  <w:gridSpan w:val="11"/>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C 非正常占标率</w:t>
                  </w:r>
                </w:p>
                <w:p>
                  <w:pPr>
                    <w:jc w:val="center"/>
                    <w:rPr>
                      <w:rFonts w:ascii="Times New Roman" w:hAnsi="Times New Roman" w:cs="Times New Roman"/>
                      <w:color w:val="auto"/>
                      <w:kern w:val="0"/>
                      <w:szCs w:val="21"/>
                    </w:rPr>
                  </w:pPr>
                  <w:r>
                    <w:rPr>
                      <w:rFonts w:ascii="Times New Roman" w:hAnsi="Times New Roman" w:cs="Times New Roman"/>
                      <w:color w:val="auto"/>
                      <w:kern w:val="0"/>
                      <w:szCs w:val="21"/>
                    </w:rPr>
                    <w:t>≤100%□</w:t>
                  </w:r>
                </w:p>
              </w:tc>
              <w:tc>
                <w:tcPr>
                  <w:tcW w:w="2829" w:type="dxa"/>
                  <w:gridSpan w:val="9"/>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C 非正常占标</w:t>
                  </w:r>
                </w:p>
                <w:p>
                  <w:pPr>
                    <w:jc w:val="center"/>
                    <w:rPr>
                      <w:rFonts w:ascii="Times New Roman" w:hAnsi="Times New Roman" w:cs="Times New Roman"/>
                      <w:color w:val="auto"/>
                      <w:kern w:val="0"/>
                      <w:szCs w:val="21"/>
                    </w:rPr>
                  </w:pPr>
                  <w:r>
                    <w:rPr>
                      <w:rFonts w:ascii="Times New Roman" w:hAnsi="Times New Roman" w:cs="Times New Roman"/>
                      <w:color w:val="auto"/>
                      <w:kern w:val="0"/>
                      <w:szCs w:val="21"/>
                    </w:rPr>
                    <w:t>率&gt;100%□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保证率日平均浓度和年平均浓度叠加值</w:t>
                  </w:r>
                </w:p>
              </w:tc>
              <w:tc>
                <w:tcPr>
                  <w:tcW w:w="4059" w:type="dxa"/>
                  <w:gridSpan w:val="14"/>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C 叠加达标□</w:t>
                  </w:r>
                </w:p>
              </w:tc>
              <w:tc>
                <w:tcPr>
                  <w:tcW w:w="2829" w:type="dxa"/>
                  <w:gridSpan w:val="9"/>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C 叠加不达标□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autoSpaceDE w:val="0"/>
                    <w:autoSpaceDN w:val="0"/>
                    <w:jc w:val="center"/>
                    <w:rPr>
                      <w:rFonts w:ascii="Times New Roman" w:hAnsi="Times New Roman" w:cs="Times New Roman"/>
                      <w:color w:val="auto"/>
                      <w:kern w:val="0"/>
                      <w:szCs w:val="21"/>
                    </w:rPr>
                  </w:pPr>
                  <w:r>
                    <w:rPr>
                      <w:rFonts w:ascii="Times New Roman" w:hAnsi="Times New Roman" w:cs="Times New Roman"/>
                      <w:color w:val="auto"/>
                      <w:kern w:val="0"/>
                      <w:szCs w:val="21"/>
                    </w:rPr>
                    <w:t>区域环境质量的整体变化情况</w:t>
                  </w:r>
                </w:p>
              </w:tc>
              <w:tc>
                <w:tcPr>
                  <w:tcW w:w="4059" w:type="dxa"/>
                  <w:gridSpan w:val="14"/>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k≤-20%□</w:t>
                  </w:r>
                </w:p>
              </w:tc>
              <w:tc>
                <w:tcPr>
                  <w:tcW w:w="2829" w:type="dxa"/>
                  <w:gridSpan w:val="9"/>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k&gt;-20%□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18" w:type="dxa"/>
                  <w:vMerge w:val="restart"/>
                  <w:vAlign w:val="center"/>
                </w:tcPr>
                <w:p>
                  <w:pPr>
                    <w:autoSpaceDE w:val="0"/>
                    <w:autoSpaceDN w:val="0"/>
                    <w:jc w:val="left"/>
                    <w:rPr>
                      <w:rFonts w:ascii="Times New Roman" w:hAnsi="Times New Roman" w:cs="Times New Roman"/>
                      <w:color w:val="auto"/>
                      <w:kern w:val="0"/>
                      <w:szCs w:val="21"/>
                    </w:rPr>
                  </w:pPr>
                  <w:r>
                    <w:rPr>
                      <w:rFonts w:ascii="Times New Roman" w:hAnsi="Times New Roman" w:cs="Times New Roman"/>
                      <w:color w:val="auto"/>
                      <w:kern w:val="0"/>
                      <w:szCs w:val="21"/>
                    </w:rPr>
                    <w:t>环境监测计划</w:t>
                  </w: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污染源监测</w:t>
                  </w:r>
                </w:p>
              </w:tc>
              <w:tc>
                <w:tcPr>
                  <w:tcW w:w="2122" w:type="dxa"/>
                  <w:gridSpan w:val="3"/>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监测因子：（ ）</w:t>
                  </w:r>
                </w:p>
              </w:tc>
              <w:tc>
                <w:tcPr>
                  <w:tcW w:w="1937" w:type="dxa"/>
                  <w:gridSpan w:val="11"/>
                  <w:vAlign w:val="center"/>
                </w:tcPr>
                <w:p>
                  <w:pPr>
                    <w:autoSpaceDE w:val="0"/>
                    <w:autoSpaceDN w:val="0"/>
                    <w:jc w:val="left"/>
                    <w:rPr>
                      <w:rFonts w:ascii="Times New Roman" w:hAnsi="Times New Roman" w:cs="Times New Roman"/>
                      <w:color w:val="auto"/>
                      <w:kern w:val="0"/>
                      <w:szCs w:val="21"/>
                    </w:rPr>
                  </w:pPr>
                  <w:r>
                    <w:rPr>
                      <w:rFonts w:ascii="Times New Roman" w:hAnsi="Times New Roman" w:cs="Times New Roman"/>
                      <w:color w:val="auto"/>
                      <w:kern w:val="0"/>
                      <w:szCs w:val="21"/>
                    </w:rPr>
                    <w:t>有组织废气监测□</w:t>
                  </w:r>
                </w:p>
                <w:p>
                  <w:pPr>
                    <w:jc w:val="center"/>
                    <w:rPr>
                      <w:rFonts w:ascii="Times New Roman" w:hAnsi="Times New Roman" w:cs="Times New Roman"/>
                      <w:color w:val="auto"/>
                      <w:kern w:val="0"/>
                      <w:szCs w:val="21"/>
                    </w:rPr>
                  </w:pPr>
                  <w:r>
                    <w:rPr>
                      <w:rFonts w:ascii="Times New Roman" w:hAnsi="Times New Roman" w:cs="Times New Roman"/>
                      <w:color w:val="auto"/>
                      <w:kern w:val="0"/>
                      <w:szCs w:val="21"/>
                    </w:rPr>
                    <w:t>无组织废气监测□</w:t>
                  </w:r>
                </w:p>
              </w:tc>
              <w:tc>
                <w:tcPr>
                  <w:tcW w:w="2829" w:type="dxa"/>
                  <w:gridSpan w:val="9"/>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无监测□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环境质量监测</w:t>
                  </w:r>
                </w:p>
              </w:tc>
              <w:tc>
                <w:tcPr>
                  <w:tcW w:w="2122" w:type="dxa"/>
                  <w:gridSpan w:val="3"/>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监测因子：（ ）</w:t>
                  </w:r>
                </w:p>
              </w:tc>
              <w:tc>
                <w:tcPr>
                  <w:tcW w:w="1937" w:type="dxa"/>
                  <w:gridSpan w:val="11"/>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监测点位数（ ）</w:t>
                  </w:r>
                </w:p>
              </w:tc>
              <w:tc>
                <w:tcPr>
                  <w:tcW w:w="2829" w:type="dxa"/>
                  <w:gridSpan w:val="9"/>
                  <w:vAlign w:val="center"/>
                </w:tcPr>
                <w:p>
                  <w:pPr>
                    <w:autoSpaceDE w:val="0"/>
                    <w:autoSpaceDN w:val="0"/>
                    <w:jc w:val="left"/>
                    <w:rPr>
                      <w:rFonts w:ascii="Times New Roman" w:hAnsi="Times New Roman" w:cs="Times New Roman"/>
                      <w:color w:val="auto"/>
                      <w:kern w:val="0"/>
                      <w:szCs w:val="21"/>
                    </w:rPr>
                  </w:pPr>
                  <w:r>
                    <w:rPr>
                      <w:rFonts w:ascii="Times New Roman" w:hAnsi="Times New Roman" w:cs="Times New Roman"/>
                      <w:color w:val="auto"/>
                      <w:kern w:val="0"/>
                      <w:szCs w:val="21"/>
                    </w:rPr>
                    <w:t>无监测□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18" w:type="dxa"/>
                  <w:vMerge w:val="restart"/>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评价结论</w:t>
                  </w:r>
                </w:p>
              </w:tc>
              <w:tc>
                <w:tcPr>
                  <w:tcW w:w="1266" w:type="dxa"/>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环境影响</w:t>
                  </w:r>
                </w:p>
              </w:tc>
              <w:tc>
                <w:tcPr>
                  <w:tcW w:w="6888" w:type="dxa"/>
                  <w:gridSpan w:val="23"/>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可以接受■ 不可以接受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autoSpaceDE w:val="0"/>
                    <w:autoSpaceDN w:val="0"/>
                    <w:jc w:val="left"/>
                    <w:rPr>
                      <w:rFonts w:ascii="Times New Roman" w:hAnsi="Times New Roman" w:cs="Times New Roman"/>
                      <w:color w:val="auto"/>
                      <w:kern w:val="0"/>
                      <w:szCs w:val="21"/>
                    </w:rPr>
                  </w:pPr>
                  <w:r>
                    <w:rPr>
                      <w:rFonts w:ascii="Times New Roman" w:hAnsi="Times New Roman" w:cs="Times New Roman"/>
                      <w:color w:val="auto"/>
                      <w:kern w:val="0"/>
                      <w:szCs w:val="21"/>
                    </w:rPr>
                    <w:t>大气环境防护距离</w:t>
                  </w:r>
                </w:p>
              </w:tc>
              <w:tc>
                <w:tcPr>
                  <w:tcW w:w="6888" w:type="dxa"/>
                  <w:gridSpan w:val="23"/>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距（ ）厂界最远（ ）m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18" w:type="dxa"/>
                  <w:vMerge w:val="continue"/>
                  <w:vAlign w:val="center"/>
                </w:tcPr>
                <w:p>
                  <w:pPr>
                    <w:jc w:val="center"/>
                    <w:rPr>
                      <w:rFonts w:ascii="Times New Roman" w:hAnsi="Times New Roman" w:cs="Times New Roman"/>
                      <w:color w:val="auto"/>
                      <w:kern w:val="0"/>
                      <w:szCs w:val="21"/>
                    </w:rPr>
                  </w:pPr>
                </w:p>
              </w:tc>
              <w:tc>
                <w:tcPr>
                  <w:tcW w:w="1266" w:type="dxa"/>
                  <w:vAlign w:val="center"/>
                </w:tcPr>
                <w:p>
                  <w:pPr>
                    <w:autoSpaceDE w:val="0"/>
                    <w:autoSpaceDN w:val="0"/>
                    <w:jc w:val="left"/>
                    <w:rPr>
                      <w:rFonts w:ascii="Times New Roman" w:hAnsi="Times New Roman" w:cs="Times New Roman"/>
                      <w:color w:val="auto"/>
                      <w:kern w:val="0"/>
                      <w:szCs w:val="21"/>
                    </w:rPr>
                  </w:pPr>
                  <w:r>
                    <w:rPr>
                      <w:rFonts w:ascii="Times New Roman" w:hAnsi="Times New Roman" w:cs="Times New Roman"/>
                      <w:color w:val="auto"/>
                      <w:kern w:val="0"/>
                      <w:szCs w:val="21"/>
                    </w:rPr>
                    <w:t>污染源年排放量</w:t>
                  </w:r>
                </w:p>
              </w:tc>
              <w:tc>
                <w:tcPr>
                  <w:tcW w:w="1456" w:type="dxa"/>
                  <w:gridSpan w:val="2"/>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SO</w:t>
                  </w:r>
                  <w:r>
                    <w:rPr>
                      <w:rFonts w:ascii="Times New Roman" w:hAnsi="Times New Roman" w:cs="Times New Roman"/>
                      <w:color w:val="auto"/>
                      <w:kern w:val="0"/>
                      <w:szCs w:val="21"/>
                      <w:vertAlign w:val="subscript"/>
                    </w:rPr>
                    <w:t>2</w:t>
                  </w:r>
                  <w:r>
                    <w:rPr>
                      <w:rFonts w:ascii="Times New Roman" w:hAnsi="Times New Roman" w:cs="Times New Roman"/>
                      <w:color w:val="auto"/>
                      <w:kern w:val="0"/>
                      <w:szCs w:val="21"/>
                    </w:rPr>
                    <w:t>:( )t/a</w:t>
                  </w:r>
                </w:p>
              </w:tc>
              <w:tc>
                <w:tcPr>
                  <w:tcW w:w="1632" w:type="dxa"/>
                  <w:gridSpan w:val="7"/>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NOx:( )t/a</w:t>
                  </w:r>
                </w:p>
              </w:tc>
              <w:tc>
                <w:tcPr>
                  <w:tcW w:w="1904" w:type="dxa"/>
                  <w:gridSpan w:val="10"/>
                  <w:vAlign w:val="center"/>
                </w:tcPr>
                <w:p>
                  <w:pPr>
                    <w:autoSpaceDE w:val="0"/>
                    <w:autoSpaceDN w:val="0"/>
                    <w:jc w:val="left"/>
                    <w:rPr>
                      <w:rFonts w:ascii="Times New Roman" w:hAnsi="Times New Roman" w:cs="Times New Roman"/>
                      <w:color w:val="auto"/>
                      <w:kern w:val="0"/>
                      <w:szCs w:val="21"/>
                    </w:rPr>
                  </w:pPr>
                  <w:r>
                    <w:rPr>
                      <w:rFonts w:ascii="Times New Roman" w:hAnsi="Times New Roman" w:cs="Times New Roman"/>
                      <w:color w:val="auto"/>
                      <w:kern w:val="0"/>
                      <w:szCs w:val="21"/>
                    </w:rPr>
                    <w:t>颗粒物:(</w:t>
                  </w:r>
                  <w:r>
                    <w:rPr>
                      <w:rFonts w:hint="eastAsia" w:ascii="Times New Roman" w:hAnsi="Times New Roman" w:cs="Times New Roman"/>
                      <w:color w:val="auto"/>
                      <w:kern w:val="0"/>
                      <w:szCs w:val="21"/>
                    </w:rPr>
                    <w:t>0.031</w:t>
                  </w:r>
                  <w:r>
                    <w:rPr>
                      <w:rFonts w:ascii="Times New Roman" w:hAnsi="Times New Roman" w:cs="Times New Roman"/>
                      <w:color w:val="auto"/>
                      <w:kern w:val="0"/>
                      <w:szCs w:val="21"/>
                    </w:rPr>
                    <w:t>)t/a</w:t>
                  </w:r>
                </w:p>
              </w:tc>
              <w:tc>
                <w:tcPr>
                  <w:tcW w:w="1896" w:type="dxa"/>
                  <w:gridSpan w:val="4"/>
                  <w:vAlign w:val="center"/>
                </w:tcPr>
                <w:p>
                  <w:pPr>
                    <w:autoSpaceDE w:val="0"/>
                    <w:autoSpaceDN w:val="0"/>
                    <w:jc w:val="left"/>
                    <w:rPr>
                      <w:rFonts w:ascii="Times New Roman" w:hAnsi="Times New Roman" w:cs="Times New Roman"/>
                      <w:color w:val="auto"/>
                      <w:kern w:val="0"/>
                      <w:szCs w:val="21"/>
                    </w:rPr>
                  </w:pPr>
                  <w:r>
                    <w:rPr>
                      <w:rFonts w:ascii="Times New Roman" w:hAnsi="Times New Roman" w:cs="Times New Roman"/>
                      <w:color w:val="auto"/>
                      <w:kern w:val="0"/>
                      <w:szCs w:val="21"/>
                    </w:rPr>
                    <w:t>VOCs:(</w:t>
                  </w:r>
                  <w:r>
                    <w:rPr>
                      <w:rFonts w:hint="eastAsia" w:ascii="Times New Roman" w:hAnsi="Times New Roman" w:cs="Times New Roman"/>
                      <w:color w:val="auto"/>
                      <w:kern w:val="0"/>
                      <w:szCs w:val="21"/>
                    </w:rPr>
                    <w:t>0.027</w:t>
                  </w:r>
                  <w:r>
                    <w:rPr>
                      <w:rFonts w:ascii="Times New Roman" w:hAnsi="Times New Roman" w:cs="Times New Roman"/>
                      <w:color w:val="auto"/>
                      <w:kern w:val="0"/>
                      <w:szCs w:val="21"/>
                    </w:rPr>
                    <w:t>) 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9072" w:type="dxa"/>
                  <w:gridSpan w:val="25"/>
                  <w:vAlign w:val="center"/>
                </w:tcPr>
                <w:p>
                  <w:pPr>
                    <w:jc w:val="center"/>
                    <w:rPr>
                      <w:rFonts w:ascii="Times New Roman" w:hAnsi="Times New Roman" w:cs="Times New Roman"/>
                      <w:color w:val="auto"/>
                      <w:kern w:val="0"/>
                      <w:szCs w:val="21"/>
                    </w:rPr>
                  </w:pPr>
                  <w:r>
                    <w:rPr>
                      <w:rFonts w:ascii="Times New Roman" w:hAnsi="Times New Roman" w:cs="Times New Roman"/>
                      <w:color w:val="auto"/>
                      <w:kern w:val="0"/>
                      <w:szCs w:val="21"/>
                    </w:rPr>
                    <w:t>注：“□”，填“■”；“（ ）”为内容填写项</w:t>
                  </w:r>
                </w:p>
              </w:tc>
            </w:tr>
          </w:tbl>
          <w:p>
            <w:pPr>
              <w:pStyle w:val="16"/>
              <w:rPr>
                <w:color w:val="auto"/>
              </w:rPr>
            </w:pPr>
            <w:r>
              <w:rPr>
                <w:color w:val="auto"/>
              </w:rPr>
              <w:t>二、地表水环境影响分析</w:t>
            </w:r>
          </w:p>
          <w:p>
            <w:pPr>
              <w:pStyle w:val="11"/>
              <w:rPr>
                <w:color w:val="auto"/>
              </w:rPr>
            </w:pPr>
            <w:r>
              <w:rPr>
                <w:color w:val="auto"/>
              </w:rPr>
              <w:t>1、废水产生情况</w:t>
            </w:r>
          </w:p>
          <w:p>
            <w:pPr>
              <w:pStyle w:val="11"/>
              <w:rPr>
                <w:color w:val="auto"/>
                <w:highlight w:val="yellow"/>
              </w:rPr>
            </w:pPr>
            <w:r>
              <w:rPr>
                <w:color w:val="auto"/>
              </w:rPr>
              <w:t>建设项目废水主要是生活污水和汽车清洗废水。建设项目生活污水排放量为0.</w:t>
            </w:r>
            <w:r>
              <w:rPr>
                <w:rFonts w:hint="eastAsia"/>
                <w:color w:val="auto"/>
              </w:rPr>
              <w:t>2</w:t>
            </w:r>
            <w:r>
              <w:rPr>
                <w:color w:val="auto"/>
              </w:rPr>
              <w:t>m</w:t>
            </w:r>
            <w:r>
              <w:rPr>
                <w:color w:val="auto"/>
                <w:vertAlign w:val="superscript"/>
              </w:rPr>
              <w:t>3</w:t>
            </w:r>
            <w:r>
              <w:rPr>
                <w:color w:val="auto"/>
              </w:rPr>
              <w:t>/d（</w:t>
            </w:r>
            <w:r>
              <w:rPr>
                <w:rFonts w:hint="eastAsia"/>
                <w:color w:val="auto"/>
              </w:rPr>
              <w:t>60</w:t>
            </w:r>
            <w:r>
              <w:rPr>
                <w:color w:val="auto"/>
              </w:rPr>
              <w:t>m</w:t>
            </w:r>
            <w:r>
              <w:rPr>
                <w:color w:val="auto"/>
                <w:vertAlign w:val="superscript"/>
              </w:rPr>
              <w:t>3</w:t>
            </w:r>
            <w:r>
              <w:rPr>
                <w:color w:val="auto"/>
              </w:rPr>
              <w:t>/a），经与同类项目类比，建设项目生活污水中污染物浓度分别为COD：300mg/L，BOD</w:t>
            </w:r>
            <w:r>
              <w:rPr>
                <w:color w:val="auto"/>
                <w:vertAlign w:val="subscript"/>
              </w:rPr>
              <w:t>5</w:t>
            </w:r>
            <w:r>
              <w:rPr>
                <w:color w:val="auto"/>
              </w:rPr>
              <w:t>：160mg/L，NH</w:t>
            </w:r>
            <w:r>
              <w:rPr>
                <w:color w:val="auto"/>
                <w:vertAlign w:val="subscript"/>
              </w:rPr>
              <w:t>3</w:t>
            </w:r>
            <w:r>
              <w:rPr>
                <w:color w:val="auto"/>
              </w:rPr>
              <w:t>-N：20mg/L，SS：200mg/L。建设项目清洗废水排放量为0.27m</w:t>
            </w:r>
            <w:r>
              <w:rPr>
                <w:color w:val="auto"/>
                <w:vertAlign w:val="superscript"/>
              </w:rPr>
              <w:t>3</w:t>
            </w:r>
            <w:r>
              <w:rPr>
                <w:color w:val="auto"/>
              </w:rPr>
              <w:t>/d（</w:t>
            </w:r>
            <w:r>
              <w:rPr>
                <w:rFonts w:hint="eastAsia"/>
                <w:color w:val="auto"/>
              </w:rPr>
              <w:t>37.8</w:t>
            </w:r>
            <w:r>
              <w:rPr>
                <w:color w:val="auto"/>
              </w:rPr>
              <w:t>m</w:t>
            </w:r>
            <w:r>
              <w:rPr>
                <w:color w:val="auto"/>
                <w:vertAlign w:val="superscript"/>
              </w:rPr>
              <w:t>3</w:t>
            </w:r>
            <w:r>
              <w:rPr>
                <w:color w:val="auto"/>
              </w:rPr>
              <w:t>/a），经与同类项目类比，建设项目清洗废水中污染物浓度分别为COD：300mg/L，BOD</w:t>
            </w:r>
            <w:r>
              <w:rPr>
                <w:color w:val="auto"/>
                <w:vertAlign w:val="subscript"/>
              </w:rPr>
              <w:t>5</w:t>
            </w:r>
            <w:r>
              <w:rPr>
                <w:color w:val="auto"/>
              </w:rPr>
              <w:t>：150mg/L，NH</w:t>
            </w:r>
            <w:r>
              <w:rPr>
                <w:color w:val="auto"/>
                <w:vertAlign w:val="subscript"/>
              </w:rPr>
              <w:t>3</w:t>
            </w:r>
            <w:r>
              <w:rPr>
                <w:color w:val="auto"/>
              </w:rPr>
              <w:t>-N：25mg/L，SS：100mg/L，石油类：10mg/L。</w:t>
            </w:r>
          </w:p>
          <w:p>
            <w:pPr>
              <w:pStyle w:val="60"/>
              <w:ind w:firstLine="480"/>
              <w:rPr>
                <w:color w:val="auto"/>
              </w:rPr>
            </w:pPr>
            <w:r>
              <w:rPr>
                <w:color w:val="auto"/>
              </w:rPr>
              <w:t>建设项目废水污染物的产生及排放量见表7-</w:t>
            </w:r>
            <w:r>
              <w:rPr>
                <w:rFonts w:hint="eastAsia"/>
                <w:color w:val="auto"/>
              </w:rPr>
              <w:t>12</w:t>
            </w:r>
            <w:r>
              <w:rPr>
                <w:color w:val="auto"/>
              </w:rPr>
              <w:t>。</w:t>
            </w:r>
          </w:p>
          <w:p>
            <w:pPr>
              <w:pStyle w:val="30"/>
              <w:rPr>
                <w:rFonts w:cs="Times New Roman"/>
                <w:color w:val="auto"/>
              </w:rPr>
            </w:pPr>
            <w:r>
              <w:rPr>
                <w:rFonts w:cs="Times New Roman"/>
                <w:bCs/>
                <w:color w:val="auto"/>
              </w:rPr>
              <w:t>表7-</w:t>
            </w:r>
            <w:r>
              <w:rPr>
                <w:rFonts w:hint="eastAsia" w:cs="Times New Roman"/>
                <w:bCs/>
                <w:color w:val="auto"/>
              </w:rPr>
              <w:t>12</w:t>
            </w:r>
            <w:r>
              <w:rPr>
                <w:rFonts w:cs="Times New Roman"/>
                <w:bCs/>
                <w:color w:val="auto"/>
              </w:rPr>
              <w:t xml:space="preserve">  </w:t>
            </w:r>
            <w:r>
              <w:rPr>
                <w:rFonts w:cs="Times New Roman"/>
                <w:color w:val="auto"/>
              </w:rPr>
              <w:t>建设项目营运期污水排放情况一览表</w:t>
            </w:r>
          </w:p>
          <w:tbl>
            <w:tblPr>
              <w:tblStyle w:val="24"/>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100"/>
              <w:gridCol w:w="1173"/>
              <w:gridCol w:w="970"/>
              <w:gridCol w:w="1071"/>
              <w:gridCol w:w="1111"/>
              <w:gridCol w:w="1031"/>
              <w:gridCol w:w="101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restart"/>
                  <w:vAlign w:val="center"/>
                </w:tcPr>
                <w:p>
                  <w:pPr>
                    <w:pStyle w:val="53"/>
                    <w:rPr>
                      <w:rFonts w:cs="Times New Roman"/>
                      <w:color w:val="auto"/>
                    </w:rPr>
                  </w:pPr>
                  <w:r>
                    <w:rPr>
                      <w:rFonts w:cs="Times New Roman"/>
                      <w:color w:val="auto"/>
                    </w:rPr>
                    <w:t>类别</w:t>
                  </w:r>
                </w:p>
              </w:tc>
              <w:tc>
                <w:tcPr>
                  <w:tcW w:w="1100" w:type="dxa"/>
                  <w:vMerge w:val="restart"/>
                  <w:vAlign w:val="center"/>
                </w:tcPr>
                <w:p>
                  <w:pPr>
                    <w:pStyle w:val="53"/>
                    <w:rPr>
                      <w:rFonts w:cs="Times New Roman"/>
                      <w:color w:val="auto"/>
                    </w:rPr>
                  </w:pPr>
                  <w:r>
                    <w:rPr>
                      <w:rFonts w:cs="Times New Roman"/>
                      <w:color w:val="auto"/>
                    </w:rPr>
                    <w:t>废水量m</w:t>
                  </w:r>
                  <w:r>
                    <w:rPr>
                      <w:rFonts w:cs="Times New Roman"/>
                      <w:color w:val="auto"/>
                      <w:vertAlign w:val="superscript"/>
                    </w:rPr>
                    <w:t>3</w:t>
                  </w:r>
                  <w:r>
                    <w:rPr>
                      <w:rFonts w:cs="Times New Roman"/>
                      <w:color w:val="auto"/>
                    </w:rPr>
                    <w:t>/a</w:t>
                  </w:r>
                </w:p>
              </w:tc>
              <w:tc>
                <w:tcPr>
                  <w:tcW w:w="1173" w:type="dxa"/>
                  <w:vMerge w:val="restart"/>
                  <w:vAlign w:val="center"/>
                </w:tcPr>
                <w:p>
                  <w:pPr>
                    <w:pStyle w:val="53"/>
                    <w:rPr>
                      <w:rFonts w:cs="Times New Roman"/>
                      <w:color w:val="auto"/>
                    </w:rPr>
                  </w:pPr>
                  <w:r>
                    <w:rPr>
                      <w:rFonts w:cs="Times New Roman"/>
                      <w:color w:val="auto"/>
                    </w:rPr>
                    <w:t>污染物</w:t>
                  </w:r>
                </w:p>
                <w:p>
                  <w:pPr>
                    <w:pStyle w:val="53"/>
                    <w:rPr>
                      <w:rFonts w:cs="Times New Roman"/>
                      <w:color w:val="auto"/>
                    </w:rPr>
                  </w:pPr>
                  <w:r>
                    <w:rPr>
                      <w:rFonts w:cs="Times New Roman"/>
                      <w:color w:val="auto"/>
                    </w:rPr>
                    <w:t>名称</w:t>
                  </w:r>
                </w:p>
              </w:tc>
              <w:tc>
                <w:tcPr>
                  <w:tcW w:w="2041" w:type="dxa"/>
                  <w:gridSpan w:val="2"/>
                  <w:vAlign w:val="center"/>
                </w:tcPr>
                <w:p>
                  <w:pPr>
                    <w:pStyle w:val="53"/>
                    <w:rPr>
                      <w:rFonts w:cs="Times New Roman"/>
                      <w:color w:val="auto"/>
                    </w:rPr>
                  </w:pPr>
                  <w:r>
                    <w:rPr>
                      <w:rFonts w:cs="Times New Roman"/>
                      <w:color w:val="auto"/>
                    </w:rPr>
                    <w:t>污染物产生量</w:t>
                  </w:r>
                </w:p>
              </w:tc>
              <w:tc>
                <w:tcPr>
                  <w:tcW w:w="1111" w:type="dxa"/>
                  <w:vMerge w:val="restart"/>
                  <w:vAlign w:val="center"/>
                </w:tcPr>
                <w:p>
                  <w:pPr>
                    <w:pStyle w:val="53"/>
                    <w:rPr>
                      <w:rFonts w:cs="Times New Roman"/>
                      <w:color w:val="auto"/>
                    </w:rPr>
                  </w:pPr>
                  <w:r>
                    <w:rPr>
                      <w:rFonts w:cs="Times New Roman"/>
                      <w:color w:val="auto"/>
                    </w:rPr>
                    <w:t>治理</w:t>
                  </w:r>
                </w:p>
                <w:p>
                  <w:pPr>
                    <w:pStyle w:val="53"/>
                    <w:rPr>
                      <w:rFonts w:cs="Times New Roman"/>
                      <w:color w:val="auto"/>
                    </w:rPr>
                  </w:pPr>
                  <w:r>
                    <w:rPr>
                      <w:rFonts w:cs="Times New Roman"/>
                      <w:color w:val="auto"/>
                    </w:rPr>
                    <w:t>措施</w:t>
                  </w:r>
                </w:p>
              </w:tc>
              <w:tc>
                <w:tcPr>
                  <w:tcW w:w="2041" w:type="dxa"/>
                  <w:gridSpan w:val="2"/>
                  <w:vAlign w:val="center"/>
                </w:tcPr>
                <w:p>
                  <w:pPr>
                    <w:pStyle w:val="53"/>
                    <w:rPr>
                      <w:rFonts w:cs="Times New Roman"/>
                      <w:color w:val="auto"/>
                    </w:rPr>
                  </w:pPr>
                  <w:r>
                    <w:rPr>
                      <w:rFonts w:cs="Times New Roman"/>
                      <w:color w:val="auto"/>
                    </w:rPr>
                    <w:t>污染物排放量</w:t>
                  </w:r>
                </w:p>
              </w:tc>
              <w:tc>
                <w:tcPr>
                  <w:tcW w:w="895" w:type="dxa"/>
                  <w:vMerge w:val="restart"/>
                  <w:vAlign w:val="center"/>
                </w:tcPr>
                <w:p>
                  <w:pPr>
                    <w:pStyle w:val="53"/>
                    <w:rPr>
                      <w:rFonts w:cs="Times New Roman"/>
                      <w:color w:val="auto"/>
                    </w:rPr>
                  </w:pPr>
                  <w:r>
                    <w:rPr>
                      <w:rFonts w:cs="Times New Roman"/>
                      <w:color w:val="auto"/>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01" w:type="dxa"/>
                  <w:vMerge w:val="continue"/>
                  <w:vAlign w:val="center"/>
                </w:tcPr>
                <w:p>
                  <w:pPr>
                    <w:pStyle w:val="53"/>
                    <w:rPr>
                      <w:rFonts w:cs="Times New Roman"/>
                      <w:color w:val="auto"/>
                    </w:rPr>
                  </w:pPr>
                </w:p>
              </w:tc>
              <w:tc>
                <w:tcPr>
                  <w:tcW w:w="1100" w:type="dxa"/>
                  <w:vMerge w:val="continue"/>
                  <w:vAlign w:val="center"/>
                </w:tcPr>
                <w:p>
                  <w:pPr>
                    <w:pStyle w:val="53"/>
                    <w:rPr>
                      <w:rFonts w:cs="Times New Roman"/>
                      <w:color w:val="auto"/>
                    </w:rPr>
                  </w:pPr>
                </w:p>
              </w:tc>
              <w:tc>
                <w:tcPr>
                  <w:tcW w:w="1173" w:type="dxa"/>
                  <w:vMerge w:val="continue"/>
                  <w:vAlign w:val="center"/>
                </w:tcPr>
                <w:p>
                  <w:pPr>
                    <w:pStyle w:val="53"/>
                    <w:rPr>
                      <w:rFonts w:cs="Times New Roman"/>
                      <w:color w:val="auto"/>
                    </w:rPr>
                  </w:pPr>
                </w:p>
              </w:tc>
              <w:tc>
                <w:tcPr>
                  <w:tcW w:w="970" w:type="dxa"/>
                  <w:vAlign w:val="center"/>
                </w:tcPr>
                <w:p>
                  <w:pPr>
                    <w:pStyle w:val="53"/>
                    <w:rPr>
                      <w:rFonts w:cs="Times New Roman"/>
                      <w:color w:val="auto"/>
                    </w:rPr>
                  </w:pPr>
                  <w:r>
                    <w:rPr>
                      <w:rFonts w:cs="Times New Roman"/>
                      <w:color w:val="auto"/>
                    </w:rPr>
                    <w:t>浓度</w:t>
                  </w:r>
                </w:p>
                <w:p>
                  <w:pPr>
                    <w:pStyle w:val="53"/>
                    <w:rPr>
                      <w:rFonts w:cs="Times New Roman"/>
                      <w:color w:val="auto"/>
                    </w:rPr>
                  </w:pPr>
                  <w:r>
                    <w:rPr>
                      <w:rFonts w:cs="Times New Roman"/>
                      <w:color w:val="auto"/>
                    </w:rPr>
                    <w:t>mg/L</w:t>
                  </w:r>
                </w:p>
              </w:tc>
              <w:tc>
                <w:tcPr>
                  <w:tcW w:w="1071" w:type="dxa"/>
                  <w:vAlign w:val="center"/>
                </w:tcPr>
                <w:p>
                  <w:pPr>
                    <w:pStyle w:val="53"/>
                    <w:rPr>
                      <w:rFonts w:cs="Times New Roman"/>
                      <w:color w:val="auto"/>
                    </w:rPr>
                  </w:pPr>
                  <w:r>
                    <w:rPr>
                      <w:rFonts w:cs="Times New Roman"/>
                      <w:color w:val="auto"/>
                    </w:rPr>
                    <w:t>产生量t/a</w:t>
                  </w:r>
                </w:p>
              </w:tc>
              <w:tc>
                <w:tcPr>
                  <w:tcW w:w="1111" w:type="dxa"/>
                  <w:vMerge w:val="continue"/>
                  <w:vAlign w:val="center"/>
                </w:tcPr>
                <w:p>
                  <w:pPr>
                    <w:pStyle w:val="53"/>
                    <w:rPr>
                      <w:rFonts w:cs="Times New Roman"/>
                      <w:color w:val="auto"/>
                    </w:rPr>
                  </w:pPr>
                </w:p>
              </w:tc>
              <w:tc>
                <w:tcPr>
                  <w:tcW w:w="1031" w:type="dxa"/>
                  <w:vAlign w:val="center"/>
                </w:tcPr>
                <w:p>
                  <w:pPr>
                    <w:pStyle w:val="53"/>
                    <w:rPr>
                      <w:rFonts w:cs="Times New Roman"/>
                      <w:color w:val="auto"/>
                    </w:rPr>
                  </w:pPr>
                  <w:r>
                    <w:rPr>
                      <w:rFonts w:cs="Times New Roman"/>
                      <w:color w:val="auto"/>
                    </w:rPr>
                    <w:t>浓度</w:t>
                  </w:r>
                </w:p>
                <w:p>
                  <w:pPr>
                    <w:pStyle w:val="53"/>
                    <w:rPr>
                      <w:rFonts w:cs="Times New Roman"/>
                      <w:color w:val="auto"/>
                    </w:rPr>
                  </w:pPr>
                  <w:r>
                    <w:rPr>
                      <w:rFonts w:cs="Times New Roman"/>
                      <w:color w:val="auto"/>
                    </w:rPr>
                    <w:t>mg/L</w:t>
                  </w:r>
                </w:p>
              </w:tc>
              <w:tc>
                <w:tcPr>
                  <w:tcW w:w="1010" w:type="dxa"/>
                  <w:vAlign w:val="center"/>
                </w:tcPr>
                <w:p>
                  <w:pPr>
                    <w:pStyle w:val="53"/>
                    <w:rPr>
                      <w:rFonts w:cs="Times New Roman"/>
                      <w:color w:val="auto"/>
                    </w:rPr>
                  </w:pPr>
                  <w:r>
                    <w:rPr>
                      <w:rFonts w:cs="Times New Roman"/>
                      <w:color w:val="auto"/>
                    </w:rPr>
                    <w:t>排放量t/a</w:t>
                  </w:r>
                </w:p>
              </w:tc>
              <w:tc>
                <w:tcPr>
                  <w:tcW w:w="895" w:type="dxa"/>
                  <w:vMerge w:val="continue"/>
                  <w:vAlign w:val="center"/>
                </w:tcPr>
                <w:p>
                  <w:pPr>
                    <w:pStyle w:val="53"/>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restart"/>
                  <w:vAlign w:val="center"/>
                </w:tcPr>
                <w:p>
                  <w:pPr>
                    <w:pStyle w:val="53"/>
                    <w:rPr>
                      <w:rFonts w:cs="Times New Roman"/>
                      <w:color w:val="auto"/>
                    </w:rPr>
                  </w:pPr>
                  <w:r>
                    <w:rPr>
                      <w:rFonts w:cs="Times New Roman"/>
                      <w:color w:val="auto"/>
                    </w:rPr>
                    <w:t>生活污水</w:t>
                  </w:r>
                </w:p>
              </w:tc>
              <w:tc>
                <w:tcPr>
                  <w:tcW w:w="1100" w:type="dxa"/>
                  <w:vMerge w:val="restart"/>
                  <w:vAlign w:val="center"/>
                </w:tcPr>
                <w:p>
                  <w:pPr>
                    <w:pStyle w:val="53"/>
                    <w:rPr>
                      <w:rFonts w:cs="Times New Roman"/>
                      <w:color w:val="auto"/>
                    </w:rPr>
                  </w:pPr>
                  <w:r>
                    <w:rPr>
                      <w:rFonts w:hint="eastAsia" w:cs="Times New Roman"/>
                      <w:color w:val="auto"/>
                    </w:rPr>
                    <w:t>60</w:t>
                  </w:r>
                </w:p>
              </w:tc>
              <w:tc>
                <w:tcPr>
                  <w:tcW w:w="1173" w:type="dxa"/>
                  <w:vAlign w:val="center"/>
                </w:tcPr>
                <w:p>
                  <w:pPr>
                    <w:pStyle w:val="53"/>
                    <w:rPr>
                      <w:rFonts w:cs="Times New Roman"/>
                      <w:color w:val="auto"/>
                    </w:rPr>
                  </w:pPr>
                  <w:r>
                    <w:rPr>
                      <w:rFonts w:cs="Times New Roman"/>
                      <w:color w:val="auto"/>
                    </w:rPr>
                    <w:t>COD</w:t>
                  </w:r>
                </w:p>
              </w:tc>
              <w:tc>
                <w:tcPr>
                  <w:tcW w:w="970" w:type="dxa"/>
                  <w:vAlign w:val="center"/>
                </w:tcPr>
                <w:p>
                  <w:pPr>
                    <w:jc w:val="center"/>
                    <w:rPr>
                      <w:rFonts w:ascii="Times New Roman" w:hAnsi="Times New Roman" w:eastAsia="宋体" w:cs="Times New Roman"/>
                      <w:color w:val="auto"/>
                      <w:szCs w:val="21"/>
                    </w:rPr>
                  </w:pPr>
                  <w:r>
                    <w:rPr>
                      <w:rFonts w:ascii="Times New Roman" w:hAnsi="Times New Roman" w:cs="Times New Roman"/>
                      <w:bCs/>
                      <w:color w:val="auto"/>
                      <w:szCs w:val="21"/>
                    </w:rPr>
                    <w:t>300</w:t>
                  </w:r>
                </w:p>
              </w:tc>
              <w:tc>
                <w:tcPr>
                  <w:tcW w:w="1071" w:type="dxa"/>
                  <w:vAlign w:val="center"/>
                </w:tcPr>
                <w:p>
                  <w:pPr>
                    <w:widowControl/>
                    <w:jc w:val="center"/>
                    <w:textAlignment w:val="center"/>
                    <w:rPr>
                      <w:rFonts w:ascii="Times New Roman" w:hAnsi="Times New Roman" w:eastAsia="宋体" w:cs="Times New Roman"/>
                      <w:color w:val="auto"/>
                    </w:rPr>
                  </w:pPr>
                  <w:r>
                    <w:rPr>
                      <w:rFonts w:ascii="Times New Roman" w:hAnsi="Times New Roman" w:eastAsia="宋体" w:cs="Times New Roman"/>
                      <w:color w:val="auto"/>
                      <w:kern w:val="0"/>
                      <w:szCs w:val="21"/>
                    </w:rPr>
                    <w:t>0.0</w:t>
                  </w:r>
                  <w:r>
                    <w:rPr>
                      <w:rFonts w:hint="eastAsia" w:ascii="Times New Roman" w:hAnsi="Times New Roman" w:eastAsia="宋体" w:cs="Times New Roman"/>
                      <w:color w:val="auto"/>
                      <w:kern w:val="0"/>
                      <w:szCs w:val="21"/>
                    </w:rPr>
                    <w:t>18</w:t>
                  </w:r>
                </w:p>
              </w:tc>
              <w:tc>
                <w:tcPr>
                  <w:tcW w:w="1111" w:type="dxa"/>
                  <w:vMerge w:val="restart"/>
                  <w:vAlign w:val="center"/>
                </w:tcPr>
                <w:p>
                  <w:pPr>
                    <w:pStyle w:val="53"/>
                    <w:rPr>
                      <w:rFonts w:cs="Times New Roman"/>
                      <w:color w:val="auto"/>
                    </w:rPr>
                  </w:pPr>
                  <w:r>
                    <w:rPr>
                      <w:rFonts w:cs="Times New Roman"/>
                      <w:color w:val="auto"/>
                    </w:rPr>
                    <w:t>化粪池、界首市污水处理厂</w:t>
                  </w:r>
                </w:p>
              </w:tc>
              <w:tc>
                <w:tcPr>
                  <w:tcW w:w="1031"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50</w:t>
                  </w:r>
                </w:p>
              </w:tc>
              <w:tc>
                <w:tcPr>
                  <w:tcW w:w="1010" w:type="dxa"/>
                  <w:vAlign w:val="center"/>
                </w:tcPr>
                <w:p>
                  <w:pPr>
                    <w:pStyle w:val="53"/>
                    <w:rPr>
                      <w:rFonts w:cs="Times New Roman"/>
                      <w:color w:val="auto"/>
                    </w:rPr>
                  </w:pPr>
                  <w:r>
                    <w:rPr>
                      <w:rFonts w:cs="Times New Roman"/>
                      <w:color w:val="auto"/>
                    </w:rPr>
                    <w:t>0.00</w:t>
                  </w:r>
                  <w:r>
                    <w:rPr>
                      <w:rFonts w:hint="eastAsia" w:cs="Times New Roman"/>
                      <w:color w:val="auto"/>
                    </w:rPr>
                    <w:t>3</w:t>
                  </w:r>
                </w:p>
              </w:tc>
              <w:tc>
                <w:tcPr>
                  <w:tcW w:w="895" w:type="dxa"/>
                  <w:vMerge w:val="restart"/>
                  <w:vAlign w:val="center"/>
                </w:tcPr>
                <w:p>
                  <w:pPr>
                    <w:pStyle w:val="53"/>
                    <w:rPr>
                      <w:rFonts w:cs="Times New Roman"/>
                      <w:color w:val="auto"/>
                    </w:rPr>
                  </w:pPr>
                  <w:r>
                    <w:rPr>
                      <w:rFonts w:cs="Times New Roman"/>
                      <w:color w:val="auto"/>
                    </w:rPr>
                    <w:t>颍河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vAlign w:val="center"/>
                </w:tcPr>
                <w:p>
                  <w:pPr>
                    <w:pStyle w:val="53"/>
                    <w:rPr>
                      <w:rFonts w:cs="Times New Roman"/>
                      <w:color w:val="auto"/>
                    </w:rPr>
                  </w:pPr>
                </w:p>
              </w:tc>
              <w:tc>
                <w:tcPr>
                  <w:tcW w:w="1100" w:type="dxa"/>
                  <w:vMerge w:val="continue"/>
                  <w:vAlign w:val="center"/>
                </w:tcPr>
                <w:p>
                  <w:pPr>
                    <w:pStyle w:val="53"/>
                    <w:rPr>
                      <w:rFonts w:cs="Times New Roman"/>
                      <w:color w:val="auto"/>
                    </w:rPr>
                  </w:pPr>
                </w:p>
              </w:tc>
              <w:tc>
                <w:tcPr>
                  <w:tcW w:w="1173" w:type="dxa"/>
                  <w:vAlign w:val="center"/>
                </w:tcPr>
                <w:p>
                  <w:pPr>
                    <w:pStyle w:val="53"/>
                    <w:rPr>
                      <w:rFonts w:cs="Times New Roman"/>
                      <w:color w:val="auto"/>
                    </w:rPr>
                  </w:pPr>
                  <w:r>
                    <w:rPr>
                      <w:rFonts w:cs="Times New Roman"/>
                      <w:color w:val="auto"/>
                    </w:rPr>
                    <w:t>BOD</w:t>
                  </w:r>
                  <w:r>
                    <w:rPr>
                      <w:rFonts w:cs="Times New Roman"/>
                      <w:color w:val="auto"/>
                      <w:vertAlign w:val="subscript"/>
                    </w:rPr>
                    <w:t>5</w:t>
                  </w:r>
                </w:p>
              </w:tc>
              <w:tc>
                <w:tcPr>
                  <w:tcW w:w="970" w:type="dxa"/>
                  <w:vAlign w:val="center"/>
                </w:tcPr>
                <w:p>
                  <w:pPr>
                    <w:jc w:val="center"/>
                    <w:rPr>
                      <w:rFonts w:ascii="Times New Roman" w:hAnsi="Times New Roman" w:cs="Times New Roman"/>
                      <w:color w:val="auto"/>
                      <w:szCs w:val="21"/>
                    </w:rPr>
                  </w:pPr>
                  <w:r>
                    <w:rPr>
                      <w:rFonts w:ascii="Times New Roman" w:hAnsi="Times New Roman" w:cs="Times New Roman"/>
                      <w:bCs/>
                      <w:color w:val="auto"/>
                      <w:szCs w:val="21"/>
                    </w:rPr>
                    <w:t>160</w:t>
                  </w:r>
                </w:p>
              </w:tc>
              <w:tc>
                <w:tcPr>
                  <w:tcW w:w="1071" w:type="dxa"/>
                  <w:vAlign w:val="center"/>
                </w:tcPr>
                <w:p>
                  <w:pPr>
                    <w:widowControl/>
                    <w:jc w:val="center"/>
                    <w:textAlignment w:val="center"/>
                    <w:rPr>
                      <w:rFonts w:ascii="Times New Roman" w:hAnsi="Times New Roman" w:cs="Times New Roman" w:eastAsiaTheme="majorEastAsia"/>
                      <w:color w:val="auto"/>
                    </w:rPr>
                  </w:pPr>
                  <w:r>
                    <w:rPr>
                      <w:rFonts w:ascii="Times New Roman" w:hAnsi="Times New Roman" w:eastAsia="宋体" w:cs="Times New Roman"/>
                      <w:color w:val="auto"/>
                      <w:kern w:val="0"/>
                      <w:szCs w:val="21"/>
                    </w:rPr>
                    <w:t>0.0</w:t>
                  </w:r>
                  <w:r>
                    <w:rPr>
                      <w:rFonts w:hint="eastAsia" w:ascii="Times New Roman" w:hAnsi="Times New Roman" w:eastAsia="宋体" w:cs="Times New Roman"/>
                      <w:color w:val="auto"/>
                      <w:kern w:val="0"/>
                      <w:szCs w:val="21"/>
                    </w:rPr>
                    <w:t>09</w:t>
                  </w:r>
                  <w:r>
                    <w:rPr>
                      <w:rFonts w:ascii="Times New Roman" w:hAnsi="Times New Roman" w:eastAsia="宋体" w:cs="Times New Roman"/>
                      <w:color w:val="auto"/>
                      <w:kern w:val="0"/>
                      <w:szCs w:val="21"/>
                    </w:rPr>
                    <w:t xml:space="preserve"> </w:t>
                  </w:r>
                </w:p>
              </w:tc>
              <w:tc>
                <w:tcPr>
                  <w:tcW w:w="1111" w:type="dxa"/>
                  <w:vMerge w:val="continue"/>
                  <w:vAlign w:val="center"/>
                </w:tcPr>
                <w:p>
                  <w:pPr>
                    <w:pStyle w:val="53"/>
                    <w:rPr>
                      <w:rFonts w:cs="Times New Roman"/>
                      <w:color w:val="auto"/>
                    </w:rPr>
                  </w:pPr>
                </w:p>
              </w:tc>
              <w:tc>
                <w:tcPr>
                  <w:tcW w:w="1031"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10</w:t>
                  </w:r>
                </w:p>
              </w:tc>
              <w:tc>
                <w:tcPr>
                  <w:tcW w:w="1010" w:type="dxa"/>
                  <w:vAlign w:val="center"/>
                </w:tcPr>
                <w:p>
                  <w:pPr>
                    <w:pStyle w:val="53"/>
                    <w:rPr>
                      <w:rFonts w:cs="Times New Roman"/>
                      <w:color w:val="auto"/>
                    </w:rPr>
                  </w:pPr>
                  <w:r>
                    <w:rPr>
                      <w:rFonts w:cs="Times New Roman"/>
                      <w:color w:val="auto"/>
                    </w:rPr>
                    <w:t>0.00</w:t>
                  </w:r>
                  <w:r>
                    <w:rPr>
                      <w:rFonts w:hint="eastAsia" w:cs="Times New Roman"/>
                      <w:color w:val="auto"/>
                    </w:rPr>
                    <w:t>07</w:t>
                  </w:r>
                </w:p>
              </w:tc>
              <w:tc>
                <w:tcPr>
                  <w:tcW w:w="895" w:type="dxa"/>
                  <w:vMerge w:val="continue"/>
                  <w:vAlign w:val="center"/>
                </w:tcPr>
                <w:p>
                  <w:pPr>
                    <w:pStyle w:val="53"/>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vAlign w:val="center"/>
                </w:tcPr>
                <w:p>
                  <w:pPr>
                    <w:pStyle w:val="53"/>
                    <w:rPr>
                      <w:rFonts w:cs="Times New Roman"/>
                      <w:color w:val="auto"/>
                    </w:rPr>
                  </w:pPr>
                </w:p>
              </w:tc>
              <w:tc>
                <w:tcPr>
                  <w:tcW w:w="1100" w:type="dxa"/>
                  <w:vMerge w:val="continue"/>
                  <w:vAlign w:val="center"/>
                </w:tcPr>
                <w:p>
                  <w:pPr>
                    <w:pStyle w:val="53"/>
                    <w:rPr>
                      <w:rFonts w:cs="Times New Roman"/>
                      <w:color w:val="auto"/>
                    </w:rPr>
                  </w:pPr>
                </w:p>
              </w:tc>
              <w:tc>
                <w:tcPr>
                  <w:tcW w:w="1173" w:type="dxa"/>
                  <w:vAlign w:val="center"/>
                </w:tcPr>
                <w:p>
                  <w:pPr>
                    <w:pStyle w:val="53"/>
                    <w:rPr>
                      <w:rFonts w:cs="Times New Roman"/>
                      <w:color w:val="auto"/>
                    </w:rPr>
                  </w:pPr>
                  <w:r>
                    <w:rPr>
                      <w:rFonts w:cs="Times New Roman"/>
                      <w:color w:val="auto"/>
                    </w:rPr>
                    <w:t>NH</w:t>
                  </w:r>
                  <w:r>
                    <w:rPr>
                      <w:rFonts w:cs="Times New Roman"/>
                      <w:color w:val="auto"/>
                      <w:vertAlign w:val="subscript"/>
                    </w:rPr>
                    <w:t>3</w:t>
                  </w:r>
                  <w:r>
                    <w:rPr>
                      <w:rFonts w:cs="Times New Roman"/>
                      <w:color w:val="auto"/>
                    </w:rPr>
                    <w:t>-N</w:t>
                  </w:r>
                </w:p>
              </w:tc>
              <w:tc>
                <w:tcPr>
                  <w:tcW w:w="970" w:type="dxa"/>
                  <w:vAlign w:val="center"/>
                </w:tcPr>
                <w:p>
                  <w:pPr>
                    <w:jc w:val="center"/>
                    <w:rPr>
                      <w:rFonts w:ascii="Times New Roman" w:hAnsi="Times New Roman" w:cs="Times New Roman"/>
                      <w:color w:val="auto"/>
                      <w:szCs w:val="21"/>
                    </w:rPr>
                  </w:pPr>
                  <w:r>
                    <w:rPr>
                      <w:rFonts w:ascii="Times New Roman" w:hAnsi="Times New Roman" w:cs="Times New Roman"/>
                      <w:bCs/>
                      <w:color w:val="auto"/>
                      <w:szCs w:val="21"/>
                    </w:rPr>
                    <w:t>20</w:t>
                  </w:r>
                </w:p>
              </w:tc>
              <w:tc>
                <w:tcPr>
                  <w:tcW w:w="1071" w:type="dxa"/>
                  <w:vAlign w:val="center"/>
                </w:tcPr>
                <w:p>
                  <w:pPr>
                    <w:widowControl/>
                    <w:jc w:val="center"/>
                    <w:textAlignment w:val="center"/>
                    <w:rPr>
                      <w:rFonts w:ascii="Times New Roman" w:hAnsi="Times New Roman" w:cs="Times New Roman" w:eastAsiaTheme="majorEastAsia"/>
                      <w:color w:val="auto"/>
                    </w:rPr>
                  </w:pPr>
                  <w:r>
                    <w:rPr>
                      <w:rFonts w:ascii="Times New Roman" w:hAnsi="Times New Roman" w:eastAsia="宋体" w:cs="Times New Roman"/>
                      <w:color w:val="auto"/>
                      <w:kern w:val="0"/>
                      <w:szCs w:val="21"/>
                    </w:rPr>
                    <w:t>0.00</w:t>
                  </w:r>
                  <w:r>
                    <w:rPr>
                      <w:rFonts w:hint="eastAsia" w:ascii="Times New Roman" w:hAnsi="Times New Roman" w:eastAsia="宋体" w:cs="Times New Roman"/>
                      <w:color w:val="auto"/>
                      <w:kern w:val="0"/>
                      <w:szCs w:val="21"/>
                    </w:rPr>
                    <w:t>13</w:t>
                  </w:r>
                  <w:r>
                    <w:rPr>
                      <w:rFonts w:ascii="Times New Roman" w:hAnsi="Times New Roman" w:eastAsia="宋体" w:cs="Times New Roman"/>
                      <w:color w:val="auto"/>
                      <w:kern w:val="0"/>
                      <w:szCs w:val="21"/>
                    </w:rPr>
                    <w:t xml:space="preserve"> </w:t>
                  </w:r>
                </w:p>
              </w:tc>
              <w:tc>
                <w:tcPr>
                  <w:tcW w:w="1111" w:type="dxa"/>
                  <w:vMerge w:val="continue"/>
                  <w:vAlign w:val="center"/>
                </w:tcPr>
                <w:p>
                  <w:pPr>
                    <w:pStyle w:val="53"/>
                    <w:rPr>
                      <w:rFonts w:cs="Times New Roman"/>
                      <w:color w:val="auto"/>
                    </w:rPr>
                  </w:pPr>
                </w:p>
              </w:tc>
              <w:tc>
                <w:tcPr>
                  <w:tcW w:w="1031"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5</w:t>
                  </w:r>
                </w:p>
              </w:tc>
              <w:tc>
                <w:tcPr>
                  <w:tcW w:w="1010" w:type="dxa"/>
                  <w:vAlign w:val="center"/>
                </w:tcPr>
                <w:p>
                  <w:pPr>
                    <w:pStyle w:val="53"/>
                    <w:rPr>
                      <w:rFonts w:cs="Times New Roman"/>
                      <w:color w:val="auto"/>
                    </w:rPr>
                  </w:pPr>
                  <w:r>
                    <w:rPr>
                      <w:rFonts w:cs="Times New Roman"/>
                      <w:color w:val="auto"/>
                    </w:rPr>
                    <w:t>0.00</w:t>
                  </w:r>
                  <w:r>
                    <w:rPr>
                      <w:rFonts w:hint="eastAsia" w:cs="Times New Roman"/>
                      <w:color w:val="auto"/>
                    </w:rPr>
                    <w:t>03</w:t>
                  </w:r>
                </w:p>
              </w:tc>
              <w:tc>
                <w:tcPr>
                  <w:tcW w:w="895" w:type="dxa"/>
                  <w:vMerge w:val="continue"/>
                  <w:vAlign w:val="center"/>
                </w:tcPr>
                <w:p>
                  <w:pPr>
                    <w:pStyle w:val="53"/>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Merge w:val="continue"/>
                  <w:vAlign w:val="center"/>
                </w:tcPr>
                <w:p>
                  <w:pPr>
                    <w:pStyle w:val="53"/>
                    <w:rPr>
                      <w:rFonts w:cs="Times New Roman"/>
                      <w:color w:val="auto"/>
                    </w:rPr>
                  </w:pPr>
                </w:p>
              </w:tc>
              <w:tc>
                <w:tcPr>
                  <w:tcW w:w="1100" w:type="dxa"/>
                  <w:vMerge w:val="continue"/>
                  <w:vAlign w:val="center"/>
                </w:tcPr>
                <w:p>
                  <w:pPr>
                    <w:pStyle w:val="53"/>
                    <w:rPr>
                      <w:rFonts w:cs="Times New Roman"/>
                      <w:color w:val="auto"/>
                    </w:rPr>
                  </w:pPr>
                </w:p>
              </w:tc>
              <w:tc>
                <w:tcPr>
                  <w:tcW w:w="1173" w:type="dxa"/>
                  <w:vAlign w:val="center"/>
                </w:tcPr>
                <w:p>
                  <w:pPr>
                    <w:pStyle w:val="53"/>
                    <w:rPr>
                      <w:rFonts w:cs="Times New Roman"/>
                      <w:color w:val="auto"/>
                    </w:rPr>
                  </w:pPr>
                  <w:r>
                    <w:rPr>
                      <w:rFonts w:cs="Times New Roman"/>
                      <w:color w:val="auto"/>
                    </w:rPr>
                    <w:t>SS</w:t>
                  </w:r>
                </w:p>
              </w:tc>
              <w:tc>
                <w:tcPr>
                  <w:tcW w:w="970" w:type="dxa"/>
                  <w:vAlign w:val="center"/>
                </w:tcPr>
                <w:p>
                  <w:pPr>
                    <w:jc w:val="center"/>
                    <w:rPr>
                      <w:rFonts w:ascii="Times New Roman" w:hAnsi="Times New Roman" w:cs="Times New Roman"/>
                      <w:color w:val="auto"/>
                      <w:szCs w:val="21"/>
                    </w:rPr>
                  </w:pPr>
                  <w:r>
                    <w:rPr>
                      <w:rFonts w:ascii="Times New Roman" w:hAnsi="Times New Roman" w:cs="Times New Roman"/>
                      <w:bCs/>
                      <w:color w:val="auto"/>
                      <w:szCs w:val="21"/>
                    </w:rPr>
                    <w:t>200</w:t>
                  </w:r>
                </w:p>
              </w:tc>
              <w:tc>
                <w:tcPr>
                  <w:tcW w:w="1071" w:type="dxa"/>
                  <w:vAlign w:val="center"/>
                </w:tcPr>
                <w:p>
                  <w:pPr>
                    <w:widowControl/>
                    <w:jc w:val="center"/>
                    <w:textAlignment w:val="center"/>
                    <w:rPr>
                      <w:rFonts w:ascii="Times New Roman" w:hAnsi="Times New Roman" w:eastAsia="宋体" w:cs="Times New Roman"/>
                      <w:color w:val="auto"/>
                    </w:rPr>
                  </w:pPr>
                  <w:r>
                    <w:rPr>
                      <w:rFonts w:ascii="Times New Roman" w:hAnsi="Times New Roman" w:eastAsia="宋体" w:cs="Times New Roman"/>
                      <w:color w:val="auto"/>
                      <w:kern w:val="0"/>
                      <w:szCs w:val="21"/>
                    </w:rPr>
                    <w:t>0.0</w:t>
                  </w:r>
                  <w:r>
                    <w:rPr>
                      <w:rFonts w:hint="eastAsia" w:ascii="Times New Roman" w:hAnsi="Times New Roman" w:eastAsia="宋体" w:cs="Times New Roman"/>
                      <w:color w:val="auto"/>
                      <w:kern w:val="0"/>
                      <w:szCs w:val="21"/>
                    </w:rPr>
                    <w:t>12</w:t>
                  </w:r>
                </w:p>
              </w:tc>
              <w:tc>
                <w:tcPr>
                  <w:tcW w:w="1111" w:type="dxa"/>
                  <w:vMerge w:val="continue"/>
                  <w:vAlign w:val="center"/>
                </w:tcPr>
                <w:p>
                  <w:pPr>
                    <w:pStyle w:val="53"/>
                    <w:rPr>
                      <w:rFonts w:cs="Times New Roman"/>
                      <w:color w:val="auto"/>
                    </w:rPr>
                  </w:pPr>
                </w:p>
              </w:tc>
              <w:tc>
                <w:tcPr>
                  <w:tcW w:w="1031" w:type="dxa"/>
                  <w:vAlign w:val="center"/>
                </w:tcPr>
                <w:p>
                  <w:pPr>
                    <w:jc w:val="center"/>
                    <w:rPr>
                      <w:rFonts w:ascii="Times New Roman" w:hAnsi="Times New Roman" w:cs="Times New Roman"/>
                      <w:color w:val="auto"/>
                      <w:szCs w:val="21"/>
                    </w:rPr>
                  </w:pPr>
                  <w:r>
                    <w:rPr>
                      <w:rFonts w:ascii="Times New Roman" w:hAnsi="Times New Roman" w:cs="Times New Roman"/>
                      <w:color w:val="auto"/>
                      <w:szCs w:val="21"/>
                    </w:rPr>
                    <w:t>10</w:t>
                  </w:r>
                </w:p>
              </w:tc>
              <w:tc>
                <w:tcPr>
                  <w:tcW w:w="1010" w:type="dxa"/>
                  <w:vAlign w:val="center"/>
                </w:tcPr>
                <w:p>
                  <w:pPr>
                    <w:pStyle w:val="53"/>
                    <w:rPr>
                      <w:rFonts w:cs="Times New Roman"/>
                      <w:color w:val="auto"/>
                    </w:rPr>
                  </w:pPr>
                  <w:r>
                    <w:rPr>
                      <w:rFonts w:cs="Times New Roman"/>
                      <w:color w:val="auto"/>
                    </w:rPr>
                    <w:t>0.00</w:t>
                  </w:r>
                  <w:r>
                    <w:rPr>
                      <w:rFonts w:hint="eastAsia" w:cs="Times New Roman"/>
                      <w:color w:val="auto"/>
                    </w:rPr>
                    <w:t>06</w:t>
                  </w:r>
                </w:p>
              </w:tc>
              <w:tc>
                <w:tcPr>
                  <w:tcW w:w="895" w:type="dxa"/>
                  <w:vMerge w:val="continue"/>
                  <w:vAlign w:val="center"/>
                </w:tcPr>
                <w:p>
                  <w:pPr>
                    <w:pStyle w:val="53"/>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 w:hRule="atLeast"/>
              </w:trPr>
              <w:tc>
                <w:tcPr>
                  <w:tcW w:w="701" w:type="dxa"/>
                  <w:vMerge w:val="restart"/>
                  <w:vAlign w:val="center"/>
                </w:tcPr>
                <w:p>
                  <w:pPr>
                    <w:pStyle w:val="53"/>
                    <w:rPr>
                      <w:rFonts w:cs="Times New Roman"/>
                      <w:color w:val="auto"/>
                    </w:rPr>
                  </w:pPr>
                  <w:r>
                    <w:rPr>
                      <w:rFonts w:cs="Times New Roman"/>
                      <w:color w:val="auto"/>
                    </w:rPr>
                    <w:t>洗车废水</w:t>
                  </w:r>
                </w:p>
              </w:tc>
              <w:tc>
                <w:tcPr>
                  <w:tcW w:w="1100" w:type="dxa"/>
                  <w:vMerge w:val="restart"/>
                  <w:vAlign w:val="center"/>
                </w:tcPr>
                <w:p>
                  <w:pPr>
                    <w:pStyle w:val="53"/>
                    <w:rPr>
                      <w:rFonts w:cs="Times New Roman"/>
                      <w:color w:val="auto"/>
                    </w:rPr>
                  </w:pPr>
                  <w:r>
                    <w:rPr>
                      <w:rFonts w:hint="eastAsia" w:cs="Times New Roman"/>
                      <w:color w:val="auto"/>
                    </w:rPr>
                    <w:t>37.8</w:t>
                  </w:r>
                </w:p>
              </w:tc>
              <w:tc>
                <w:tcPr>
                  <w:tcW w:w="1173" w:type="dxa"/>
                  <w:vAlign w:val="center"/>
                </w:tcPr>
                <w:p>
                  <w:pPr>
                    <w:pStyle w:val="53"/>
                    <w:rPr>
                      <w:rFonts w:cs="Times New Roman"/>
                      <w:color w:val="auto"/>
                    </w:rPr>
                  </w:pPr>
                  <w:r>
                    <w:rPr>
                      <w:rFonts w:cs="Times New Roman"/>
                      <w:color w:val="auto"/>
                    </w:rPr>
                    <w:t>COD</w:t>
                  </w:r>
                </w:p>
              </w:tc>
              <w:tc>
                <w:tcPr>
                  <w:tcW w:w="970" w:type="dxa"/>
                  <w:vAlign w:val="center"/>
                </w:tcPr>
                <w:p>
                  <w:pPr>
                    <w:jc w:val="center"/>
                    <w:rPr>
                      <w:rFonts w:ascii="Times New Roman" w:hAnsi="Times New Roman" w:cs="Times New Roman"/>
                      <w:bCs/>
                      <w:color w:val="auto"/>
                      <w:szCs w:val="21"/>
                    </w:rPr>
                  </w:pPr>
                  <w:r>
                    <w:rPr>
                      <w:rFonts w:hint="eastAsia" w:ascii="Times New Roman" w:hAnsi="Times New Roman" w:cs="Times New Roman"/>
                      <w:bCs/>
                      <w:color w:val="auto"/>
                      <w:szCs w:val="21"/>
                    </w:rPr>
                    <w:t>300</w:t>
                  </w:r>
                </w:p>
              </w:tc>
              <w:tc>
                <w:tcPr>
                  <w:tcW w:w="1071" w:type="dxa"/>
                  <w:vAlign w:val="center"/>
                </w:tcPr>
                <w:p>
                  <w:pPr>
                    <w:widowControl/>
                    <w:jc w:val="center"/>
                    <w:textAlignment w:val="center"/>
                    <w:rPr>
                      <w:rFonts w:ascii="Times New Roman" w:hAnsi="Times New Roman" w:cs="Times New Roman" w:eastAsiaTheme="majorEastAsia"/>
                      <w:color w:val="auto"/>
                    </w:rPr>
                  </w:pPr>
                  <w:r>
                    <w:rPr>
                      <w:rFonts w:ascii="Times New Roman" w:hAnsi="Times New Roman" w:eastAsia="宋体" w:cs="Times New Roman"/>
                      <w:color w:val="auto"/>
                      <w:kern w:val="0"/>
                      <w:sz w:val="22"/>
                      <w:szCs w:val="22"/>
                    </w:rPr>
                    <w:t>0.0</w:t>
                  </w:r>
                  <w:r>
                    <w:rPr>
                      <w:rFonts w:hint="eastAsia" w:ascii="Times New Roman" w:hAnsi="Times New Roman" w:eastAsia="宋体" w:cs="Times New Roman"/>
                      <w:color w:val="auto"/>
                      <w:kern w:val="0"/>
                      <w:sz w:val="22"/>
                      <w:szCs w:val="22"/>
                    </w:rPr>
                    <w:t>1</w:t>
                  </w:r>
                  <w:r>
                    <w:rPr>
                      <w:rFonts w:ascii="Times New Roman" w:hAnsi="Times New Roman" w:eastAsia="宋体" w:cs="Times New Roman"/>
                      <w:color w:val="auto"/>
                      <w:kern w:val="0"/>
                      <w:sz w:val="22"/>
                      <w:szCs w:val="22"/>
                    </w:rPr>
                    <w:t xml:space="preserve"> </w:t>
                  </w:r>
                </w:p>
              </w:tc>
              <w:tc>
                <w:tcPr>
                  <w:tcW w:w="1111" w:type="dxa"/>
                  <w:vMerge w:val="restart"/>
                  <w:vAlign w:val="center"/>
                </w:tcPr>
                <w:p>
                  <w:pPr>
                    <w:pStyle w:val="53"/>
                    <w:rPr>
                      <w:rFonts w:cs="Times New Roman"/>
                      <w:color w:val="auto"/>
                    </w:rPr>
                  </w:pPr>
                  <w:r>
                    <w:rPr>
                      <w:rFonts w:hint="eastAsia" w:cs="Times New Roman"/>
                      <w:color w:val="auto"/>
                    </w:rPr>
                    <w:t>隔油沉淀池、界首市污水处理厂</w:t>
                  </w:r>
                </w:p>
              </w:tc>
              <w:tc>
                <w:tcPr>
                  <w:tcW w:w="1031" w:type="dxa"/>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50</w:t>
                  </w:r>
                </w:p>
              </w:tc>
              <w:tc>
                <w:tcPr>
                  <w:tcW w:w="1010" w:type="dxa"/>
                  <w:vAlign w:val="center"/>
                </w:tcPr>
                <w:p>
                  <w:pPr>
                    <w:widowControl/>
                    <w:jc w:val="center"/>
                    <w:textAlignment w:val="center"/>
                    <w:rPr>
                      <w:rFonts w:ascii="Times New Roman" w:hAnsi="Times New Roman" w:eastAsia="宋体" w:cs="Times New Roman"/>
                      <w:color w:val="auto"/>
                    </w:rPr>
                  </w:pPr>
                  <w:r>
                    <w:rPr>
                      <w:rFonts w:ascii="Times New Roman" w:hAnsi="Times New Roman" w:eastAsia="宋体" w:cs="Times New Roman"/>
                      <w:color w:val="auto"/>
                      <w:kern w:val="0"/>
                      <w:sz w:val="22"/>
                      <w:szCs w:val="22"/>
                    </w:rPr>
                    <w:t>0.00</w:t>
                  </w:r>
                  <w:r>
                    <w:rPr>
                      <w:rFonts w:hint="eastAsia" w:ascii="Times New Roman" w:hAnsi="Times New Roman" w:eastAsia="宋体" w:cs="Times New Roman"/>
                      <w:color w:val="auto"/>
                      <w:kern w:val="0"/>
                      <w:sz w:val="22"/>
                      <w:szCs w:val="22"/>
                    </w:rPr>
                    <w:t>2</w:t>
                  </w:r>
                </w:p>
              </w:tc>
              <w:tc>
                <w:tcPr>
                  <w:tcW w:w="895" w:type="dxa"/>
                  <w:vMerge w:val="restart"/>
                  <w:vAlign w:val="center"/>
                </w:tcPr>
                <w:p>
                  <w:pPr>
                    <w:pStyle w:val="53"/>
                    <w:rPr>
                      <w:rFonts w:cs="Times New Roman"/>
                      <w:color w:val="auto"/>
                    </w:rPr>
                  </w:pPr>
                  <w:r>
                    <w:rPr>
                      <w:rFonts w:hint="eastAsia" w:cs="Times New Roman"/>
                      <w:color w:val="auto"/>
                    </w:rPr>
                    <w:t>颍河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 w:hRule="atLeast"/>
              </w:trPr>
              <w:tc>
                <w:tcPr>
                  <w:tcW w:w="701" w:type="dxa"/>
                  <w:vMerge w:val="continue"/>
                  <w:vAlign w:val="center"/>
                </w:tcPr>
                <w:p>
                  <w:pPr>
                    <w:pStyle w:val="53"/>
                    <w:rPr>
                      <w:color w:val="auto"/>
                    </w:rPr>
                  </w:pPr>
                </w:p>
              </w:tc>
              <w:tc>
                <w:tcPr>
                  <w:tcW w:w="1100" w:type="dxa"/>
                  <w:vMerge w:val="continue"/>
                  <w:vAlign w:val="center"/>
                </w:tcPr>
                <w:p>
                  <w:pPr>
                    <w:pStyle w:val="53"/>
                    <w:rPr>
                      <w:color w:val="auto"/>
                    </w:rPr>
                  </w:pPr>
                </w:p>
              </w:tc>
              <w:tc>
                <w:tcPr>
                  <w:tcW w:w="1173" w:type="dxa"/>
                  <w:vAlign w:val="center"/>
                </w:tcPr>
                <w:p>
                  <w:pPr>
                    <w:pStyle w:val="53"/>
                    <w:rPr>
                      <w:rFonts w:cs="Times New Roman"/>
                      <w:color w:val="auto"/>
                    </w:rPr>
                  </w:pPr>
                  <w:r>
                    <w:rPr>
                      <w:rFonts w:cs="Times New Roman"/>
                      <w:color w:val="auto"/>
                    </w:rPr>
                    <w:t>BOD</w:t>
                  </w:r>
                  <w:r>
                    <w:rPr>
                      <w:rFonts w:cs="Times New Roman"/>
                      <w:color w:val="auto"/>
                      <w:vertAlign w:val="subscript"/>
                    </w:rPr>
                    <w:t>5</w:t>
                  </w:r>
                </w:p>
              </w:tc>
              <w:tc>
                <w:tcPr>
                  <w:tcW w:w="970" w:type="dxa"/>
                  <w:vAlign w:val="center"/>
                </w:tcPr>
                <w:p>
                  <w:pPr>
                    <w:pStyle w:val="53"/>
                    <w:rPr>
                      <w:rFonts w:cs="Times New Roman"/>
                      <w:color w:val="auto"/>
                    </w:rPr>
                  </w:pPr>
                  <w:r>
                    <w:rPr>
                      <w:rFonts w:hint="eastAsia" w:cs="Times New Roman"/>
                      <w:color w:val="auto"/>
                    </w:rPr>
                    <w:t>150</w:t>
                  </w:r>
                </w:p>
              </w:tc>
              <w:tc>
                <w:tcPr>
                  <w:tcW w:w="1071" w:type="dxa"/>
                  <w:vAlign w:val="center"/>
                </w:tcPr>
                <w:p>
                  <w:pPr>
                    <w:widowControl/>
                    <w:jc w:val="center"/>
                    <w:textAlignment w:val="center"/>
                    <w:rPr>
                      <w:rFonts w:ascii="Times New Roman" w:hAnsi="Times New Roman" w:cs="Times New Roman" w:eastAsiaTheme="majorEastAsia"/>
                      <w:color w:val="auto"/>
                    </w:rPr>
                  </w:pPr>
                  <w:r>
                    <w:rPr>
                      <w:rFonts w:ascii="Times New Roman" w:hAnsi="Times New Roman" w:eastAsia="宋体" w:cs="Times New Roman"/>
                      <w:color w:val="auto"/>
                      <w:kern w:val="0"/>
                      <w:szCs w:val="21"/>
                    </w:rPr>
                    <w:t>0.0</w:t>
                  </w:r>
                  <w:r>
                    <w:rPr>
                      <w:rFonts w:hint="eastAsia" w:ascii="Times New Roman" w:hAnsi="Times New Roman" w:eastAsia="宋体" w:cs="Times New Roman"/>
                      <w:color w:val="auto"/>
                      <w:kern w:val="0"/>
                      <w:szCs w:val="21"/>
                    </w:rPr>
                    <w:t>06</w:t>
                  </w:r>
                  <w:r>
                    <w:rPr>
                      <w:rFonts w:ascii="Times New Roman" w:hAnsi="Times New Roman" w:eastAsia="宋体" w:cs="Times New Roman"/>
                      <w:color w:val="auto"/>
                      <w:kern w:val="0"/>
                      <w:szCs w:val="21"/>
                    </w:rPr>
                    <w:t xml:space="preserve"> </w:t>
                  </w:r>
                </w:p>
              </w:tc>
              <w:tc>
                <w:tcPr>
                  <w:tcW w:w="1111" w:type="dxa"/>
                  <w:vMerge w:val="continue"/>
                  <w:vAlign w:val="center"/>
                </w:tcPr>
                <w:p>
                  <w:pPr>
                    <w:pStyle w:val="53"/>
                    <w:rPr>
                      <w:rFonts w:cs="Times New Roman"/>
                      <w:color w:val="auto"/>
                    </w:rPr>
                  </w:pPr>
                </w:p>
              </w:tc>
              <w:tc>
                <w:tcPr>
                  <w:tcW w:w="1031" w:type="dxa"/>
                  <w:vAlign w:val="center"/>
                </w:tcPr>
                <w:p>
                  <w:pPr>
                    <w:pStyle w:val="53"/>
                    <w:rPr>
                      <w:rFonts w:cs="Times New Roman"/>
                      <w:color w:val="auto"/>
                    </w:rPr>
                  </w:pPr>
                  <w:r>
                    <w:rPr>
                      <w:rFonts w:hint="eastAsia" w:cs="Times New Roman"/>
                      <w:color w:val="auto"/>
                    </w:rPr>
                    <w:t>10</w:t>
                  </w:r>
                </w:p>
              </w:tc>
              <w:tc>
                <w:tcPr>
                  <w:tcW w:w="1010" w:type="dxa"/>
                  <w:vAlign w:val="center"/>
                </w:tcPr>
                <w:p>
                  <w:pPr>
                    <w:widowControl/>
                    <w:jc w:val="center"/>
                    <w:textAlignment w:val="center"/>
                    <w:rPr>
                      <w:rFonts w:ascii="Times New Roman" w:hAnsi="Times New Roman" w:eastAsia="宋体" w:cs="Times New Roman"/>
                      <w:color w:val="auto"/>
                    </w:rPr>
                  </w:pPr>
                  <w:r>
                    <w:rPr>
                      <w:rFonts w:ascii="Times New Roman" w:hAnsi="Times New Roman" w:eastAsia="宋体" w:cs="Times New Roman"/>
                      <w:color w:val="auto"/>
                      <w:kern w:val="0"/>
                      <w:szCs w:val="21"/>
                    </w:rPr>
                    <w:t>0.00</w:t>
                  </w:r>
                  <w:r>
                    <w:rPr>
                      <w:rFonts w:hint="eastAsia" w:ascii="Times New Roman" w:hAnsi="Times New Roman" w:eastAsia="宋体" w:cs="Times New Roman"/>
                      <w:color w:val="auto"/>
                      <w:kern w:val="0"/>
                      <w:szCs w:val="21"/>
                    </w:rPr>
                    <w:t>05</w:t>
                  </w:r>
                </w:p>
              </w:tc>
              <w:tc>
                <w:tcPr>
                  <w:tcW w:w="895" w:type="dxa"/>
                  <w:vMerge w:val="continue"/>
                  <w:vAlign w:val="center"/>
                </w:tcPr>
                <w:p>
                  <w:pPr>
                    <w:pStyle w:val="53"/>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 w:hRule="atLeast"/>
              </w:trPr>
              <w:tc>
                <w:tcPr>
                  <w:tcW w:w="701" w:type="dxa"/>
                  <w:vMerge w:val="continue"/>
                  <w:vAlign w:val="center"/>
                </w:tcPr>
                <w:p>
                  <w:pPr>
                    <w:pStyle w:val="53"/>
                    <w:rPr>
                      <w:rFonts w:cs="Times New Roman"/>
                      <w:color w:val="auto"/>
                    </w:rPr>
                  </w:pPr>
                </w:p>
              </w:tc>
              <w:tc>
                <w:tcPr>
                  <w:tcW w:w="1100" w:type="dxa"/>
                  <w:vMerge w:val="continue"/>
                  <w:vAlign w:val="center"/>
                </w:tcPr>
                <w:p>
                  <w:pPr>
                    <w:pStyle w:val="53"/>
                    <w:rPr>
                      <w:rFonts w:cs="Times New Roman"/>
                      <w:color w:val="auto"/>
                    </w:rPr>
                  </w:pPr>
                </w:p>
              </w:tc>
              <w:tc>
                <w:tcPr>
                  <w:tcW w:w="1173" w:type="dxa"/>
                  <w:vAlign w:val="center"/>
                </w:tcPr>
                <w:p>
                  <w:pPr>
                    <w:pStyle w:val="53"/>
                    <w:rPr>
                      <w:rFonts w:cs="Times New Roman"/>
                      <w:color w:val="auto"/>
                    </w:rPr>
                  </w:pPr>
                  <w:r>
                    <w:rPr>
                      <w:rFonts w:cs="Times New Roman"/>
                      <w:color w:val="auto"/>
                    </w:rPr>
                    <w:t>NH</w:t>
                  </w:r>
                  <w:r>
                    <w:rPr>
                      <w:rFonts w:cs="Times New Roman"/>
                      <w:color w:val="auto"/>
                      <w:vertAlign w:val="subscript"/>
                    </w:rPr>
                    <w:t>3</w:t>
                  </w:r>
                  <w:r>
                    <w:rPr>
                      <w:rFonts w:cs="Times New Roman"/>
                      <w:color w:val="auto"/>
                    </w:rPr>
                    <w:t>-N</w:t>
                  </w:r>
                </w:p>
              </w:tc>
              <w:tc>
                <w:tcPr>
                  <w:tcW w:w="970" w:type="dxa"/>
                  <w:vAlign w:val="center"/>
                </w:tcPr>
                <w:p>
                  <w:pPr>
                    <w:pStyle w:val="53"/>
                    <w:rPr>
                      <w:rFonts w:cs="Times New Roman"/>
                      <w:color w:val="auto"/>
                    </w:rPr>
                  </w:pPr>
                  <w:r>
                    <w:rPr>
                      <w:rFonts w:hint="eastAsia" w:cs="Times New Roman"/>
                      <w:color w:val="auto"/>
                    </w:rPr>
                    <w:t>25</w:t>
                  </w:r>
                </w:p>
              </w:tc>
              <w:tc>
                <w:tcPr>
                  <w:tcW w:w="1071" w:type="dxa"/>
                  <w:vAlign w:val="center"/>
                </w:tcPr>
                <w:p>
                  <w:pPr>
                    <w:widowControl/>
                    <w:jc w:val="center"/>
                    <w:textAlignment w:val="center"/>
                    <w:rPr>
                      <w:rFonts w:ascii="Times New Roman" w:hAnsi="Times New Roman" w:eastAsia="宋体" w:cs="Times New Roman"/>
                      <w:color w:val="auto"/>
                    </w:rPr>
                  </w:pPr>
                  <w:r>
                    <w:rPr>
                      <w:rFonts w:ascii="Times New Roman" w:hAnsi="Times New Roman" w:eastAsia="宋体" w:cs="Times New Roman"/>
                      <w:color w:val="auto"/>
                      <w:kern w:val="0"/>
                      <w:szCs w:val="21"/>
                    </w:rPr>
                    <w:t>0.00</w:t>
                  </w:r>
                  <w:r>
                    <w:rPr>
                      <w:rFonts w:hint="eastAsia" w:ascii="Times New Roman" w:hAnsi="Times New Roman" w:eastAsia="宋体" w:cs="Times New Roman"/>
                      <w:color w:val="auto"/>
                      <w:kern w:val="0"/>
                      <w:szCs w:val="21"/>
                    </w:rPr>
                    <w:t>1</w:t>
                  </w:r>
                </w:p>
              </w:tc>
              <w:tc>
                <w:tcPr>
                  <w:tcW w:w="1111" w:type="dxa"/>
                  <w:vMerge w:val="continue"/>
                  <w:vAlign w:val="center"/>
                </w:tcPr>
                <w:p>
                  <w:pPr>
                    <w:pStyle w:val="53"/>
                    <w:rPr>
                      <w:rFonts w:cs="Times New Roman"/>
                      <w:color w:val="auto"/>
                    </w:rPr>
                  </w:pPr>
                </w:p>
              </w:tc>
              <w:tc>
                <w:tcPr>
                  <w:tcW w:w="1031" w:type="dxa"/>
                  <w:vAlign w:val="center"/>
                </w:tcPr>
                <w:p>
                  <w:pPr>
                    <w:pStyle w:val="53"/>
                    <w:rPr>
                      <w:rFonts w:cs="Times New Roman"/>
                      <w:color w:val="auto"/>
                    </w:rPr>
                  </w:pPr>
                  <w:r>
                    <w:rPr>
                      <w:rFonts w:hint="eastAsia" w:cs="Times New Roman"/>
                      <w:color w:val="auto"/>
                    </w:rPr>
                    <w:t>5</w:t>
                  </w:r>
                </w:p>
              </w:tc>
              <w:tc>
                <w:tcPr>
                  <w:tcW w:w="1010" w:type="dxa"/>
                  <w:vAlign w:val="center"/>
                </w:tcPr>
                <w:p>
                  <w:pPr>
                    <w:widowControl/>
                    <w:jc w:val="center"/>
                    <w:textAlignment w:val="center"/>
                    <w:rPr>
                      <w:rFonts w:ascii="Times New Roman" w:hAnsi="Times New Roman" w:cs="Times New Roman" w:eastAsiaTheme="majorEastAsia"/>
                      <w:color w:val="auto"/>
                    </w:rPr>
                  </w:pPr>
                  <w:r>
                    <w:rPr>
                      <w:rFonts w:ascii="Times New Roman" w:hAnsi="Times New Roman" w:eastAsia="宋体" w:cs="Times New Roman"/>
                      <w:color w:val="auto"/>
                      <w:kern w:val="0"/>
                      <w:szCs w:val="21"/>
                    </w:rPr>
                    <w:t>0.000</w:t>
                  </w:r>
                  <w:r>
                    <w:rPr>
                      <w:rFonts w:hint="eastAsia" w:ascii="Times New Roman" w:hAnsi="Times New Roman" w:eastAsia="宋体" w:cs="Times New Roman"/>
                      <w:color w:val="auto"/>
                      <w:kern w:val="0"/>
                      <w:szCs w:val="21"/>
                    </w:rPr>
                    <w:t>2</w:t>
                  </w:r>
                  <w:r>
                    <w:rPr>
                      <w:rFonts w:ascii="Times New Roman" w:hAnsi="Times New Roman" w:eastAsia="宋体" w:cs="Times New Roman"/>
                      <w:color w:val="auto"/>
                      <w:kern w:val="0"/>
                      <w:szCs w:val="21"/>
                    </w:rPr>
                    <w:t xml:space="preserve"> </w:t>
                  </w:r>
                </w:p>
              </w:tc>
              <w:tc>
                <w:tcPr>
                  <w:tcW w:w="895" w:type="dxa"/>
                  <w:vMerge w:val="continue"/>
                  <w:vAlign w:val="center"/>
                </w:tcPr>
                <w:p>
                  <w:pPr>
                    <w:pStyle w:val="53"/>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 w:hRule="atLeast"/>
              </w:trPr>
              <w:tc>
                <w:tcPr>
                  <w:tcW w:w="701" w:type="dxa"/>
                  <w:vMerge w:val="continue"/>
                  <w:vAlign w:val="center"/>
                </w:tcPr>
                <w:p>
                  <w:pPr>
                    <w:pStyle w:val="53"/>
                    <w:rPr>
                      <w:rFonts w:cs="Times New Roman"/>
                      <w:color w:val="auto"/>
                    </w:rPr>
                  </w:pPr>
                </w:p>
              </w:tc>
              <w:tc>
                <w:tcPr>
                  <w:tcW w:w="1100" w:type="dxa"/>
                  <w:vMerge w:val="continue"/>
                  <w:vAlign w:val="center"/>
                </w:tcPr>
                <w:p>
                  <w:pPr>
                    <w:pStyle w:val="53"/>
                    <w:rPr>
                      <w:rFonts w:cs="Times New Roman"/>
                      <w:color w:val="auto"/>
                    </w:rPr>
                  </w:pPr>
                </w:p>
              </w:tc>
              <w:tc>
                <w:tcPr>
                  <w:tcW w:w="1173" w:type="dxa"/>
                  <w:vAlign w:val="center"/>
                </w:tcPr>
                <w:p>
                  <w:pPr>
                    <w:pStyle w:val="53"/>
                    <w:rPr>
                      <w:rFonts w:cs="Times New Roman"/>
                      <w:color w:val="auto"/>
                    </w:rPr>
                  </w:pPr>
                  <w:r>
                    <w:rPr>
                      <w:rFonts w:cs="Times New Roman"/>
                      <w:color w:val="auto"/>
                    </w:rPr>
                    <w:t>SS</w:t>
                  </w:r>
                </w:p>
              </w:tc>
              <w:tc>
                <w:tcPr>
                  <w:tcW w:w="970" w:type="dxa"/>
                  <w:vAlign w:val="center"/>
                </w:tcPr>
                <w:p>
                  <w:pPr>
                    <w:pStyle w:val="53"/>
                    <w:rPr>
                      <w:rFonts w:cs="Times New Roman"/>
                      <w:color w:val="auto"/>
                    </w:rPr>
                  </w:pPr>
                  <w:r>
                    <w:rPr>
                      <w:rFonts w:hint="eastAsia" w:cs="Times New Roman"/>
                      <w:color w:val="auto"/>
                    </w:rPr>
                    <w:t>100</w:t>
                  </w:r>
                </w:p>
              </w:tc>
              <w:tc>
                <w:tcPr>
                  <w:tcW w:w="1071" w:type="dxa"/>
                  <w:vAlign w:val="center"/>
                </w:tcPr>
                <w:p>
                  <w:pPr>
                    <w:widowControl/>
                    <w:jc w:val="center"/>
                    <w:textAlignment w:val="center"/>
                    <w:rPr>
                      <w:rFonts w:ascii="Times New Roman" w:hAnsi="Times New Roman" w:cs="Times New Roman" w:eastAsiaTheme="majorEastAsia"/>
                      <w:color w:val="auto"/>
                    </w:rPr>
                  </w:pPr>
                  <w:r>
                    <w:rPr>
                      <w:rFonts w:ascii="Times New Roman" w:hAnsi="Times New Roman" w:eastAsia="宋体" w:cs="Times New Roman"/>
                      <w:color w:val="auto"/>
                      <w:kern w:val="0"/>
                      <w:szCs w:val="21"/>
                    </w:rPr>
                    <w:t>0.00</w:t>
                  </w:r>
                  <w:r>
                    <w:rPr>
                      <w:rFonts w:hint="eastAsia" w:ascii="Times New Roman" w:hAnsi="Times New Roman" w:eastAsia="宋体" w:cs="Times New Roman"/>
                      <w:color w:val="auto"/>
                      <w:kern w:val="0"/>
                      <w:szCs w:val="21"/>
                    </w:rPr>
                    <w:t>4</w:t>
                  </w:r>
                  <w:r>
                    <w:rPr>
                      <w:rFonts w:ascii="Times New Roman" w:hAnsi="Times New Roman" w:eastAsia="宋体" w:cs="Times New Roman"/>
                      <w:color w:val="auto"/>
                      <w:kern w:val="0"/>
                      <w:szCs w:val="21"/>
                    </w:rPr>
                    <w:t xml:space="preserve"> </w:t>
                  </w:r>
                </w:p>
              </w:tc>
              <w:tc>
                <w:tcPr>
                  <w:tcW w:w="1111" w:type="dxa"/>
                  <w:vMerge w:val="continue"/>
                  <w:vAlign w:val="center"/>
                </w:tcPr>
                <w:p>
                  <w:pPr>
                    <w:pStyle w:val="53"/>
                    <w:rPr>
                      <w:rFonts w:cs="Times New Roman"/>
                      <w:color w:val="auto"/>
                    </w:rPr>
                  </w:pPr>
                </w:p>
              </w:tc>
              <w:tc>
                <w:tcPr>
                  <w:tcW w:w="1031" w:type="dxa"/>
                  <w:vAlign w:val="center"/>
                </w:tcPr>
                <w:p>
                  <w:pPr>
                    <w:pStyle w:val="53"/>
                    <w:rPr>
                      <w:rFonts w:cs="Times New Roman"/>
                      <w:color w:val="auto"/>
                    </w:rPr>
                  </w:pPr>
                  <w:r>
                    <w:rPr>
                      <w:rFonts w:hint="eastAsia" w:cs="Times New Roman"/>
                      <w:color w:val="auto"/>
                    </w:rPr>
                    <w:t>10</w:t>
                  </w:r>
                </w:p>
              </w:tc>
              <w:tc>
                <w:tcPr>
                  <w:tcW w:w="1010" w:type="dxa"/>
                  <w:vAlign w:val="center"/>
                </w:tcPr>
                <w:p>
                  <w:pPr>
                    <w:widowControl/>
                    <w:jc w:val="center"/>
                    <w:textAlignment w:val="center"/>
                    <w:rPr>
                      <w:rFonts w:ascii="Times New Roman" w:hAnsi="Times New Roman" w:cs="Times New Roman" w:eastAsiaTheme="majorEastAsia"/>
                      <w:color w:val="auto"/>
                    </w:rPr>
                  </w:pPr>
                  <w:r>
                    <w:rPr>
                      <w:rFonts w:ascii="Times New Roman" w:hAnsi="Times New Roman" w:eastAsia="宋体" w:cs="Times New Roman"/>
                      <w:color w:val="auto"/>
                      <w:kern w:val="0"/>
                      <w:szCs w:val="21"/>
                    </w:rPr>
                    <w:t>0.00</w:t>
                  </w:r>
                  <w:r>
                    <w:rPr>
                      <w:rFonts w:hint="eastAsia" w:ascii="Times New Roman" w:hAnsi="Times New Roman" w:eastAsia="宋体" w:cs="Times New Roman"/>
                      <w:color w:val="auto"/>
                      <w:kern w:val="0"/>
                      <w:szCs w:val="21"/>
                    </w:rPr>
                    <w:t>05</w:t>
                  </w:r>
                  <w:r>
                    <w:rPr>
                      <w:rFonts w:ascii="Times New Roman" w:hAnsi="Times New Roman" w:eastAsia="宋体" w:cs="Times New Roman"/>
                      <w:color w:val="auto"/>
                      <w:kern w:val="0"/>
                      <w:szCs w:val="21"/>
                    </w:rPr>
                    <w:t xml:space="preserve"> </w:t>
                  </w:r>
                </w:p>
              </w:tc>
              <w:tc>
                <w:tcPr>
                  <w:tcW w:w="895" w:type="dxa"/>
                  <w:vMerge w:val="continue"/>
                  <w:vAlign w:val="center"/>
                </w:tcPr>
                <w:p>
                  <w:pPr>
                    <w:pStyle w:val="53"/>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 w:hRule="atLeast"/>
              </w:trPr>
              <w:tc>
                <w:tcPr>
                  <w:tcW w:w="701" w:type="dxa"/>
                  <w:vMerge w:val="continue"/>
                  <w:vAlign w:val="center"/>
                </w:tcPr>
                <w:p>
                  <w:pPr>
                    <w:pStyle w:val="53"/>
                    <w:rPr>
                      <w:rFonts w:cs="Times New Roman"/>
                      <w:color w:val="auto"/>
                    </w:rPr>
                  </w:pPr>
                </w:p>
              </w:tc>
              <w:tc>
                <w:tcPr>
                  <w:tcW w:w="1100" w:type="dxa"/>
                  <w:vMerge w:val="continue"/>
                  <w:vAlign w:val="center"/>
                </w:tcPr>
                <w:p>
                  <w:pPr>
                    <w:pStyle w:val="53"/>
                    <w:rPr>
                      <w:rFonts w:cs="Times New Roman"/>
                      <w:color w:val="auto"/>
                    </w:rPr>
                  </w:pPr>
                </w:p>
              </w:tc>
              <w:tc>
                <w:tcPr>
                  <w:tcW w:w="1173" w:type="dxa"/>
                  <w:vAlign w:val="center"/>
                </w:tcPr>
                <w:p>
                  <w:pPr>
                    <w:pStyle w:val="53"/>
                    <w:rPr>
                      <w:rFonts w:cs="Times New Roman"/>
                      <w:color w:val="auto"/>
                    </w:rPr>
                  </w:pPr>
                  <w:r>
                    <w:rPr>
                      <w:rFonts w:hint="eastAsia" w:cs="Times New Roman"/>
                      <w:color w:val="auto"/>
                    </w:rPr>
                    <w:t>石油类</w:t>
                  </w:r>
                </w:p>
              </w:tc>
              <w:tc>
                <w:tcPr>
                  <w:tcW w:w="970" w:type="dxa"/>
                  <w:vAlign w:val="center"/>
                </w:tcPr>
                <w:p>
                  <w:pPr>
                    <w:pStyle w:val="53"/>
                    <w:rPr>
                      <w:rFonts w:cs="Times New Roman"/>
                      <w:color w:val="auto"/>
                    </w:rPr>
                  </w:pPr>
                  <w:r>
                    <w:rPr>
                      <w:rFonts w:hint="eastAsia" w:cs="Times New Roman"/>
                      <w:color w:val="auto"/>
                    </w:rPr>
                    <w:t>10</w:t>
                  </w:r>
                </w:p>
              </w:tc>
              <w:tc>
                <w:tcPr>
                  <w:tcW w:w="1071" w:type="dxa"/>
                  <w:vAlign w:val="center"/>
                </w:tcPr>
                <w:p>
                  <w:pPr>
                    <w:widowControl/>
                    <w:jc w:val="center"/>
                    <w:textAlignment w:val="center"/>
                    <w:rPr>
                      <w:rFonts w:ascii="Times New Roman" w:hAnsi="Times New Roman" w:cs="Times New Roman" w:eastAsiaTheme="majorEastAsia"/>
                      <w:color w:val="auto"/>
                    </w:rPr>
                  </w:pPr>
                  <w:r>
                    <w:rPr>
                      <w:rFonts w:ascii="Times New Roman" w:hAnsi="Times New Roman" w:eastAsia="宋体" w:cs="Times New Roman"/>
                      <w:color w:val="auto"/>
                      <w:kern w:val="0"/>
                      <w:szCs w:val="21"/>
                    </w:rPr>
                    <w:t>0.00</w:t>
                  </w:r>
                  <w:r>
                    <w:rPr>
                      <w:rFonts w:hint="eastAsia" w:ascii="Times New Roman" w:hAnsi="Times New Roman" w:eastAsia="宋体" w:cs="Times New Roman"/>
                      <w:color w:val="auto"/>
                      <w:kern w:val="0"/>
                      <w:szCs w:val="21"/>
                    </w:rPr>
                    <w:t>05</w:t>
                  </w:r>
                  <w:r>
                    <w:rPr>
                      <w:rFonts w:ascii="Times New Roman" w:hAnsi="Times New Roman" w:eastAsia="宋体" w:cs="Times New Roman"/>
                      <w:color w:val="auto"/>
                      <w:kern w:val="0"/>
                      <w:szCs w:val="21"/>
                    </w:rPr>
                    <w:t xml:space="preserve"> </w:t>
                  </w:r>
                </w:p>
              </w:tc>
              <w:tc>
                <w:tcPr>
                  <w:tcW w:w="1111" w:type="dxa"/>
                  <w:vMerge w:val="continue"/>
                  <w:vAlign w:val="center"/>
                </w:tcPr>
                <w:p>
                  <w:pPr>
                    <w:pStyle w:val="53"/>
                    <w:rPr>
                      <w:rFonts w:cs="Times New Roman"/>
                      <w:color w:val="auto"/>
                    </w:rPr>
                  </w:pPr>
                </w:p>
              </w:tc>
              <w:tc>
                <w:tcPr>
                  <w:tcW w:w="1031" w:type="dxa"/>
                  <w:vAlign w:val="center"/>
                </w:tcPr>
                <w:p>
                  <w:pPr>
                    <w:pStyle w:val="53"/>
                    <w:rPr>
                      <w:rFonts w:cs="Times New Roman"/>
                      <w:color w:val="auto"/>
                    </w:rPr>
                  </w:pPr>
                  <w:r>
                    <w:rPr>
                      <w:rFonts w:hint="eastAsia" w:cs="Times New Roman"/>
                      <w:color w:val="auto"/>
                    </w:rPr>
                    <w:t>1</w:t>
                  </w:r>
                </w:p>
              </w:tc>
              <w:tc>
                <w:tcPr>
                  <w:tcW w:w="1010" w:type="dxa"/>
                  <w:vAlign w:val="center"/>
                </w:tcPr>
                <w:p>
                  <w:pPr>
                    <w:widowControl/>
                    <w:jc w:val="center"/>
                    <w:textAlignment w:val="center"/>
                    <w:rPr>
                      <w:rFonts w:ascii="Times New Roman" w:hAnsi="Times New Roman" w:cs="Times New Roman" w:eastAsiaTheme="majorEastAsia"/>
                      <w:color w:val="auto"/>
                    </w:rPr>
                  </w:pPr>
                  <w:r>
                    <w:rPr>
                      <w:rFonts w:ascii="Times New Roman" w:hAnsi="Times New Roman" w:eastAsia="宋体" w:cs="Times New Roman"/>
                      <w:color w:val="auto"/>
                      <w:kern w:val="0"/>
                      <w:szCs w:val="21"/>
                    </w:rPr>
                    <w:t>0.00</w:t>
                  </w:r>
                  <w:r>
                    <w:rPr>
                      <w:rFonts w:hint="eastAsia" w:ascii="Times New Roman" w:hAnsi="Times New Roman" w:eastAsia="宋体" w:cs="Times New Roman"/>
                      <w:color w:val="auto"/>
                      <w:kern w:val="0"/>
                      <w:szCs w:val="21"/>
                    </w:rPr>
                    <w:t>01</w:t>
                  </w:r>
                  <w:r>
                    <w:rPr>
                      <w:rFonts w:ascii="Times New Roman" w:hAnsi="Times New Roman" w:eastAsia="宋体" w:cs="Times New Roman"/>
                      <w:color w:val="auto"/>
                      <w:kern w:val="0"/>
                      <w:szCs w:val="21"/>
                    </w:rPr>
                    <w:t xml:space="preserve"> </w:t>
                  </w:r>
                </w:p>
              </w:tc>
              <w:tc>
                <w:tcPr>
                  <w:tcW w:w="895" w:type="dxa"/>
                  <w:vMerge w:val="continue"/>
                  <w:vAlign w:val="center"/>
                </w:tcPr>
                <w:p>
                  <w:pPr>
                    <w:pStyle w:val="53"/>
                    <w:rPr>
                      <w:rFonts w:cs="Times New Roman"/>
                      <w:color w:val="auto"/>
                    </w:rPr>
                  </w:pPr>
                </w:p>
              </w:tc>
            </w:tr>
          </w:tbl>
          <w:p>
            <w:pPr>
              <w:pStyle w:val="11"/>
              <w:rPr>
                <w:bCs/>
                <w:color w:val="auto"/>
              </w:rPr>
            </w:pPr>
            <w:r>
              <w:rPr>
                <w:color w:val="auto"/>
              </w:rPr>
              <w:tab/>
            </w:r>
            <w:r>
              <w:rPr>
                <w:color w:val="auto"/>
              </w:rPr>
              <w:t>2、废水</w:t>
            </w:r>
            <w:r>
              <w:rPr>
                <w:rFonts w:hint="eastAsia"/>
                <w:color w:val="auto"/>
              </w:rPr>
              <w:t>达标排放</w:t>
            </w:r>
            <w:r>
              <w:rPr>
                <w:color w:val="auto"/>
              </w:rPr>
              <w:t>可行性分析</w:t>
            </w:r>
          </w:p>
          <w:p>
            <w:pPr>
              <w:pStyle w:val="16"/>
              <w:ind w:firstLine="480"/>
              <w:rPr>
                <w:b w:val="0"/>
                <w:bCs/>
                <w:color w:val="auto"/>
              </w:rPr>
            </w:pPr>
            <w:r>
              <w:rPr>
                <w:rFonts w:hint="eastAsia"/>
                <w:b w:val="0"/>
                <w:bCs/>
                <w:color w:val="auto"/>
              </w:rPr>
              <w:t>本项目位于界首市污水处理厂收水范围内，界首市污水处理厂于2002年12月运行，采用卡鲁塞尔氧化沟工艺,日处理能力为50000m</w:t>
            </w:r>
            <w:r>
              <w:rPr>
                <w:rFonts w:hint="eastAsia"/>
                <w:b w:val="0"/>
                <w:bCs/>
                <w:color w:val="auto"/>
                <w:vertAlign w:val="superscript"/>
              </w:rPr>
              <w:t>3</w:t>
            </w:r>
            <w:r>
              <w:rPr>
                <w:rFonts w:hint="eastAsia"/>
                <w:b w:val="0"/>
                <w:bCs/>
                <w:color w:val="auto"/>
              </w:rPr>
              <w:t>/d，目前剩余处理能力充足，足够容纳本项目污水。</w:t>
            </w:r>
            <w:r>
              <w:rPr>
                <w:b w:val="0"/>
                <w:bCs/>
                <w:color w:val="auto"/>
              </w:rPr>
              <w:t>项目排水主要为生活污水、</w:t>
            </w:r>
            <w:r>
              <w:rPr>
                <w:rFonts w:hint="eastAsia"/>
                <w:b w:val="0"/>
                <w:bCs/>
                <w:color w:val="auto"/>
              </w:rPr>
              <w:t>清洗废水</w:t>
            </w:r>
            <w:r>
              <w:rPr>
                <w:b w:val="0"/>
                <w:bCs/>
                <w:color w:val="auto"/>
              </w:rPr>
              <w:t>，根据分析，项目废水水质成分简单，且污染物浓度较低，其综合排水各污染物浓度可达到《汽车维修业水污染排放标准》（GB26877-2011）表2中间接排放标准</w:t>
            </w:r>
            <w:r>
              <w:rPr>
                <w:rFonts w:hint="eastAsia"/>
                <w:b w:val="0"/>
                <w:bCs/>
                <w:color w:val="auto"/>
              </w:rPr>
              <w:t>。因此本项目废水可</w:t>
            </w:r>
            <w:r>
              <w:rPr>
                <w:b w:val="0"/>
                <w:bCs/>
                <w:color w:val="auto"/>
              </w:rPr>
              <w:t>由市政污水管网</w:t>
            </w:r>
            <w:r>
              <w:rPr>
                <w:rFonts w:hint="eastAsia"/>
                <w:b w:val="0"/>
                <w:bCs/>
                <w:color w:val="auto"/>
              </w:rPr>
              <w:t>接</w:t>
            </w:r>
            <w:r>
              <w:rPr>
                <w:b w:val="0"/>
                <w:bCs/>
                <w:color w:val="auto"/>
              </w:rPr>
              <w:t>入界首市污水处理厂处理，处理达到《城镇污水处理厂污染物排放标准》中一级A标准后排入颍河。</w:t>
            </w:r>
          </w:p>
          <w:p>
            <w:pPr>
              <w:pStyle w:val="16"/>
              <w:ind w:firstLine="480"/>
              <w:rPr>
                <w:color w:val="auto"/>
              </w:rPr>
            </w:pPr>
            <w:r>
              <w:rPr>
                <w:rFonts w:hint="eastAsia"/>
                <w:b w:val="0"/>
                <w:bCs/>
                <w:color w:val="auto"/>
              </w:rPr>
              <w:t>综上</w:t>
            </w:r>
            <w:r>
              <w:rPr>
                <w:b w:val="0"/>
                <w:bCs/>
                <w:color w:val="auto"/>
              </w:rPr>
              <w:t>，</w:t>
            </w:r>
            <w:r>
              <w:rPr>
                <w:rFonts w:hint="eastAsia"/>
                <w:b w:val="0"/>
                <w:bCs/>
                <w:color w:val="auto"/>
              </w:rPr>
              <w:t>本项目废水</w:t>
            </w:r>
            <w:r>
              <w:rPr>
                <w:b w:val="0"/>
                <w:bCs/>
                <w:color w:val="auto"/>
              </w:rPr>
              <w:t>采取以上治理措施后</w:t>
            </w:r>
            <w:r>
              <w:rPr>
                <w:rFonts w:hint="eastAsia"/>
                <w:b w:val="0"/>
                <w:bCs/>
                <w:color w:val="auto"/>
              </w:rPr>
              <w:t>可达标排放</w:t>
            </w:r>
            <w:r>
              <w:rPr>
                <w:b w:val="0"/>
                <w:bCs/>
                <w:color w:val="auto"/>
              </w:rPr>
              <w:t>，对区域地表水环境影响</w:t>
            </w:r>
            <w:r>
              <w:rPr>
                <w:rFonts w:hint="eastAsia"/>
                <w:b w:val="0"/>
                <w:bCs/>
                <w:color w:val="auto"/>
              </w:rPr>
              <w:t>较</w:t>
            </w:r>
            <w:r>
              <w:rPr>
                <w:b w:val="0"/>
                <w:bCs/>
                <w:color w:val="auto"/>
              </w:rPr>
              <w:t>小。</w:t>
            </w:r>
          </w:p>
          <w:p>
            <w:pPr>
              <w:pStyle w:val="16"/>
              <w:rPr>
                <w:color w:val="auto"/>
              </w:rPr>
            </w:pPr>
            <w:r>
              <w:rPr>
                <w:color w:val="auto"/>
              </w:rPr>
              <w:t>三、地下水环境影响分析</w:t>
            </w:r>
          </w:p>
          <w:p>
            <w:pPr>
              <w:pStyle w:val="68"/>
              <w:ind w:firstLine="480"/>
              <w:rPr>
                <w:color w:val="auto"/>
              </w:rPr>
            </w:pPr>
            <w:r>
              <w:rPr>
                <w:color w:val="auto"/>
              </w:rPr>
              <w:t>本项目所在地不属于水源保护区范围内，但如果本项目运营期间，所产生的生产清洗废水、生活污水、生活垃圾及固体废物等随意排放和堆放，被雨水冲刷下渗，将会对当地的地下水环境造成严重影响，因此本工程必须严格做好生活污水、生活垃圾及固体废物的有组织收集及处理工作，以消除由于项目运营对所在地区地下水造成的环境负担。</w:t>
            </w:r>
          </w:p>
          <w:p>
            <w:pPr>
              <w:pStyle w:val="68"/>
              <w:ind w:firstLine="480"/>
              <w:rPr>
                <w:color w:val="auto"/>
              </w:rPr>
            </w:pPr>
            <w:r>
              <w:rPr>
                <w:color w:val="auto"/>
              </w:rPr>
              <w:t>根据厂区内各功能单元是否可能对地下水造成污染及其风险程度，将厂区划分为重点污染防治区、一般污染防治区和非污染防治区。重点污染防治区是可能会对地下水造成污染，风险程度较高或污染物浓度较高，需要重点防治或者需要重点保护的区域，一般污染防治区是可能会对地下水造成污染，但危害性或风险程度相对较低的区域，非污染防治区为不会对地下水造成污染的区域。</w:t>
            </w:r>
          </w:p>
          <w:p>
            <w:pPr>
              <w:pStyle w:val="68"/>
              <w:ind w:firstLine="480"/>
              <w:rPr>
                <w:color w:val="auto"/>
              </w:rPr>
            </w:pPr>
            <w:r>
              <w:rPr>
                <w:color w:val="auto"/>
              </w:rPr>
              <w:t>项目重点污染防治区主要包括厂区内</w:t>
            </w:r>
            <w:r>
              <w:rPr>
                <w:color w:val="auto"/>
                <w:kern w:val="0"/>
              </w:rPr>
              <w:t>喷漆房、危废暂存间、废水处理设施（化粪池等）</w:t>
            </w:r>
            <w:r>
              <w:rPr>
                <w:color w:val="auto"/>
              </w:rPr>
              <w:t>。一般污染防治区主要包括维修车间、仓库、一般固废堆场等。</w:t>
            </w:r>
          </w:p>
          <w:p>
            <w:pPr>
              <w:pStyle w:val="68"/>
              <w:ind w:firstLine="480"/>
              <w:rPr>
                <w:color w:val="auto"/>
              </w:rPr>
            </w:pPr>
            <w:r>
              <w:rPr>
                <w:color w:val="auto"/>
              </w:rPr>
              <w:t>对可能泄漏污染物的污染区进行防渗处理，并及时地将泄漏、渗漏的污染物收集起来进行处理，可有效防止污染物渗入地下。根据国家相关标准和规范，结合目前施工过程中的可操作性和技术水平，针对不通的污染防治区域采用不同的防治和防渗措施。</w:t>
            </w:r>
          </w:p>
          <w:p>
            <w:pPr>
              <w:pStyle w:val="68"/>
              <w:ind w:firstLine="480"/>
              <w:rPr>
                <w:color w:val="auto"/>
              </w:rPr>
            </w:pPr>
            <w:r>
              <w:rPr>
                <w:color w:val="auto"/>
              </w:rPr>
              <w:t>1、重点污染防治区</w:t>
            </w:r>
          </w:p>
          <w:p>
            <w:pPr>
              <w:pStyle w:val="68"/>
              <w:ind w:firstLine="480"/>
              <w:rPr>
                <w:color w:val="auto"/>
              </w:rPr>
            </w:pPr>
            <w:r>
              <w:rPr>
                <w:color w:val="auto"/>
              </w:rPr>
              <w:t>（1）</w:t>
            </w:r>
            <w:r>
              <w:rPr>
                <w:color w:val="auto"/>
                <w:kern w:val="0"/>
              </w:rPr>
              <w:t>喷漆房、危废暂存间</w:t>
            </w:r>
          </w:p>
          <w:p>
            <w:pPr>
              <w:pStyle w:val="68"/>
              <w:ind w:firstLine="480"/>
              <w:rPr>
                <w:color w:val="auto"/>
              </w:rPr>
            </w:pPr>
            <w:r>
              <w:rPr>
                <w:color w:val="auto"/>
              </w:rPr>
              <w:t>防治措施：采取严格的防渗、防水以及防溢流措施，防止污染物渗入地下。地面与裙脚要用坚固、防渗的材料建造，建筑材料必须与危险废物相容。还应采用耐腐蚀的水泥对地面进行硬化，以达到防腐目的。</w:t>
            </w:r>
          </w:p>
          <w:p>
            <w:pPr>
              <w:pStyle w:val="68"/>
              <w:ind w:firstLine="480"/>
              <w:rPr>
                <w:color w:val="auto"/>
              </w:rPr>
            </w:pPr>
            <w:r>
              <w:rPr>
                <w:color w:val="auto"/>
              </w:rPr>
              <w:t>防渗措施：采取双层防渗结构，基础防渗层为至少1m厚粘土层（渗透系数≤1.0×10</w:t>
            </w:r>
            <w:r>
              <w:rPr>
                <w:color w:val="auto"/>
                <w:vertAlign w:val="superscript"/>
              </w:rPr>
              <w:t>-7</w:t>
            </w:r>
            <w:r>
              <w:rPr>
                <w:color w:val="auto"/>
              </w:rPr>
              <w:t>cm/s），或2mm厚高密度聚乙烯（HDPE），或至少2mm厚的其它人工材料（渗透系数≤1.0×10</w:t>
            </w:r>
            <w:r>
              <w:rPr>
                <w:color w:val="auto"/>
                <w:vertAlign w:val="superscript"/>
              </w:rPr>
              <w:t>-10</w:t>
            </w:r>
            <w:r>
              <w:rPr>
                <w:color w:val="auto"/>
              </w:rPr>
              <w:t>cm/s）；面层可采用防渗涂料或防渗钢筋混凝土。</w:t>
            </w:r>
          </w:p>
          <w:p>
            <w:pPr>
              <w:pStyle w:val="68"/>
              <w:ind w:firstLine="480"/>
              <w:rPr>
                <w:color w:val="auto"/>
                <w:kern w:val="24"/>
              </w:rPr>
            </w:pPr>
            <w:r>
              <w:rPr>
                <w:color w:val="auto"/>
              </w:rPr>
              <w:t>（2）废水处理设施</w:t>
            </w:r>
          </w:p>
          <w:p>
            <w:pPr>
              <w:pStyle w:val="68"/>
              <w:ind w:firstLine="480"/>
              <w:rPr>
                <w:color w:val="auto"/>
              </w:rPr>
            </w:pPr>
            <w:r>
              <w:rPr>
                <w:color w:val="auto"/>
                <w:kern w:val="24"/>
              </w:rPr>
              <w:t>防治措施：</w:t>
            </w:r>
            <w:r>
              <w:rPr>
                <w:color w:val="auto"/>
              </w:rPr>
              <w:t>污水处理设施、排水渠道采用三层防渗。</w:t>
            </w:r>
          </w:p>
          <w:p>
            <w:pPr>
              <w:pStyle w:val="68"/>
              <w:ind w:firstLine="480"/>
              <w:rPr>
                <w:color w:val="auto"/>
                <w:kern w:val="24"/>
              </w:rPr>
            </w:pPr>
            <w:r>
              <w:rPr>
                <w:color w:val="auto"/>
                <w:kern w:val="24"/>
              </w:rPr>
              <w:t>防渗措施：</w:t>
            </w:r>
            <w:r>
              <w:rPr>
                <w:color w:val="auto"/>
              </w:rPr>
              <w:t>采用防渗混凝土构筑，表面涂三层196环氧树脂，防渗层渗透参数l×l0</w:t>
            </w:r>
            <w:r>
              <w:rPr>
                <w:color w:val="auto"/>
                <w:vertAlign w:val="superscript"/>
              </w:rPr>
              <w:t>-10</w:t>
            </w:r>
            <w:r>
              <w:rPr>
                <w:color w:val="auto"/>
              </w:rPr>
              <w:t>m/s；</w:t>
            </w:r>
          </w:p>
          <w:p>
            <w:pPr>
              <w:pStyle w:val="68"/>
              <w:ind w:firstLine="480"/>
              <w:rPr>
                <w:color w:val="auto"/>
              </w:rPr>
            </w:pPr>
            <w:r>
              <w:rPr>
                <w:color w:val="auto"/>
              </w:rPr>
              <w:t>2、一般污染防治区</w:t>
            </w:r>
          </w:p>
          <w:p>
            <w:pPr>
              <w:pStyle w:val="68"/>
              <w:ind w:firstLine="480"/>
              <w:rPr>
                <w:color w:val="auto"/>
              </w:rPr>
            </w:pPr>
            <w:r>
              <w:rPr>
                <w:color w:val="auto"/>
              </w:rPr>
              <w:t>采用防渗混凝土作面层，面层厚度不小于100mm，渗透系数≤</w:t>
            </w:r>
            <w:r>
              <w:rPr>
                <w:color w:val="auto"/>
                <w:kern w:val="24"/>
              </w:rPr>
              <w:t>1.0×</w:t>
            </w:r>
            <w:r>
              <w:rPr>
                <w:color w:val="auto"/>
              </w:rPr>
              <w:t>10</w:t>
            </w:r>
            <w:r>
              <w:rPr>
                <w:color w:val="auto"/>
                <w:vertAlign w:val="superscript"/>
              </w:rPr>
              <w:t>-8</w:t>
            </w:r>
            <w:r>
              <w:rPr>
                <w:color w:val="auto"/>
              </w:rPr>
              <w:t>cm/s，其下铺砌砂石基层，原土夯实达到防渗目的；或采用至少1m厚粘土层（渗透系数≤</w:t>
            </w:r>
            <w:r>
              <w:rPr>
                <w:color w:val="auto"/>
                <w:kern w:val="24"/>
              </w:rPr>
              <w:t>1.0×</w:t>
            </w:r>
            <w:r>
              <w:rPr>
                <w:color w:val="auto"/>
              </w:rPr>
              <w:t>10</w:t>
            </w:r>
            <w:r>
              <w:rPr>
                <w:color w:val="auto"/>
                <w:vertAlign w:val="superscript"/>
              </w:rPr>
              <w:t>-7</w:t>
            </w:r>
            <w:r>
              <w:rPr>
                <w:color w:val="auto"/>
              </w:rPr>
              <w:t>cm/s）进行防渗。</w:t>
            </w:r>
          </w:p>
          <w:p>
            <w:pPr>
              <w:pStyle w:val="68"/>
              <w:ind w:firstLine="480"/>
              <w:rPr>
                <w:color w:val="auto"/>
              </w:rPr>
            </w:pPr>
            <w:r>
              <w:rPr>
                <w:color w:val="auto"/>
              </w:rPr>
              <w:t>3、小结</w:t>
            </w:r>
          </w:p>
          <w:p>
            <w:pPr>
              <w:pStyle w:val="68"/>
              <w:ind w:firstLine="480"/>
              <w:rPr>
                <w:color w:val="auto"/>
              </w:rPr>
            </w:pPr>
            <w:r>
              <w:rPr>
                <w:color w:val="auto"/>
              </w:rPr>
              <w:t>采取以上措施后，可以有效避免本项目运行过程中对地下水的污染。</w:t>
            </w:r>
          </w:p>
          <w:p>
            <w:pPr>
              <w:tabs>
                <w:tab w:val="left" w:pos="2940"/>
              </w:tabs>
              <w:spacing w:line="480" w:lineRule="exact"/>
              <w:ind w:firstLine="482" w:firstLineChars="200"/>
              <w:rPr>
                <w:rFonts w:ascii="Times New Roman" w:hAnsi="Times New Roman" w:cs="Times New Roman"/>
                <w:b/>
                <w:color w:val="auto"/>
                <w:sz w:val="24"/>
              </w:rPr>
            </w:pPr>
            <w:r>
              <w:rPr>
                <w:rFonts w:ascii="Times New Roman" w:hAnsi="Times New Roman" w:cs="Times New Roman"/>
                <w:b/>
                <w:color w:val="auto"/>
                <w:sz w:val="24"/>
              </w:rPr>
              <w:t>四、声环境影响分析</w:t>
            </w:r>
          </w:p>
          <w:p>
            <w:pPr>
              <w:pStyle w:val="11"/>
              <w:rPr>
                <w:color w:val="auto"/>
              </w:rPr>
            </w:pPr>
            <w:r>
              <w:rPr>
                <w:color w:val="auto"/>
              </w:rPr>
              <w:t>建设</w:t>
            </w:r>
            <w:r>
              <w:rPr>
                <w:color w:val="auto"/>
                <w:lang w:val="zh-CN"/>
              </w:rPr>
              <w:t>项目所在区域属声环境</w:t>
            </w:r>
            <w:r>
              <w:rPr>
                <w:color w:val="auto"/>
              </w:rPr>
              <w:t>2类</w:t>
            </w:r>
            <w:r>
              <w:rPr>
                <w:color w:val="auto"/>
                <w:lang w:val="zh-CN"/>
              </w:rPr>
              <w:t>功能区，执行《工业企业厂界环境噪声排放标准》（GB12348-2008）</w:t>
            </w:r>
            <w:r>
              <w:rPr>
                <w:color w:val="auto"/>
              </w:rPr>
              <w:t>2类</w:t>
            </w:r>
            <w:r>
              <w:rPr>
                <w:color w:val="auto"/>
                <w:lang w:val="zh-CN"/>
              </w:rPr>
              <w:t>标准。</w:t>
            </w:r>
            <w:r>
              <w:rPr>
                <w:color w:val="auto"/>
              </w:rPr>
              <w:t>建设项目产生噪声的设备有车床、磨光机等。通过类比，声级值范围在70～85dB(A)。</w:t>
            </w:r>
          </w:p>
          <w:p>
            <w:pPr>
              <w:pStyle w:val="11"/>
              <w:rPr>
                <w:color w:val="auto"/>
                <w:lang w:val="zh-CN"/>
              </w:rPr>
            </w:pPr>
            <w:r>
              <w:rPr>
                <w:color w:val="auto"/>
                <w:lang w:val="zh-CN"/>
              </w:rPr>
              <w:t>鉴于空气吸收引起的衰减很小，且频率、空气相对湿度等因素具有较大的不确定性，所以不考虑空气吸收引起的衰减。在本次预测中，主要考虑几何发散衰减。</w:t>
            </w:r>
          </w:p>
          <w:p>
            <w:pPr>
              <w:pStyle w:val="11"/>
              <w:rPr>
                <w:color w:val="auto"/>
                <w:lang w:val="zh-CN"/>
              </w:rPr>
            </w:pPr>
            <w:r>
              <w:rPr>
                <w:color w:val="auto"/>
                <w:lang w:val="zh-CN"/>
              </w:rPr>
              <w:t>1、单点源声级预测模式</w:t>
            </w:r>
          </w:p>
          <w:p>
            <w:pPr>
              <w:pStyle w:val="11"/>
              <w:rPr>
                <w:color w:val="auto"/>
                <w:lang w:val="zh-CN"/>
              </w:rPr>
            </w:pPr>
            <w:r>
              <w:rPr>
                <w:color w:val="auto"/>
                <w:lang w:val="zh-CN"/>
              </w:rPr>
              <w:t>每个点源对预测点的声级</w:t>
            </w:r>
            <w:r>
              <w:rPr>
                <w:color w:val="auto"/>
              </w:rPr>
              <w:t>L</w:t>
            </w:r>
            <w:r>
              <w:rPr>
                <w:color w:val="auto"/>
                <w:vertAlign w:val="subscript"/>
              </w:rPr>
              <w:t>p</w:t>
            </w:r>
            <w:r>
              <w:rPr>
                <w:color w:val="auto"/>
              </w:rPr>
              <w:t>（r）</w:t>
            </w:r>
            <w:r>
              <w:rPr>
                <w:color w:val="auto"/>
                <w:lang w:val="zh-CN"/>
              </w:rPr>
              <w:t>按下式计算：</w:t>
            </w:r>
          </w:p>
          <w:p>
            <w:pPr>
              <w:autoSpaceDE w:val="0"/>
              <w:autoSpaceDN w:val="0"/>
              <w:adjustRightInd w:val="0"/>
              <w:spacing w:line="480" w:lineRule="exact"/>
              <w:ind w:right="193" w:firstLine="480" w:firstLineChars="200"/>
              <w:jc w:val="center"/>
              <w:rPr>
                <w:rFonts w:ascii="Times New Roman" w:hAnsi="Times New Roman" w:cs="Times New Roman"/>
                <w:color w:val="auto"/>
                <w:sz w:val="24"/>
              </w:rPr>
            </w:pPr>
            <w:r>
              <w:rPr>
                <w:rFonts w:ascii="Times New Roman" w:hAnsi="Times New Roman" w:cs="Times New Roman"/>
                <w:color w:val="auto"/>
                <w:sz w:val="24"/>
              </w:rPr>
              <w:t>L</w:t>
            </w:r>
            <w:r>
              <w:rPr>
                <w:rFonts w:ascii="Times New Roman" w:hAnsi="Times New Roman" w:cs="Times New Roman"/>
                <w:color w:val="auto"/>
                <w:sz w:val="24"/>
                <w:vertAlign w:val="subscript"/>
              </w:rPr>
              <w:t>p</w:t>
            </w:r>
            <w:r>
              <w:rPr>
                <w:rFonts w:ascii="Times New Roman" w:hAnsi="Times New Roman" w:cs="Times New Roman"/>
                <w:color w:val="auto"/>
                <w:sz w:val="24"/>
              </w:rPr>
              <w:t>（r）=L</w:t>
            </w:r>
            <w:r>
              <w:rPr>
                <w:rFonts w:ascii="Times New Roman" w:hAnsi="Times New Roman" w:cs="Times New Roman"/>
                <w:color w:val="auto"/>
                <w:sz w:val="24"/>
                <w:vertAlign w:val="subscript"/>
              </w:rPr>
              <w:t>p0</w:t>
            </w:r>
            <w:r>
              <w:rPr>
                <w:rFonts w:ascii="Times New Roman" w:hAnsi="Times New Roman" w:cs="Times New Roman"/>
                <w:color w:val="auto"/>
                <w:sz w:val="24"/>
              </w:rPr>
              <w:t>（r</w:t>
            </w:r>
            <w:r>
              <w:rPr>
                <w:rFonts w:ascii="Times New Roman" w:hAnsi="Times New Roman" w:cs="Times New Roman"/>
                <w:color w:val="auto"/>
                <w:sz w:val="24"/>
                <w:vertAlign w:val="subscript"/>
              </w:rPr>
              <w:t>0</w:t>
            </w:r>
            <w:r>
              <w:rPr>
                <w:rFonts w:ascii="Times New Roman" w:hAnsi="Times New Roman" w:cs="Times New Roman"/>
                <w:color w:val="auto"/>
                <w:sz w:val="24"/>
              </w:rPr>
              <w:t>）—20Lg（r/r</w:t>
            </w:r>
            <w:r>
              <w:rPr>
                <w:rFonts w:ascii="Times New Roman" w:hAnsi="Times New Roman" w:cs="Times New Roman"/>
                <w:color w:val="auto"/>
                <w:sz w:val="24"/>
                <w:vertAlign w:val="subscript"/>
              </w:rPr>
              <w:t>0</w:t>
            </w:r>
            <w:r>
              <w:rPr>
                <w:rFonts w:ascii="Times New Roman" w:hAnsi="Times New Roman" w:cs="Times New Roman"/>
                <w:color w:val="auto"/>
                <w:sz w:val="24"/>
              </w:rPr>
              <w:t>）</w:t>
            </w:r>
          </w:p>
          <w:p>
            <w:pPr>
              <w:autoSpaceDE w:val="0"/>
              <w:autoSpaceDN w:val="0"/>
              <w:adjustRightInd w:val="0"/>
              <w:spacing w:line="480" w:lineRule="exact"/>
              <w:ind w:right="193" w:firstLine="480" w:firstLineChars="200"/>
              <w:rPr>
                <w:rFonts w:ascii="Times New Roman" w:hAnsi="Times New Roman" w:cs="Times New Roman"/>
                <w:color w:val="auto"/>
                <w:sz w:val="24"/>
                <w:lang w:val="zh-CN"/>
              </w:rPr>
            </w:pPr>
            <w:r>
              <w:rPr>
                <w:rFonts w:ascii="Times New Roman" w:hAnsi="Times New Roman" w:cs="Times New Roman"/>
                <w:color w:val="auto"/>
                <w:sz w:val="24"/>
              </w:rPr>
              <w:t>式中：L</w:t>
            </w:r>
            <w:r>
              <w:rPr>
                <w:rFonts w:ascii="Times New Roman" w:hAnsi="Times New Roman" w:cs="Times New Roman"/>
                <w:color w:val="auto"/>
                <w:sz w:val="24"/>
                <w:vertAlign w:val="subscript"/>
              </w:rPr>
              <w:t>p</w:t>
            </w:r>
            <w:r>
              <w:rPr>
                <w:rFonts w:ascii="Times New Roman" w:hAnsi="Times New Roman" w:cs="Times New Roman"/>
                <w:color w:val="auto"/>
                <w:sz w:val="24"/>
              </w:rPr>
              <w:t>（r）——</w:t>
            </w:r>
            <w:r>
              <w:rPr>
                <w:rFonts w:ascii="Times New Roman" w:hAnsi="Times New Roman" w:cs="Times New Roman"/>
                <w:color w:val="auto"/>
                <w:sz w:val="24"/>
                <w:lang w:val="zh-CN"/>
              </w:rPr>
              <w:t>距离声源r处的声级</w:t>
            </w:r>
            <w:r>
              <w:rPr>
                <w:rFonts w:ascii="Times New Roman" w:hAnsi="Times New Roman" w:cs="Times New Roman"/>
                <w:color w:val="auto"/>
                <w:sz w:val="24"/>
              </w:rPr>
              <w:t>，</w:t>
            </w:r>
            <w:r>
              <w:rPr>
                <w:rFonts w:ascii="Times New Roman" w:hAnsi="Times New Roman" w:cs="Times New Roman"/>
                <w:color w:val="auto"/>
                <w:sz w:val="24"/>
                <w:lang w:val="zh-CN"/>
              </w:rPr>
              <w:t>dB（A）；</w:t>
            </w:r>
          </w:p>
          <w:p>
            <w:pPr>
              <w:autoSpaceDE w:val="0"/>
              <w:autoSpaceDN w:val="0"/>
              <w:adjustRightInd w:val="0"/>
              <w:spacing w:line="480" w:lineRule="exact"/>
              <w:ind w:right="193" w:firstLine="1200" w:firstLineChars="500"/>
              <w:rPr>
                <w:rFonts w:ascii="Times New Roman" w:hAnsi="Times New Roman" w:cs="Times New Roman"/>
                <w:color w:val="auto"/>
                <w:sz w:val="24"/>
                <w:lang w:val="zh-CN"/>
              </w:rPr>
            </w:pPr>
            <w:r>
              <w:rPr>
                <w:rFonts w:ascii="Times New Roman" w:hAnsi="Times New Roman" w:cs="Times New Roman"/>
                <w:color w:val="auto"/>
                <w:sz w:val="24"/>
              </w:rPr>
              <w:t>L</w:t>
            </w:r>
            <w:r>
              <w:rPr>
                <w:rFonts w:ascii="Times New Roman" w:hAnsi="Times New Roman" w:cs="Times New Roman"/>
                <w:color w:val="auto"/>
                <w:sz w:val="24"/>
                <w:vertAlign w:val="subscript"/>
              </w:rPr>
              <w:t>p0</w:t>
            </w:r>
            <w:r>
              <w:rPr>
                <w:rFonts w:ascii="Times New Roman" w:hAnsi="Times New Roman" w:cs="Times New Roman"/>
                <w:color w:val="auto"/>
                <w:sz w:val="24"/>
              </w:rPr>
              <w:t>（r</w:t>
            </w:r>
            <w:r>
              <w:rPr>
                <w:rFonts w:ascii="Times New Roman" w:hAnsi="Times New Roman" w:cs="Times New Roman"/>
                <w:color w:val="auto"/>
                <w:sz w:val="24"/>
                <w:vertAlign w:val="subscript"/>
              </w:rPr>
              <w:t>0</w:t>
            </w:r>
            <w:r>
              <w:rPr>
                <w:rFonts w:ascii="Times New Roman" w:hAnsi="Times New Roman" w:cs="Times New Roman"/>
                <w:color w:val="auto"/>
                <w:sz w:val="24"/>
              </w:rPr>
              <w:t>）——</w:t>
            </w:r>
            <w:r>
              <w:rPr>
                <w:rFonts w:ascii="Times New Roman" w:hAnsi="Times New Roman" w:cs="Times New Roman"/>
                <w:color w:val="auto"/>
                <w:sz w:val="24"/>
                <w:lang w:val="zh-CN"/>
              </w:rPr>
              <w:t>距离声源r</w:t>
            </w:r>
            <w:r>
              <w:rPr>
                <w:rFonts w:ascii="Times New Roman" w:hAnsi="Times New Roman" w:cs="Times New Roman"/>
                <w:color w:val="auto"/>
                <w:sz w:val="24"/>
                <w:vertAlign w:val="subscript"/>
                <w:lang w:val="zh-CN"/>
              </w:rPr>
              <w:t>0</w:t>
            </w:r>
            <w:r>
              <w:rPr>
                <w:rFonts w:ascii="Times New Roman" w:hAnsi="Times New Roman" w:cs="Times New Roman"/>
                <w:color w:val="auto"/>
                <w:sz w:val="24"/>
                <w:lang w:val="zh-CN"/>
              </w:rPr>
              <w:t>处的级，dB（A）；</w:t>
            </w:r>
          </w:p>
          <w:p>
            <w:pPr>
              <w:autoSpaceDE w:val="0"/>
              <w:autoSpaceDN w:val="0"/>
              <w:adjustRightInd w:val="0"/>
              <w:spacing w:line="480" w:lineRule="exact"/>
              <w:ind w:right="193" w:firstLine="1200" w:firstLineChars="500"/>
              <w:rPr>
                <w:rFonts w:ascii="Times New Roman" w:hAnsi="Times New Roman" w:cs="Times New Roman"/>
                <w:color w:val="auto"/>
                <w:sz w:val="24"/>
                <w:lang w:val="zh-CN"/>
              </w:rPr>
            </w:pPr>
            <w:r>
              <w:rPr>
                <w:rFonts w:ascii="Times New Roman" w:hAnsi="Times New Roman" w:cs="Times New Roman"/>
                <w:color w:val="auto"/>
                <w:sz w:val="24"/>
              </w:rPr>
              <w:t>r——</w:t>
            </w:r>
            <w:r>
              <w:rPr>
                <w:rFonts w:ascii="Times New Roman" w:hAnsi="Times New Roman" w:cs="Times New Roman"/>
                <w:color w:val="auto"/>
                <w:sz w:val="24"/>
                <w:lang w:val="zh-CN"/>
              </w:rPr>
              <w:t>预测点与声源之间的距离，m；</w:t>
            </w:r>
          </w:p>
          <w:p>
            <w:pPr>
              <w:autoSpaceDE w:val="0"/>
              <w:autoSpaceDN w:val="0"/>
              <w:adjustRightInd w:val="0"/>
              <w:spacing w:line="480" w:lineRule="exact"/>
              <w:ind w:right="193" w:firstLine="1200" w:firstLineChars="500"/>
              <w:rPr>
                <w:rFonts w:ascii="Times New Roman" w:hAnsi="Times New Roman" w:cs="Times New Roman"/>
                <w:color w:val="auto"/>
                <w:sz w:val="24"/>
                <w:lang w:val="zh-CN"/>
              </w:rPr>
            </w:pPr>
            <w:r>
              <w:rPr>
                <w:rFonts w:ascii="Times New Roman" w:hAnsi="Times New Roman" w:cs="Times New Roman"/>
                <w:color w:val="auto"/>
                <w:sz w:val="24"/>
              </w:rPr>
              <w:t>r</w:t>
            </w:r>
            <w:r>
              <w:rPr>
                <w:rFonts w:ascii="Times New Roman" w:hAnsi="Times New Roman" w:cs="Times New Roman"/>
                <w:color w:val="auto"/>
                <w:sz w:val="24"/>
                <w:vertAlign w:val="subscript"/>
              </w:rPr>
              <w:t>0</w:t>
            </w:r>
            <w:r>
              <w:rPr>
                <w:rFonts w:ascii="Times New Roman" w:hAnsi="Times New Roman" w:cs="Times New Roman"/>
                <w:color w:val="auto"/>
                <w:sz w:val="24"/>
              </w:rPr>
              <w:t>——</w:t>
            </w:r>
            <w:r>
              <w:rPr>
                <w:rFonts w:ascii="Times New Roman" w:hAnsi="Times New Roman" w:cs="Times New Roman"/>
                <w:color w:val="auto"/>
                <w:sz w:val="24"/>
                <w:lang w:val="zh-CN"/>
              </w:rPr>
              <w:t>参考处与声源之间的距离，取</w:t>
            </w:r>
            <w:r>
              <w:rPr>
                <w:rFonts w:ascii="Times New Roman" w:hAnsi="Times New Roman" w:cs="Times New Roman"/>
                <w:color w:val="auto"/>
                <w:sz w:val="24"/>
              </w:rPr>
              <w:t>5</w:t>
            </w:r>
            <w:r>
              <w:rPr>
                <w:rFonts w:ascii="Times New Roman" w:hAnsi="Times New Roman" w:cs="Times New Roman"/>
                <w:color w:val="auto"/>
                <w:sz w:val="24"/>
                <w:lang w:val="zh-CN"/>
              </w:rPr>
              <w:t>m。</w:t>
            </w:r>
          </w:p>
          <w:p>
            <w:pPr>
              <w:pStyle w:val="11"/>
              <w:rPr>
                <w:color w:val="auto"/>
                <w:lang w:val="zh-CN"/>
              </w:rPr>
            </w:pPr>
            <w:r>
              <w:rPr>
                <w:rFonts w:eastAsia="宋体"/>
                <w:color w:val="auto"/>
              </w:rPr>
              <w:t>2、</w:t>
            </w:r>
            <w:r>
              <w:rPr>
                <w:color w:val="auto"/>
                <w:lang w:val="zh-CN"/>
              </w:rPr>
              <w:t>多点源声级迭加模式</w:t>
            </w:r>
          </w:p>
          <w:p>
            <w:pPr>
              <w:pStyle w:val="11"/>
              <w:rPr>
                <w:color w:val="auto"/>
                <w:lang w:val="zh-CN"/>
              </w:rPr>
            </w:pPr>
            <w:r>
              <w:rPr>
                <w:color w:val="auto"/>
                <w:lang w:val="zh-CN"/>
              </w:rPr>
              <w:t>多个点源在预测点产生的总等效声级[L</w:t>
            </w:r>
            <w:r>
              <w:rPr>
                <w:color w:val="auto"/>
                <w:vertAlign w:val="subscript"/>
                <w:lang w:val="zh-CN"/>
              </w:rPr>
              <w:t>eq</w:t>
            </w:r>
            <w:r>
              <w:rPr>
                <w:color w:val="auto"/>
                <w:lang w:val="zh-CN"/>
              </w:rPr>
              <w:t>]采用以下计算公式：</w:t>
            </w:r>
          </w:p>
          <w:p>
            <w:pPr>
              <w:autoSpaceDE w:val="0"/>
              <w:autoSpaceDN w:val="0"/>
              <w:adjustRightInd w:val="0"/>
              <w:spacing w:line="480" w:lineRule="exact"/>
              <w:ind w:right="193" w:firstLine="480" w:firstLineChars="200"/>
              <w:jc w:val="center"/>
              <w:rPr>
                <w:rFonts w:ascii="Times New Roman" w:hAnsi="Times New Roman" w:cs="Times New Roman"/>
                <w:color w:val="auto"/>
                <w:sz w:val="24"/>
              </w:rPr>
            </w:pPr>
            <w:r>
              <w:rPr>
                <w:rFonts w:ascii="Times New Roman" w:hAnsi="Times New Roman" w:cs="Times New Roman"/>
                <w:color w:val="auto"/>
                <w:sz w:val="24"/>
              </w:rPr>
              <w:t>L</w:t>
            </w:r>
            <w:r>
              <w:rPr>
                <w:rFonts w:ascii="Times New Roman" w:hAnsi="Times New Roman" w:cs="Times New Roman"/>
                <w:color w:val="auto"/>
                <w:sz w:val="24"/>
                <w:vertAlign w:val="subscript"/>
              </w:rPr>
              <w:t>eq</w:t>
            </w:r>
            <w:r>
              <w:rPr>
                <w:rFonts w:ascii="Times New Roman" w:hAnsi="Times New Roman" w:cs="Times New Roman"/>
                <w:color w:val="auto"/>
                <w:sz w:val="24"/>
              </w:rPr>
              <w:t>=10Lg[</w:t>
            </w:r>
            <w:r>
              <w:rPr>
                <w:rFonts w:ascii="Times New Roman" w:hAnsi="Times New Roman" w:cs="Times New Roman"/>
                <w:color w:val="auto"/>
                <w:position w:val="-28"/>
                <w:sz w:val="24"/>
              </w:rPr>
              <w:object>
                <v:shape id="_x0000_i1025" o:spt="75" type="#_x0000_t75" style="height:37.5pt;width:13.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Times New Roman" w:hAnsi="Times New Roman" w:cs="Times New Roman"/>
                <w:color w:val="auto"/>
                <w:sz w:val="24"/>
              </w:rPr>
              <w:t>10</w:t>
            </w:r>
            <w:r>
              <w:rPr>
                <w:rFonts w:ascii="Times New Roman" w:hAnsi="Times New Roman" w:cs="Times New Roman"/>
                <w:color w:val="auto"/>
                <w:sz w:val="24"/>
                <w:vertAlign w:val="superscript"/>
              </w:rPr>
              <w:t>0.1Leqi</w:t>
            </w:r>
            <w:r>
              <w:rPr>
                <w:rFonts w:ascii="Times New Roman" w:hAnsi="Times New Roman" w:cs="Times New Roman"/>
                <w:color w:val="auto"/>
                <w:sz w:val="24"/>
              </w:rPr>
              <w:t>]</w:t>
            </w:r>
          </w:p>
          <w:p>
            <w:pPr>
              <w:autoSpaceDE w:val="0"/>
              <w:autoSpaceDN w:val="0"/>
              <w:adjustRightInd w:val="0"/>
              <w:spacing w:line="480" w:lineRule="exact"/>
              <w:ind w:right="193" w:firstLine="480" w:firstLineChars="200"/>
              <w:rPr>
                <w:rFonts w:ascii="Times New Roman" w:hAnsi="Times New Roman" w:cs="Times New Roman"/>
                <w:color w:val="auto"/>
                <w:sz w:val="24"/>
              </w:rPr>
            </w:pPr>
            <w:r>
              <w:rPr>
                <w:rFonts w:ascii="Times New Roman" w:hAnsi="Times New Roman" w:cs="Times New Roman"/>
                <w:color w:val="auto"/>
                <w:sz w:val="24"/>
              </w:rPr>
              <w:t>式中：L</w:t>
            </w:r>
            <w:r>
              <w:rPr>
                <w:rFonts w:ascii="Times New Roman" w:hAnsi="Times New Roman" w:cs="Times New Roman"/>
                <w:color w:val="auto"/>
                <w:sz w:val="24"/>
                <w:vertAlign w:val="subscript"/>
              </w:rPr>
              <w:t>eq</w:t>
            </w:r>
            <w:r>
              <w:rPr>
                <w:rFonts w:ascii="Times New Roman" w:hAnsi="Times New Roman" w:cs="Times New Roman"/>
                <w:color w:val="auto"/>
                <w:sz w:val="24"/>
              </w:rPr>
              <w:t>（总）——</w:t>
            </w:r>
            <w:r>
              <w:rPr>
                <w:rFonts w:ascii="Times New Roman" w:hAnsi="Times New Roman" w:cs="Times New Roman"/>
                <w:color w:val="auto"/>
                <w:sz w:val="24"/>
                <w:lang w:val="zh-CN"/>
              </w:rPr>
              <w:t>预测点的总等效声级，dB（A）；</w:t>
            </w:r>
          </w:p>
          <w:p>
            <w:pPr>
              <w:autoSpaceDE w:val="0"/>
              <w:autoSpaceDN w:val="0"/>
              <w:adjustRightInd w:val="0"/>
              <w:spacing w:line="480" w:lineRule="exact"/>
              <w:ind w:right="193" w:firstLine="1200" w:firstLineChars="500"/>
              <w:rPr>
                <w:rFonts w:ascii="Times New Roman" w:hAnsi="Times New Roman" w:cs="Times New Roman"/>
                <w:color w:val="auto"/>
                <w:sz w:val="24"/>
              </w:rPr>
            </w:pPr>
            <w:r>
              <w:rPr>
                <w:rFonts w:ascii="Times New Roman" w:hAnsi="Times New Roman" w:cs="Times New Roman"/>
                <w:color w:val="auto"/>
                <w:sz w:val="24"/>
              </w:rPr>
              <w:t>L</w:t>
            </w:r>
            <w:r>
              <w:rPr>
                <w:rFonts w:ascii="Times New Roman" w:hAnsi="Times New Roman" w:cs="Times New Roman"/>
                <w:color w:val="auto"/>
                <w:sz w:val="24"/>
                <w:vertAlign w:val="subscript"/>
              </w:rPr>
              <w:t>eqi</w:t>
            </w:r>
            <w:r>
              <w:rPr>
                <w:rFonts w:ascii="Times New Roman" w:hAnsi="Times New Roman" w:cs="Times New Roman"/>
                <w:color w:val="auto"/>
                <w:sz w:val="24"/>
              </w:rPr>
              <w:t>——</w:t>
            </w:r>
            <w:r>
              <w:rPr>
                <w:rFonts w:ascii="Times New Roman" w:hAnsi="Times New Roman" w:cs="Times New Roman"/>
                <w:color w:val="auto"/>
                <w:sz w:val="24"/>
                <w:lang w:val="zh-CN"/>
              </w:rPr>
              <w:t>第i个声源对某个预测点的等效声级，dB（A）；</w:t>
            </w:r>
          </w:p>
          <w:p>
            <w:pPr>
              <w:tabs>
                <w:tab w:val="left" w:pos="1219"/>
              </w:tabs>
              <w:autoSpaceDE w:val="0"/>
              <w:autoSpaceDN w:val="0"/>
              <w:adjustRightInd w:val="0"/>
              <w:spacing w:line="480" w:lineRule="exact"/>
              <w:ind w:right="193" w:firstLine="1200" w:firstLineChars="500"/>
              <w:rPr>
                <w:rFonts w:ascii="Times New Roman" w:hAnsi="Times New Roman" w:cs="Times New Roman"/>
                <w:color w:val="auto"/>
                <w:sz w:val="24"/>
              </w:rPr>
            </w:pPr>
            <w:r>
              <w:rPr>
                <w:rFonts w:ascii="Times New Roman" w:hAnsi="Times New Roman" w:cs="Times New Roman"/>
                <w:color w:val="auto"/>
                <w:sz w:val="24"/>
              </w:rPr>
              <w:t>n——噪声源数。</w:t>
            </w:r>
          </w:p>
          <w:p>
            <w:pPr>
              <w:pStyle w:val="11"/>
              <w:rPr>
                <w:color w:val="auto"/>
              </w:rPr>
            </w:pPr>
            <w:r>
              <w:rPr>
                <w:color w:val="auto"/>
              </w:rPr>
              <w:t>本工程采取噪声治理措施及设计降噪量见表7-1</w:t>
            </w:r>
            <w:r>
              <w:rPr>
                <w:rFonts w:hint="eastAsia"/>
                <w:color w:val="auto"/>
              </w:rPr>
              <w:t>3</w:t>
            </w:r>
            <w:r>
              <w:rPr>
                <w:color w:val="auto"/>
              </w:rPr>
              <w:t>。</w:t>
            </w:r>
          </w:p>
          <w:p>
            <w:pPr>
              <w:pStyle w:val="30"/>
              <w:rPr>
                <w:rFonts w:cs="Times New Roman"/>
                <w:color w:val="auto"/>
              </w:rPr>
            </w:pPr>
            <w:r>
              <w:rPr>
                <w:rFonts w:cs="Times New Roman"/>
                <w:color w:val="auto"/>
              </w:rPr>
              <w:t>表7-1</w:t>
            </w:r>
            <w:r>
              <w:rPr>
                <w:rFonts w:hint="eastAsia" w:cs="Times New Roman"/>
                <w:color w:val="auto"/>
              </w:rPr>
              <w:t>3</w:t>
            </w:r>
            <w:r>
              <w:rPr>
                <w:rFonts w:cs="Times New Roman"/>
                <w:color w:val="auto"/>
              </w:rPr>
              <w:t xml:space="preserve">  噪声治理措施及设计降噪量</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269"/>
              <w:gridCol w:w="1135"/>
              <w:gridCol w:w="1133"/>
              <w:gridCol w:w="243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序号</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设备名称</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数量（台）</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声级dB(A)</w:t>
                  </w:r>
                </w:p>
              </w:tc>
              <w:tc>
                <w:tcPr>
                  <w:tcW w:w="2430"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治理措施</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b/>
                      <w:color w:val="auto"/>
                    </w:rPr>
                  </w:pPr>
                  <w:r>
                    <w:rPr>
                      <w:color w:val="auto"/>
                    </w:rPr>
                    <w:t>设计降噪量dB(A)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举升机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5</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7</w:t>
                  </w:r>
                  <w:r>
                    <w:rPr>
                      <w:rFonts w:hint="eastAsia"/>
                      <w:color w:val="auto"/>
                    </w:rPr>
                    <w:t>5</w:t>
                  </w:r>
                  <w:r>
                    <w:rPr>
                      <w:color w:val="auto"/>
                    </w:rPr>
                    <w:t>~</w:t>
                  </w:r>
                  <w:r>
                    <w:rPr>
                      <w:rFonts w:hint="eastAsia"/>
                      <w:color w:val="auto"/>
                    </w:rPr>
                    <w:t>80</w:t>
                  </w:r>
                </w:p>
              </w:tc>
              <w:tc>
                <w:tcPr>
                  <w:tcW w:w="2430"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厂房隔声、基础减振</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2</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环保烤漆房</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2</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7</w:t>
                  </w:r>
                  <w:r>
                    <w:rPr>
                      <w:rFonts w:hint="eastAsia"/>
                      <w:color w:val="auto"/>
                    </w:rPr>
                    <w:t>5</w:t>
                  </w:r>
                  <w:r>
                    <w:rPr>
                      <w:color w:val="auto"/>
                    </w:rPr>
                    <w:t>~</w:t>
                  </w:r>
                  <w:r>
                    <w:rPr>
                      <w:rFonts w:hint="eastAsia"/>
                      <w:color w:val="auto"/>
                    </w:rPr>
                    <w:t>80</w:t>
                  </w:r>
                </w:p>
              </w:tc>
              <w:tc>
                <w:tcPr>
                  <w:tcW w:w="2430"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厂房隔声、基础减振</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3</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大梁校正仪</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70~75</w:t>
                  </w:r>
                </w:p>
              </w:tc>
              <w:tc>
                <w:tcPr>
                  <w:tcW w:w="2430"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厂房隔声、基础减振</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4</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扒胎机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70~75</w:t>
                  </w:r>
                </w:p>
              </w:tc>
              <w:tc>
                <w:tcPr>
                  <w:tcW w:w="2430"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厂房隔声、基础减振</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5</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平衡机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70~75</w:t>
                  </w:r>
                </w:p>
              </w:tc>
              <w:tc>
                <w:tcPr>
                  <w:tcW w:w="2430" w:type="dxa"/>
                  <w:tcBorders>
                    <w:top w:val="single" w:color="auto" w:sz="4" w:space="0"/>
                    <w:left w:val="single" w:color="auto" w:sz="4" w:space="0"/>
                    <w:bottom w:val="single" w:color="auto" w:sz="4" w:space="0"/>
                    <w:right w:val="single" w:color="auto" w:sz="4" w:space="0"/>
                  </w:tcBorders>
                </w:tcPr>
                <w:p>
                  <w:pPr>
                    <w:pStyle w:val="34"/>
                    <w:rPr>
                      <w:color w:val="auto"/>
                    </w:rPr>
                  </w:pPr>
                  <w:r>
                    <w:rPr>
                      <w:color w:val="auto"/>
                    </w:rPr>
                    <w:t>厂房隔声、基础减振</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6</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空压机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2</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rFonts w:hint="eastAsia"/>
                      <w:color w:val="auto"/>
                    </w:rPr>
                    <w:t>85~95</w:t>
                  </w:r>
                </w:p>
              </w:tc>
              <w:tc>
                <w:tcPr>
                  <w:tcW w:w="2430" w:type="dxa"/>
                  <w:tcBorders>
                    <w:top w:val="single" w:color="auto" w:sz="4" w:space="0"/>
                    <w:left w:val="single" w:color="auto" w:sz="4" w:space="0"/>
                    <w:bottom w:val="single" w:color="auto" w:sz="4" w:space="0"/>
                    <w:right w:val="single" w:color="auto" w:sz="4" w:space="0"/>
                  </w:tcBorders>
                </w:tcPr>
                <w:p>
                  <w:pPr>
                    <w:pStyle w:val="34"/>
                    <w:rPr>
                      <w:color w:val="auto"/>
                    </w:rPr>
                  </w:pPr>
                  <w:r>
                    <w:rPr>
                      <w:color w:val="auto"/>
                    </w:rPr>
                    <w:t>厂房隔声、基础减振</w:t>
                  </w:r>
                  <w:r>
                    <w:rPr>
                      <w:rFonts w:hint="eastAsia"/>
                      <w:color w:val="auto"/>
                    </w:rPr>
                    <w:t>、安装消声器、加强维护</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7</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洗车机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rFonts w:hint="eastAsia"/>
                      <w:color w:val="auto"/>
                    </w:rPr>
                    <w:t>75~80</w:t>
                  </w:r>
                </w:p>
              </w:tc>
              <w:tc>
                <w:tcPr>
                  <w:tcW w:w="2430" w:type="dxa"/>
                  <w:tcBorders>
                    <w:top w:val="single" w:color="auto" w:sz="4" w:space="0"/>
                    <w:left w:val="single" w:color="auto" w:sz="4" w:space="0"/>
                    <w:bottom w:val="single" w:color="auto" w:sz="4" w:space="0"/>
                    <w:right w:val="single" w:color="auto" w:sz="4" w:space="0"/>
                  </w:tcBorders>
                </w:tcPr>
                <w:p>
                  <w:pPr>
                    <w:pStyle w:val="34"/>
                    <w:rPr>
                      <w:color w:val="auto"/>
                    </w:rPr>
                  </w:pPr>
                  <w:r>
                    <w:rPr>
                      <w:color w:val="auto"/>
                    </w:rPr>
                    <w:t>厂房隔声、基础减振</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r>
                    <w:rPr>
                      <w:rFonts w:hint="eastAsia"/>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8</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泡沫机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80~85</w:t>
                  </w:r>
                </w:p>
              </w:tc>
              <w:tc>
                <w:tcPr>
                  <w:tcW w:w="2430" w:type="dxa"/>
                  <w:tcBorders>
                    <w:top w:val="single" w:color="auto" w:sz="4" w:space="0"/>
                    <w:left w:val="single" w:color="auto" w:sz="4" w:space="0"/>
                    <w:bottom w:val="single" w:color="auto" w:sz="4" w:space="0"/>
                    <w:right w:val="single" w:color="auto" w:sz="4" w:space="0"/>
                  </w:tcBorders>
                </w:tcPr>
                <w:p>
                  <w:pPr>
                    <w:pStyle w:val="34"/>
                    <w:rPr>
                      <w:color w:val="auto"/>
                    </w:rPr>
                  </w:pPr>
                  <w:r>
                    <w:rPr>
                      <w:color w:val="auto"/>
                    </w:rPr>
                    <w:t>厂房隔声、基础减振</w:t>
                  </w:r>
                  <w:r>
                    <w:rPr>
                      <w:rFonts w:hint="eastAsia"/>
                      <w:color w:val="auto"/>
                    </w:rPr>
                    <w:t>、</w:t>
                  </w:r>
                  <w:r>
                    <w:rPr>
                      <w:color w:val="auto"/>
                      <w:szCs w:val="21"/>
                    </w:rPr>
                    <w:t>选用噪声低的设备</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9</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发动机吊车</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80~85</w:t>
                  </w:r>
                </w:p>
              </w:tc>
              <w:tc>
                <w:tcPr>
                  <w:tcW w:w="2430" w:type="dxa"/>
                  <w:tcBorders>
                    <w:top w:val="single" w:color="auto" w:sz="4" w:space="0"/>
                    <w:left w:val="single" w:color="auto" w:sz="4" w:space="0"/>
                    <w:bottom w:val="single" w:color="auto" w:sz="4" w:space="0"/>
                    <w:right w:val="single" w:color="auto" w:sz="4" w:space="0"/>
                  </w:tcBorders>
                </w:tcPr>
                <w:p>
                  <w:pPr>
                    <w:pStyle w:val="34"/>
                    <w:rPr>
                      <w:color w:val="auto"/>
                    </w:rPr>
                  </w:pPr>
                  <w:r>
                    <w:rPr>
                      <w:color w:val="auto"/>
                    </w:rPr>
                    <w:t>厂房隔声、基础减振</w:t>
                  </w:r>
                  <w:r>
                    <w:rPr>
                      <w:rFonts w:hint="eastAsia"/>
                      <w:color w:val="auto"/>
                    </w:rPr>
                    <w:t>、</w:t>
                  </w:r>
                  <w:r>
                    <w:rPr>
                      <w:color w:val="auto"/>
                      <w:szCs w:val="21"/>
                    </w:rPr>
                    <w:t>选用噪声低的设备</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10</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二保焊机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2</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80~85</w:t>
                  </w:r>
                </w:p>
              </w:tc>
              <w:tc>
                <w:tcPr>
                  <w:tcW w:w="2430" w:type="dxa"/>
                  <w:tcBorders>
                    <w:top w:val="single" w:color="auto" w:sz="4" w:space="0"/>
                    <w:left w:val="single" w:color="auto" w:sz="4" w:space="0"/>
                    <w:bottom w:val="single" w:color="auto" w:sz="4" w:space="0"/>
                    <w:right w:val="single" w:color="auto" w:sz="4" w:space="0"/>
                  </w:tcBorders>
                </w:tcPr>
                <w:p>
                  <w:pPr>
                    <w:pStyle w:val="34"/>
                    <w:rPr>
                      <w:color w:val="auto"/>
                    </w:rPr>
                  </w:pPr>
                  <w:r>
                    <w:rPr>
                      <w:color w:val="auto"/>
                    </w:rPr>
                    <w:t>厂房隔声、基础减振</w:t>
                  </w:r>
                  <w:r>
                    <w:rPr>
                      <w:rFonts w:hint="eastAsia"/>
                      <w:color w:val="auto"/>
                    </w:rPr>
                    <w:t>、选用噪声低的设备</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11</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修复机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2</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75~80</w:t>
                  </w:r>
                </w:p>
              </w:tc>
              <w:tc>
                <w:tcPr>
                  <w:tcW w:w="2430" w:type="dxa"/>
                  <w:tcBorders>
                    <w:top w:val="single" w:color="auto" w:sz="4" w:space="0"/>
                    <w:left w:val="single" w:color="auto" w:sz="4" w:space="0"/>
                    <w:bottom w:val="single" w:color="auto" w:sz="4" w:space="0"/>
                    <w:right w:val="single" w:color="auto" w:sz="4" w:space="0"/>
                  </w:tcBorders>
                </w:tcPr>
                <w:p>
                  <w:pPr>
                    <w:pStyle w:val="34"/>
                    <w:rPr>
                      <w:color w:val="auto"/>
                    </w:rPr>
                  </w:pPr>
                  <w:r>
                    <w:rPr>
                      <w:color w:val="auto"/>
                    </w:rPr>
                    <w:t>厂房隔声、基础减振</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12</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磨光机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color w:val="auto"/>
                    </w:rPr>
                    <w:t>1</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color w:val="auto"/>
                    </w:rPr>
                    <w:t>80~85</w:t>
                  </w:r>
                </w:p>
              </w:tc>
              <w:tc>
                <w:tcPr>
                  <w:tcW w:w="2430" w:type="dxa"/>
                  <w:tcBorders>
                    <w:top w:val="single" w:color="auto" w:sz="4" w:space="0"/>
                    <w:left w:val="single" w:color="auto" w:sz="4" w:space="0"/>
                    <w:bottom w:val="single" w:color="auto" w:sz="4" w:space="0"/>
                    <w:right w:val="single" w:color="auto" w:sz="4" w:space="0"/>
                  </w:tcBorders>
                </w:tcPr>
                <w:p>
                  <w:pPr>
                    <w:pStyle w:val="34"/>
                    <w:rPr>
                      <w:color w:val="auto"/>
                    </w:rPr>
                  </w:pPr>
                  <w:r>
                    <w:rPr>
                      <w:color w:val="auto"/>
                    </w:rPr>
                    <w:t>厂房隔声、基础减振</w:t>
                  </w:r>
                  <w:r>
                    <w:rPr>
                      <w:rFonts w:hint="eastAsia"/>
                      <w:color w:val="auto"/>
                    </w:rPr>
                    <w:t>、</w:t>
                  </w:r>
                  <w:r>
                    <w:rPr>
                      <w:color w:val="auto"/>
                      <w:szCs w:val="21"/>
                    </w:rPr>
                    <w:t>加强日常管理和维护</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13</w:t>
                  </w:r>
                </w:p>
              </w:tc>
              <w:tc>
                <w:tcPr>
                  <w:tcW w:w="2269"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除尘器风机</w:t>
                  </w:r>
                </w:p>
              </w:tc>
              <w:tc>
                <w:tcPr>
                  <w:tcW w:w="1135"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1</w:t>
                  </w:r>
                </w:p>
              </w:tc>
              <w:tc>
                <w:tcPr>
                  <w:tcW w:w="1133" w:type="dxa"/>
                  <w:tcBorders>
                    <w:top w:val="single" w:color="auto" w:sz="4" w:space="0"/>
                    <w:left w:val="single" w:color="auto" w:sz="4" w:space="0"/>
                    <w:bottom w:val="single" w:color="auto" w:sz="4" w:space="0"/>
                    <w:right w:val="single" w:color="auto" w:sz="4" w:space="0"/>
                  </w:tcBorders>
                  <w:vAlign w:val="center"/>
                </w:tcPr>
                <w:p>
                  <w:pPr>
                    <w:pStyle w:val="34"/>
                    <w:rPr>
                      <w:snapToGrid w:val="0"/>
                      <w:color w:val="auto"/>
                    </w:rPr>
                  </w:pPr>
                  <w:r>
                    <w:rPr>
                      <w:rFonts w:hint="eastAsia"/>
                      <w:color w:val="auto"/>
                    </w:rPr>
                    <w:t>80~85</w:t>
                  </w:r>
                </w:p>
              </w:tc>
              <w:tc>
                <w:tcPr>
                  <w:tcW w:w="2430" w:type="dxa"/>
                  <w:tcBorders>
                    <w:top w:val="single" w:color="auto" w:sz="4" w:space="0"/>
                    <w:left w:val="single" w:color="auto" w:sz="4" w:space="0"/>
                    <w:bottom w:val="single" w:color="auto" w:sz="4" w:space="0"/>
                    <w:right w:val="single" w:color="auto" w:sz="4" w:space="0"/>
                  </w:tcBorders>
                </w:tcPr>
                <w:p>
                  <w:pPr>
                    <w:pStyle w:val="34"/>
                    <w:rPr>
                      <w:color w:val="auto"/>
                    </w:rPr>
                  </w:pPr>
                  <w:r>
                    <w:rPr>
                      <w:color w:val="auto"/>
                    </w:rPr>
                    <w:t>厂房隔声、基础减振</w:t>
                  </w:r>
                  <w:r>
                    <w:rPr>
                      <w:rFonts w:hint="eastAsia"/>
                      <w:color w:val="auto"/>
                    </w:rPr>
                    <w:t>、选用噪声低的设备</w:t>
                  </w:r>
                </w:p>
              </w:tc>
              <w:tc>
                <w:tcPr>
                  <w:tcW w:w="1291" w:type="dxa"/>
                  <w:tcBorders>
                    <w:top w:val="single" w:color="auto" w:sz="4" w:space="0"/>
                    <w:left w:val="single" w:color="auto" w:sz="4" w:space="0"/>
                    <w:bottom w:val="single" w:color="auto" w:sz="4" w:space="0"/>
                    <w:right w:val="single" w:color="auto" w:sz="4" w:space="0"/>
                  </w:tcBorders>
                  <w:vAlign w:val="center"/>
                </w:tcPr>
                <w:p>
                  <w:pPr>
                    <w:pStyle w:val="34"/>
                    <w:rPr>
                      <w:color w:val="auto"/>
                    </w:rPr>
                  </w:pPr>
                  <w:r>
                    <w:rPr>
                      <w:rFonts w:hint="eastAsia"/>
                      <w:color w:val="auto"/>
                    </w:rPr>
                    <w:t>20</w:t>
                  </w:r>
                </w:p>
              </w:tc>
            </w:tr>
          </w:tbl>
          <w:p>
            <w:pPr>
              <w:pStyle w:val="11"/>
              <w:rPr>
                <w:color w:val="auto"/>
              </w:rPr>
            </w:pPr>
            <w:r>
              <w:rPr>
                <w:color w:val="auto"/>
              </w:rPr>
              <w:t>经治理后厂界噪声的影响值预测见表7-1</w:t>
            </w:r>
            <w:r>
              <w:rPr>
                <w:rFonts w:hint="eastAsia"/>
                <w:color w:val="auto"/>
              </w:rPr>
              <w:t>4</w:t>
            </w:r>
            <w:r>
              <w:rPr>
                <w:color w:val="auto"/>
              </w:rPr>
              <w:t>，预测中同时考虑其他因素引起的衰减。</w:t>
            </w:r>
          </w:p>
          <w:p>
            <w:pPr>
              <w:pStyle w:val="30"/>
              <w:rPr>
                <w:rFonts w:cs="Times New Roman"/>
                <w:color w:val="auto"/>
              </w:rPr>
            </w:pPr>
            <w:r>
              <w:rPr>
                <w:rFonts w:cs="Times New Roman"/>
                <w:color w:val="auto"/>
              </w:rPr>
              <w:t>表7-1</w:t>
            </w:r>
            <w:r>
              <w:rPr>
                <w:rFonts w:hint="eastAsia" w:cs="Times New Roman"/>
                <w:color w:val="auto"/>
              </w:rPr>
              <w:t>4</w:t>
            </w:r>
            <w:r>
              <w:rPr>
                <w:rFonts w:cs="Times New Roman"/>
                <w:color w:val="auto"/>
              </w:rPr>
              <w:t xml:space="preserve">  各预测点噪声预测结果单位：dB(A)</w:t>
            </w:r>
          </w:p>
          <w:tbl>
            <w:tblPr>
              <w:tblStyle w:val="2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345"/>
              <w:gridCol w:w="1345"/>
              <w:gridCol w:w="1345"/>
              <w:gridCol w:w="1676"/>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pStyle w:val="53"/>
                    <w:rPr>
                      <w:color w:val="auto"/>
                    </w:rPr>
                  </w:pPr>
                  <w:r>
                    <w:rPr>
                      <w:rFonts w:hint="eastAsia"/>
                      <w:color w:val="auto"/>
                    </w:rPr>
                    <w:t>预测点位</w:t>
                  </w:r>
                </w:p>
              </w:tc>
              <w:tc>
                <w:tcPr>
                  <w:tcW w:w="1345" w:type="dxa"/>
                  <w:vAlign w:val="center"/>
                </w:tcPr>
                <w:p>
                  <w:pPr>
                    <w:pStyle w:val="53"/>
                    <w:rPr>
                      <w:color w:val="auto"/>
                    </w:rPr>
                  </w:pPr>
                  <w:r>
                    <w:rPr>
                      <w:rFonts w:hint="eastAsia"/>
                      <w:color w:val="auto"/>
                    </w:rPr>
                    <w:t>背景值</w:t>
                  </w:r>
                </w:p>
              </w:tc>
              <w:tc>
                <w:tcPr>
                  <w:tcW w:w="1345" w:type="dxa"/>
                  <w:vAlign w:val="center"/>
                </w:tcPr>
                <w:p>
                  <w:pPr>
                    <w:pStyle w:val="53"/>
                    <w:rPr>
                      <w:color w:val="auto"/>
                    </w:rPr>
                  </w:pPr>
                  <w:r>
                    <w:rPr>
                      <w:rFonts w:hint="eastAsia"/>
                      <w:color w:val="auto"/>
                    </w:rPr>
                    <w:t>贡献值</w:t>
                  </w:r>
                </w:p>
              </w:tc>
              <w:tc>
                <w:tcPr>
                  <w:tcW w:w="1345" w:type="dxa"/>
                  <w:vAlign w:val="center"/>
                </w:tcPr>
                <w:p>
                  <w:pPr>
                    <w:pStyle w:val="53"/>
                    <w:rPr>
                      <w:color w:val="auto"/>
                    </w:rPr>
                  </w:pPr>
                  <w:r>
                    <w:rPr>
                      <w:rFonts w:hint="eastAsia"/>
                      <w:color w:val="auto"/>
                    </w:rPr>
                    <w:t>预测值</w:t>
                  </w:r>
                </w:p>
              </w:tc>
              <w:tc>
                <w:tcPr>
                  <w:tcW w:w="1676" w:type="dxa"/>
                  <w:vAlign w:val="center"/>
                </w:tcPr>
                <w:p>
                  <w:pPr>
                    <w:pStyle w:val="53"/>
                    <w:rPr>
                      <w:color w:val="auto"/>
                    </w:rPr>
                  </w:pPr>
                  <w:r>
                    <w:rPr>
                      <w:rFonts w:hint="eastAsia"/>
                      <w:color w:val="auto"/>
                    </w:rPr>
                    <w:t>评价标准</w:t>
                  </w:r>
                </w:p>
              </w:tc>
              <w:tc>
                <w:tcPr>
                  <w:tcW w:w="1675" w:type="dxa"/>
                  <w:vAlign w:val="center"/>
                </w:tcPr>
                <w:p>
                  <w:pPr>
                    <w:pStyle w:val="53"/>
                    <w:rPr>
                      <w:color w:val="auto"/>
                    </w:rPr>
                  </w:pPr>
                  <w:r>
                    <w:rPr>
                      <w:rFonts w:hint="eastAsia"/>
                      <w:color w:val="auto"/>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pStyle w:val="53"/>
                    <w:rPr>
                      <w:color w:val="auto"/>
                    </w:rPr>
                  </w:pPr>
                  <w:r>
                    <w:rPr>
                      <w:rFonts w:hint="eastAsia"/>
                      <w:color w:val="auto"/>
                    </w:rPr>
                    <w:t>东厂界</w:t>
                  </w:r>
                </w:p>
              </w:tc>
              <w:tc>
                <w:tcPr>
                  <w:tcW w:w="1345" w:type="dxa"/>
                  <w:vAlign w:val="center"/>
                </w:tcPr>
                <w:p>
                  <w:pPr>
                    <w:pStyle w:val="53"/>
                    <w:rPr>
                      <w:color w:val="auto"/>
                    </w:rPr>
                  </w:pPr>
                  <w:r>
                    <w:rPr>
                      <w:rFonts w:hint="eastAsia"/>
                      <w:color w:val="auto"/>
                    </w:rPr>
                    <w:t>52.4</w:t>
                  </w:r>
                </w:p>
              </w:tc>
              <w:tc>
                <w:tcPr>
                  <w:tcW w:w="1345" w:type="dxa"/>
                  <w:vAlign w:val="center"/>
                </w:tcPr>
                <w:p>
                  <w:pPr>
                    <w:pStyle w:val="53"/>
                    <w:rPr>
                      <w:color w:val="auto"/>
                    </w:rPr>
                  </w:pPr>
                  <w:r>
                    <w:rPr>
                      <w:rFonts w:hint="eastAsia"/>
                      <w:color w:val="auto"/>
                    </w:rPr>
                    <w:t>53.5</w:t>
                  </w:r>
                </w:p>
              </w:tc>
              <w:tc>
                <w:tcPr>
                  <w:tcW w:w="1345" w:type="dxa"/>
                  <w:vAlign w:val="center"/>
                </w:tcPr>
                <w:p>
                  <w:pPr>
                    <w:pStyle w:val="53"/>
                    <w:rPr>
                      <w:color w:val="auto"/>
                    </w:rPr>
                  </w:pPr>
                  <w:r>
                    <w:rPr>
                      <w:rFonts w:hint="eastAsia"/>
                      <w:color w:val="auto"/>
                    </w:rPr>
                    <w:t>/</w:t>
                  </w:r>
                </w:p>
              </w:tc>
              <w:tc>
                <w:tcPr>
                  <w:tcW w:w="1676" w:type="dxa"/>
                  <w:vAlign w:val="center"/>
                </w:tcPr>
                <w:p>
                  <w:pPr>
                    <w:pStyle w:val="53"/>
                    <w:rPr>
                      <w:color w:val="auto"/>
                    </w:rPr>
                  </w:pPr>
                  <w:r>
                    <w:rPr>
                      <w:rFonts w:hint="eastAsia"/>
                      <w:color w:val="auto"/>
                    </w:rPr>
                    <w:t>60</w:t>
                  </w:r>
                </w:p>
              </w:tc>
              <w:tc>
                <w:tcPr>
                  <w:tcW w:w="1675" w:type="dxa"/>
                  <w:vAlign w:val="center"/>
                </w:tcPr>
                <w:p>
                  <w:pPr>
                    <w:pStyle w:val="53"/>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pStyle w:val="53"/>
                    <w:rPr>
                      <w:color w:val="auto"/>
                    </w:rPr>
                  </w:pPr>
                  <w:r>
                    <w:rPr>
                      <w:rFonts w:hint="eastAsia"/>
                      <w:color w:val="auto"/>
                    </w:rPr>
                    <w:t>南</w:t>
                  </w:r>
                  <w:r>
                    <w:rPr>
                      <w:color w:val="auto"/>
                    </w:rPr>
                    <w:t>厂界</w:t>
                  </w:r>
                </w:p>
              </w:tc>
              <w:tc>
                <w:tcPr>
                  <w:tcW w:w="1345" w:type="dxa"/>
                  <w:vAlign w:val="center"/>
                </w:tcPr>
                <w:p>
                  <w:pPr>
                    <w:pStyle w:val="53"/>
                    <w:rPr>
                      <w:color w:val="auto"/>
                    </w:rPr>
                  </w:pPr>
                  <w:r>
                    <w:rPr>
                      <w:rFonts w:hint="eastAsia"/>
                      <w:color w:val="auto"/>
                    </w:rPr>
                    <w:t>51.6</w:t>
                  </w:r>
                </w:p>
              </w:tc>
              <w:tc>
                <w:tcPr>
                  <w:tcW w:w="1345" w:type="dxa"/>
                  <w:vAlign w:val="center"/>
                </w:tcPr>
                <w:p>
                  <w:pPr>
                    <w:pStyle w:val="53"/>
                    <w:rPr>
                      <w:color w:val="auto"/>
                    </w:rPr>
                  </w:pPr>
                  <w:r>
                    <w:rPr>
                      <w:rFonts w:hint="eastAsia"/>
                      <w:color w:val="auto"/>
                    </w:rPr>
                    <w:t>53.1</w:t>
                  </w:r>
                </w:p>
              </w:tc>
              <w:tc>
                <w:tcPr>
                  <w:tcW w:w="1345" w:type="dxa"/>
                  <w:vAlign w:val="center"/>
                </w:tcPr>
                <w:p>
                  <w:pPr>
                    <w:pStyle w:val="53"/>
                    <w:rPr>
                      <w:color w:val="auto"/>
                    </w:rPr>
                  </w:pPr>
                  <w:r>
                    <w:rPr>
                      <w:rFonts w:hint="eastAsia"/>
                      <w:color w:val="auto"/>
                    </w:rPr>
                    <w:t>/</w:t>
                  </w:r>
                </w:p>
              </w:tc>
              <w:tc>
                <w:tcPr>
                  <w:tcW w:w="1676" w:type="dxa"/>
                  <w:vAlign w:val="center"/>
                </w:tcPr>
                <w:p>
                  <w:pPr>
                    <w:pStyle w:val="53"/>
                    <w:rPr>
                      <w:color w:val="auto"/>
                    </w:rPr>
                  </w:pPr>
                  <w:r>
                    <w:rPr>
                      <w:rFonts w:hint="eastAsia"/>
                      <w:color w:val="auto"/>
                    </w:rPr>
                    <w:t>60</w:t>
                  </w:r>
                </w:p>
              </w:tc>
              <w:tc>
                <w:tcPr>
                  <w:tcW w:w="1675" w:type="dxa"/>
                  <w:vAlign w:val="center"/>
                </w:tcPr>
                <w:p>
                  <w:pPr>
                    <w:pStyle w:val="53"/>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pStyle w:val="53"/>
                    <w:rPr>
                      <w:color w:val="auto"/>
                    </w:rPr>
                  </w:pPr>
                  <w:r>
                    <w:rPr>
                      <w:rFonts w:hint="eastAsia"/>
                      <w:color w:val="auto"/>
                    </w:rPr>
                    <w:t>西厂界</w:t>
                  </w:r>
                </w:p>
              </w:tc>
              <w:tc>
                <w:tcPr>
                  <w:tcW w:w="1345" w:type="dxa"/>
                  <w:vAlign w:val="center"/>
                </w:tcPr>
                <w:p>
                  <w:pPr>
                    <w:pStyle w:val="53"/>
                    <w:rPr>
                      <w:color w:val="auto"/>
                    </w:rPr>
                  </w:pPr>
                  <w:r>
                    <w:rPr>
                      <w:rFonts w:hint="eastAsia"/>
                      <w:color w:val="auto"/>
                    </w:rPr>
                    <w:t>52.7</w:t>
                  </w:r>
                </w:p>
              </w:tc>
              <w:tc>
                <w:tcPr>
                  <w:tcW w:w="1345" w:type="dxa"/>
                  <w:vAlign w:val="center"/>
                </w:tcPr>
                <w:p>
                  <w:pPr>
                    <w:pStyle w:val="53"/>
                    <w:rPr>
                      <w:color w:val="auto"/>
                    </w:rPr>
                  </w:pPr>
                  <w:r>
                    <w:rPr>
                      <w:rFonts w:hint="eastAsia"/>
                      <w:color w:val="auto"/>
                    </w:rPr>
                    <w:t>53.7</w:t>
                  </w:r>
                </w:p>
              </w:tc>
              <w:tc>
                <w:tcPr>
                  <w:tcW w:w="1345" w:type="dxa"/>
                  <w:vAlign w:val="center"/>
                </w:tcPr>
                <w:p>
                  <w:pPr>
                    <w:pStyle w:val="53"/>
                    <w:rPr>
                      <w:color w:val="auto"/>
                    </w:rPr>
                  </w:pPr>
                  <w:r>
                    <w:rPr>
                      <w:rFonts w:hint="eastAsia"/>
                      <w:color w:val="auto"/>
                    </w:rPr>
                    <w:t>/</w:t>
                  </w:r>
                </w:p>
              </w:tc>
              <w:tc>
                <w:tcPr>
                  <w:tcW w:w="1676" w:type="dxa"/>
                  <w:vAlign w:val="center"/>
                </w:tcPr>
                <w:p>
                  <w:pPr>
                    <w:pStyle w:val="53"/>
                    <w:rPr>
                      <w:color w:val="auto"/>
                    </w:rPr>
                  </w:pPr>
                  <w:r>
                    <w:rPr>
                      <w:rFonts w:hint="eastAsia"/>
                      <w:color w:val="auto"/>
                    </w:rPr>
                    <w:t>60</w:t>
                  </w:r>
                </w:p>
              </w:tc>
              <w:tc>
                <w:tcPr>
                  <w:tcW w:w="1675" w:type="dxa"/>
                  <w:vAlign w:val="center"/>
                </w:tcPr>
                <w:p>
                  <w:pPr>
                    <w:pStyle w:val="53"/>
                    <w:rPr>
                      <w:color w:val="auto"/>
                    </w:rPr>
                  </w:pPr>
                  <w:r>
                    <w:rPr>
                      <w:rFonts w:hint="eastAsia"/>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6" w:type="dxa"/>
                  <w:vAlign w:val="center"/>
                </w:tcPr>
                <w:p>
                  <w:pPr>
                    <w:pStyle w:val="53"/>
                    <w:rPr>
                      <w:color w:val="auto"/>
                    </w:rPr>
                  </w:pPr>
                  <w:r>
                    <w:rPr>
                      <w:rFonts w:hint="eastAsia"/>
                      <w:color w:val="auto"/>
                    </w:rPr>
                    <w:t>北厂界</w:t>
                  </w:r>
                </w:p>
              </w:tc>
              <w:tc>
                <w:tcPr>
                  <w:tcW w:w="1345" w:type="dxa"/>
                  <w:vAlign w:val="center"/>
                </w:tcPr>
                <w:p>
                  <w:pPr>
                    <w:pStyle w:val="53"/>
                    <w:rPr>
                      <w:color w:val="auto"/>
                    </w:rPr>
                  </w:pPr>
                  <w:r>
                    <w:rPr>
                      <w:rFonts w:hint="eastAsia"/>
                      <w:color w:val="auto"/>
                    </w:rPr>
                    <w:t>53.3</w:t>
                  </w:r>
                </w:p>
              </w:tc>
              <w:tc>
                <w:tcPr>
                  <w:tcW w:w="1345" w:type="dxa"/>
                  <w:vAlign w:val="center"/>
                </w:tcPr>
                <w:p>
                  <w:pPr>
                    <w:pStyle w:val="53"/>
                    <w:rPr>
                      <w:color w:val="auto"/>
                    </w:rPr>
                  </w:pPr>
                  <w:r>
                    <w:rPr>
                      <w:rFonts w:hint="eastAsia"/>
                      <w:color w:val="auto"/>
                    </w:rPr>
                    <w:t>54.6</w:t>
                  </w:r>
                </w:p>
              </w:tc>
              <w:tc>
                <w:tcPr>
                  <w:tcW w:w="1345" w:type="dxa"/>
                  <w:vAlign w:val="center"/>
                </w:tcPr>
                <w:p>
                  <w:pPr>
                    <w:pStyle w:val="53"/>
                    <w:rPr>
                      <w:color w:val="auto"/>
                    </w:rPr>
                  </w:pPr>
                  <w:r>
                    <w:rPr>
                      <w:rFonts w:hint="eastAsia"/>
                      <w:color w:val="auto"/>
                    </w:rPr>
                    <w:t>/</w:t>
                  </w:r>
                </w:p>
              </w:tc>
              <w:tc>
                <w:tcPr>
                  <w:tcW w:w="1676" w:type="dxa"/>
                  <w:vAlign w:val="center"/>
                </w:tcPr>
                <w:p>
                  <w:pPr>
                    <w:pStyle w:val="53"/>
                    <w:rPr>
                      <w:color w:val="auto"/>
                    </w:rPr>
                  </w:pPr>
                  <w:r>
                    <w:rPr>
                      <w:rFonts w:hint="eastAsia"/>
                      <w:color w:val="auto"/>
                    </w:rPr>
                    <w:t>60</w:t>
                  </w:r>
                </w:p>
              </w:tc>
              <w:tc>
                <w:tcPr>
                  <w:tcW w:w="1675" w:type="dxa"/>
                  <w:vAlign w:val="center"/>
                </w:tcPr>
                <w:p>
                  <w:pPr>
                    <w:pStyle w:val="53"/>
                    <w:rPr>
                      <w:color w:val="auto"/>
                    </w:rPr>
                  </w:pPr>
                  <w:r>
                    <w:rPr>
                      <w:rFonts w:hint="eastAsia"/>
                      <w:color w:val="auto"/>
                    </w:rPr>
                    <w:t>达标</w:t>
                  </w:r>
                </w:p>
              </w:tc>
            </w:tr>
          </w:tbl>
          <w:p>
            <w:pPr>
              <w:pStyle w:val="11"/>
              <w:rPr>
                <w:b/>
                <w:color w:val="auto"/>
              </w:rPr>
            </w:pPr>
            <w:r>
              <w:rPr>
                <w:color w:val="auto"/>
              </w:rPr>
              <w:t>预测结果表明，项目建成后各主要噪声设备经降噪措施及距离衰减后对厂界的影响值均较小，</w:t>
            </w:r>
            <w:r>
              <w:rPr>
                <w:rFonts w:hint="eastAsia"/>
                <w:color w:val="auto"/>
              </w:rPr>
              <w:t>厂界噪声贡献值满足</w:t>
            </w:r>
            <w:r>
              <w:rPr>
                <w:color w:val="auto"/>
              </w:rPr>
              <w:t>《工业企业厂界环境噪声排放标准》(GB12348-2008)2类标准，本项目噪声设备对厂界噪声的影响值不明显。</w:t>
            </w:r>
          </w:p>
          <w:p>
            <w:pPr>
              <w:pStyle w:val="11"/>
              <w:rPr>
                <w:color w:val="auto"/>
              </w:rPr>
            </w:pPr>
            <w:r>
              <w:rPr>
                <w:color w:val="auto"/>
              </w:rPr>
              <w:t>为了进一步降低厂区噪声，建议采取以下噪声污染防治措施：</w:t>
            </w:r>
          </w:p>
          <w:p>
            <w:pPr>
              <w:pStyle w:val="68"/>
              <w:ind w:firstLine="480"/>
              <w:rPr>
                <w:color w:val="auto"/>
              </w:rPr>
            </w:pPr>
            <w:r>
              <w:rPr>
                <w:rFonts w:hint="eastAsia"/>
                <w:color w:val="auto"/>
              </w:rPr>
              <w:t>①</w:t>
            </w:r>
            <w:r>
              <w:rPr>
                <w:color w:val="auto"/>
              </w:rPr>
              <w:t>尽可能选用噪声低、震动小的设备，机械在安装时进行减震处理，从声源上削减噪声；</w:t>
            </w:r>
          </w:p>
          <w:p>
            <w:pPr>
              <w:pStyle w:val="68"/>
              <w:ind w:firstLine="480"/>
              <w:rPr>
                <w:color w:val="auto"/>
              </w:rPr>
            </w:pPr>
            <w:r>
              <w:rPr>
                <w:rFonts w:hint="eastAsia"/>
                <w:color w:val="auto"/>
              </w:rPr>
              <w:t>②</w:t>
            </w:r>
            <w:r>
              <w:rPr>
                <w:color w:val="auto"/>
              </w:rPr>
              <w:t>从传播途径衰减降噪。</w:t>
            </w:r>
            <w:r>
              <w:rPr>
                <w:rFonts w:hint="eastAsia"/>
                <w:color w:val="auto"/>
              </w:rPr>
              <w:t>在满足生产便捷的前提下，尽量将强噪音设备置于距离厂界较远的位置</w:t>
            </w:r>
            <w:r>
              <w:rPr>
                <w:color w:val="auto"/>
              </w:rPr>
              <w:t>。</w:t>
            </w:r>
          </w:p>
          <w:p>
            <w:pPr>
              <w:pStyle w:val="68"/>
              <w:ind w:firstLine="480"/>
              <w:rPr>
                <w:color w:val="auto"/>
              </w:rPr>
            </w:pPr>
            <w:r>
              <w:rPr>
                <w:rFonts w:hint="eastAsia"/>
                <w:color w:val="auto"/>
              </w:rPr>
              <w:t>③</w:t>
            </w:r>
            <w:r>
              <w:rPr>
                <w:color w:val="auto"/>
              </w:rPr>
              <w:t>对于</w:t>
            </w:r>
            <w:r>
              <w:rPr>
                <w:rFonts w:hint="eastAsia"/>
                <w:color w:val="auto"/>
              </w:rPr>
              <w:t>输送配套设施，如</w:t>
            </w:r>
            <w:r>
              <w:rPr>
                <w:color w:val="auto"/>
              </w:rPr>
              <w:t>空压机等设置封闭机房，建议</w:t>
            </w:r>
            <w:r>
              <w:rPr>
                <w:rFonts w:hint="eastAsia"/>
                <w:color w:val="auto"/>
              </w:rPr>
              <w:t>机房</w:t>
            </w:r>
            <w:r>
              <w:rPr>
                <w:color w:val="auto"/>
              </w:rPr>
              <w:t>四周墙壁安装吸声材料；而对于空气动力性噪声的机械设备，如风机等进出风口加装消声器。</w:t>
            </w:r>
          </w:p>
          <w:p>
            <w:pPr>
              <w:pStyle w:val="11"/>
              <w:rPr>
                <w:color w:val="auto"/>
              </w:rPr>
            </w:pPr>
            <w:r>
              <w:rPr>
                <w:color w:val="auto"/>
              </w:rPr>
              <w:t>在上述措施实施的前提下，经过车间墙体隔声、加设减振基础、消声器和距离衰减后，厂界噪声能够确保达到《工业企业厂界环境噪声排放标准》（GB12348-2008）2类区对应的噪声排放限值</w:t>
            </w:r>
            <w:r>
              <w:rPr>
                <w:rFonts w:hint="eastAsia"/>
                <w:color w:val="auto"/>
              </w:rPr>
              <w:t>。</w:t>
            </w:r>
            <w:r>
              <w:rPr>
                <w:color w:val="auto"/>
              </w:rPr>
              <w:t>因此本环境噪声污染对周围环境影响较小。</w:t>
            </w:r>
          </w:p>
          <w:p>
            <w:pPr>
              <w:tabs>
                <w:tab w:val="left" w:pos="2940"/>
              </w:tabs>
              <w:spacing w:line="480" w:lineRule="exact"/>
              <w:ind w:firstLine="482" w:firstLineChars="200"/>
              <w:rPr>
                <w:rFonts w:ascii="Times New Roman" w:hAnsi="Times New Roman" w:cs="Times New Roman"/>
                <w:b/>
                <w:color w:val="auto"/>
                <w:sz w:val="24"/>
              </w:rPr>
            </w:pPr>
            <w:r>
              <w:rPr>
                <w:rFonts w:ascii="Times New Roman" w:hAnsi="Times New Roman" w:cs="Times New Roman"/>
                <w:b/>
                <w:color w:val="auto"/>
                <w:sz w:val="24"/>
              </w:rPr>
              <w:t>五、固体废物影响分析</w:t>
            </w:r>
          </w:p>
          <w:p>
            <w:pPr>
              <w:pStyle w:val="11"/>
              <w:rPr>
                <w:color w:val="auto"/>
              </w:rPr>
            </w:pPr>
            <w:r>
              <w:rPr>
                <w:color w:val="auto"/>
              </w:rPr>
              <w:t>建设项目产生的固体废物主要运营过程产生的危险固废和一般生产固废，以及生活垃圾等。废蓄电池、废机油和润滑油、漆渣、废过滤棉、油漆桶</w:t>
            </w:r>
            <w:r>
              <w:rPr>
                <w:rFonts w:hint="eastAsia"/>
                <w:color w:val="auto"/>
              </w:rPr>
              <w:t>、含油滤芯等零部件</w:t>
            </w:r>
            <w:r>
              <w:rPr>
                <w:color w:val="auto"/>
              </w:rPr>
              <w:t>危险废物委托有资质单位处理；废金属部件、废橡胶部件等一般固废由厂家回收处理；生活垃圾</w:t>
            </w:r>
            <w:r>
              <w:rPr>
                <w:rFonts w:hint="eastAsia"/>
                <w:color w:val="auto"/>
              </w:rPr>
              <w:t>、含油抹布及手套</w:t>
            </w:r>
            <w:r>
              <w:rPr>
                <w:color w:val="auto"/>
              </w:rPr>
              <w:t>由企业集中收集，由当地环卫部门统一清运处理。</w:t>
            </w:r>
          </w:p>
          <w:p>
            <w:pPr>
              <w:pStyle w:val="11"/>
              <w:rPr>
                <w:color w:val="auto"/>
              </w:rPr>
            </w:pPr>
            <w:r>
              <w:rPr>
                <w:color w:val="auto"/>
              </w:rPr>
              <w:t>建设项目一般工业固废的暂存场所需按照《一般工业固体废物贮存、处置场污染</w:t>
            </w:r>
            <w:r>
              <w:rPr>
                <w:color w:val="auto"/>
                <w:spacing w:val="-20"/>
              </w:rPr>
              <w:t>控制标准》</w:t>
            </w:r>
            <w:r>
              <w:rPr>
                <w:color w:val="auto"/>
                <w:spacing w:val="-4"/>
              </w:rPr>
              <w:t>（</w:t>
            </w:r>
            <w:r>
              <w:rPr>
                <w:rFonts w:eastAsia="Times New Roman"/>
                <w:color w:val="auto"/>
                <w:spacing w:val="-4"/>
              </w:rPr>
              <w:t>GB18599-2001</w:t>
            </w:r>
            <w:r>
              <w:rPr>
                <w:color w:val="auto"/>
                <w:spacing w:val="-4"/>
              </w:rPr>
              <w:t>）</w:t>
            </w:r>
            <w:r>
              <w:rPr>
                <w:color w:val="auto"/>
                <w:spacing w:val="-9"/>
              </w:rPr>
              <w:t>及其修改单</w:t>
            </w:r>
            <w:r>
              <w:rPr>
                <w:color w:val="auto"/>
              </w:rPr>
              <w:t>（环保部公告</w:t>
            </w:r>
            <w:r>
              <w:rPr>
                <w:rFonts w:eastAsia="Times New Roman"/>
                <w:color w:val="auto"/>
              </w:rPr>
              <w:t>2013</w:t>
            </w:r>
            <w:r>
              <w:rPr>
                <w:color w:val="auto"/>
              </w:rPr>
              <w:t>年第</w:t>
            </w:r>
            <w:r>
              <w:rPr>
                <w:rFonts w:eastAsia="Times New Roman"/>
                <w:color w:val="auto"/>
              </w:rPr>
              <w:t>36</w:t>
            </w:r>
            <w:r>
              <w:rPr>
                <w:color w:val="auto"/>
              </w:rPr>
              <w:t>号</w:t>
            </w:r>
            <w:r>
              <w:rPr>
                <w:color w:val="auto"/>
                <w:spacing w:val="-44"/>
              </w:rPr>
              <w:t>）</w:t>
            </w:r>
            <w:r>
              <w:rPr>
                <w:color w:val="auto"/>
              </w:rPr>
              <w:t>要求建设。</w:t>
            </w:r>
          </w:p>
          <w:p>
            <w:pPr>
              <w:pStyle w:val="11"/>
              <w:rPr>
                <w:color w:val="auto"/>
              </w:rPr>
            </w:pPr>
            <w:r>
              <w:rPr>
                <w:rFonts w:eastAsia="宋体"/>
                <w:color w:val="auto"/>
              </w:rPr>
              <w:t>①</w:t>
            </w:r>
            <w:r>
              <w:rPr>
                <w:color w:val="auto"/>
              </w:rPr>
              <w:t>贮存、处置场的建设类型，必须与将要堆放的一般工业固体废物的类别相一致。</w:t>
            </w:r>
          </w:p>
          <w:p>
            <w:pPr>
              <w:pStyle w:val="11"/>
              <w:rPr>
                <w:color w:val="auto"/>
              </w:rPr>
            </w:pPr>
            <w:r>
              <w:rPr>
                <w:rFonts w:eastAsia="宋体"/>
                <w:color w:val="auto"/>
              </w:rPr>
              <w:t>②</w:t>
            </w:r>
            <w:r>
              <w:rPr>
                <w:color w:val="auto"/>
              </w:rPr>
              <w:t>贮存、处置场应采取防止粉尘污染的措施。</w:t>
            </w:r>
          </w:p>
          <w:p>
            <w:pPr>
              <w:pStyle w:val="11"/>
              <w:rPr>
                <w:color w:val="auto"/>
              </w:rPr>
            </w:pPr>
            <w:r>
              <w:rPr>
                <w:rFonts w:eastAsia="宋体"/>
                <w:color w:val="auto"/>
              </w:rPr>
              <w:t>③</w:t>
            </w:r>
            <w:r>
              <w:rPr>
                <w:color w:val="auto"/>
              </w:rPr>
              <w:t>为防止雨水径流进入贮存、处置场内，避免渗滤液量增加和滑坡，贮存、处置场周边应设置导流渠。</w:t>
            </w:r>
          </w:p>
          <w:p>
            <w:pPr>
              <w:pStyle w:val="11"/>
              <w:rPr>
                <w:color w:val="auto"/>
              </w:rPr>
            </w:pPr>
            <w:r>
              <w:rPr>
                <w:rFonts w:eastAsia="宋体"/>
                <w:color w:val="auto"/>
              </w:rPr>
              <w:t>④</w:t>
            </w:r>
            <w:r>
              <w:rPr>
                <w:color w:val="auto"/>
              </w:rPr>
              <w:t>为防止一般工业固体废物和渗滤液的流失，应构筑堤、坝、挡土墙等设施。</w:t>
            </w:r>
          </w:p>
          <w:p>
            <w:pPr>
              <w:pStyle w:val="11"/>
              <w:rPr>
                <w:color w:val="auto"/>
              </w:rPr>
            </w:pPr>
            <w:r>
              <w:rPr>
                <w:rFonts w:eastAsia="宋体"/>
                <w:color w:val="auto"/>
              </w:rPr>
              <w:t>⑤</w:t>
            </w:r>
            <w:r>
              <w:rPr>
                <w:color w:val="auto"/>
              </w:rPr>
              <w:t>为保障设施、设备正常运营，必要时应采取措施防止地基下沉，尤其是防止不均匀或局部下沉。</w:t>
            </w:r>
          </w:p>
          <w:p>
            <w:pPr>
              <w:pStyle w:val="11"/>
              <w:rPr>
                <w:color w:val="auto"/>
              </w:rPr>
            </w:pPr>
            <w:r>
              <w:rPr>
                <w:color w:val="auto"/>
              </w:rPr>
              <w:t>建设项目强化废物产生、收集、贮运各环节的管理，杜绝固废在厂区内的散失、渗漏，做好固体废物在厂区内的收集和储存相关防护工作，收集后进行有效处置。建立完善的规章制度，以降低固体废物散落对周围环境的影响。因此，待建设项目落实危废处置单位后，建设项目产生的固体废物经有效处理和处置后对环境影响较小。</w:t>
            </w:r>
          </w:p>
          <w:p>
            <w:pPr>
              <w:pStyle w:val="11"/>
              <w:rPr>
                <w:color w:val="auto"/>
              </w:rPr>
            </w:pPr>
            <w:r>
              <w:rPr>
                <w:color w:val="auto"/>
              </w:rPr>
              <w:t>厂区内危险废物的暂存场所需按照《危险废物贮存污染控制标准》（GB18597-2001）及修改单要求设置，要求做到以下几点：</w:t>
            </w:r>
          </w:p>
          <w:p>
            <w:pPr>
              <w:pStyle w:val="11"/>
              <w:rPr>
                <w:color w:val="auto"/>
              </w:rPr>
            </w:pPr>
            <w:r>
              <w:rPr>
                <w:rFonts w:eastAsia="宋体"/>
                <w:color w:val="auto"/>
              </w:rPr>
              <w:t>①</w:t>
            </w:r>
            <w:r>
              <w:rPr>
                <w:color w:val="auto"/>
              </w:rPr>
              <w:t>废物贮存设施必须按《环境保护图形标志（GB15562-1995）》的规定设置警示标志；</w:t>
            </w:r>
          </w:p>
          <w:p>
            <w:pPr>
              <w:pStyle w:val="11"/>
              <w:rPr>
                <w:color w:val="auto"/>
              </w:rPr>
            </w:pPr>
            <w:r>
              <w:rPr>
                <w:rFonts w:eastAsia="宋体"/>
                <w:color w:val="auto"/>
              </w:rPr>
              <w:t>②</w:t>
            </w:r>
            <w:r>
              <w:rPr>
                <w:color w:val="auto"/>
              </w:rPr>
              <w:t>废物贮存设施周围应设置围墙或其它防护栅栏；</w:t>
            </w:r>
          </w:p>
          <w:p>
            <w:pPr>
              <w:pStyle w:val="11"/>
              <w:rPr>
                <w:color w:val="auto"/>
              </w:rPr>
            </w:pPr>
            <w:r>
              <w:rPr>
                <w:rFonts w:eastAsia="宋体"/>
                <w:color w:val="auto"/>
              </w:rPr>
              <w:t>③</w:t>
            </w:r>
            <w:r>
              <w:rPr>
                <w:color w:val="auto"/>
              </w:rPr>
              <w:t>废物贮存设施应配备通讯设备、照明设施、安全防护服装及工具，并设有应急防护设施；</w:t>
            </w:r>
          </w:p>
          <w:p>
            <w:pPr>
              <w:pStyle w:val="11"/>
              <w:rPr>
                <w:color w:val="auto"/>
              </w:rPr>
            </w:pPr>
            <w:r>
              <w:rPr>
                <w:rFonts w:eastAsia="宋体"/>
                <w:color w:val="auto"/>
              </w:rPr>
              <w:t>④</w:t>
            </w:r>
            <w:r>
              <w:rPr>
                <w:color w:val="auto"/>
              </w:rPr>
              <w:t>废物贮存设施内清理出来的泄漏物，一律按危险废物处理。</w:t>
            </w:r>
          </w:p>
          <w:p>
            <w:pPr>
              <w:pStyle w:val="11"/>
              <w:rPr>
                <w:color w:val="auto"/>
              </w:rPr>
            </w:pPr>
            <w:r>
              <w:rPr>
                <w:color w:val="auto"/>
              </w:rPr>
              <w:t>综上所述，建设项目产生的固体废物得到妥善处理处置，对外环境的影响较小。</w:t>
            </w:r>
          </w:p>
          <w:p>
            <w:pPr>
              <w:pStyle w:val="16"/>
              <w:rPr>
                <w:color w:val="auto"/>
              </w:rPr>
            </w:pPr>
            <w:r>
              <w:rPr>
                <w:color w:val="auto"/>
              </w:rPr>
              <w:t>六、环境影响风险分析</w:t>
            </w:r>
          </w:p>
          <w:p>
            <w:pPr>
              <w:autoSpaceDE w:val="0"/>
              <w:autoSpaceDN w:val="0"/>
              <w:adjustRightInd w:val="0"/>
              <w:spacing w:line="360" w:lineRule="auto"/>
              <w:ind w:firstLine="470" w:firstLineChars="196"/>
              <w:rPr>
                <w:color w:val="auto"/>
              </w:rPr>
            </w:pPr>
            <w:r>
              <w:rPr>
                <w:rFonts w:ascii="Times New Roman" w:hAnsi="Times New Roman"/>
                <w:color w:val="auto"/>
                <w:sz w:val="24"/>
              </w:rPr>
              <w:t>环境风险分析的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pPr>
              <w:spacing w:line="360" w:lineRule="auto"/>
              <w:ind w:firstLine="482" w:firstLineChars="200"/>
              <w:rPr>
                <w:rFonts w:ascii="Times New Roman" w:hAnsi="Times New Roman" w:cs="Times New Roman"/>
                <w:b/>
                <w:bCs/>
                <w:color w:val="auto"/>
                <w:sz w:val="24"/>
              </w:rPr>
            </w:pPr>
            <w:r>
              <w:rPr>
                <w:rFonts w:hint="eastAsia" w:ascii="Times New Roman" w:hAnsi="Times New Roman" w:cs="Times New Roman"/>
                <w:b/>
                <w:bCs/>
                <w:color w:val="auto"/>
                <w:sz w:val="24"/>
              </w:rPr>
              <w:t>（1）</w:t>
            </w:r>
            <w:r>
              <w:rPr>
                <w:rFonts w:ascii="Times New Roman" w:hAnsi="Times New Roman" w:cs="Times New Roman"/>
                <w:b/>
                <w:bCs/>
                <w:color w:val="auto"/>
                <w:sz w:val="24"/>
              </w:rPr>
              <w:t>风险</w:t>
            </w:r>
            <w:r>
              <w:rPr>
                <w:rFonts w:hint="eastAsia" w:ascii="Times New Roman" w:hAnsi="Times New Roman" w:cs="Times New Roman"/>
                <w:b/>
                <w:bCs/>
                <w:color w:val="auto"/>
                <w:sz w:val="24"/>
              </w:rPr>
              <w:t>调查</w:t>
            </w:r>
          </w:p>
          <w:p>
            <w:pPr>
              <w:pStyle w:val="9"/>
              <w:spacing w:after="0" w:line="48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根据《建设项目环境风险评价技术导则》（</w:t>
            </w:r>
            <w:r>
              <w:rPr>
                <w:rFonts w:ascii="Times New Roman" w:hAnsi="Times New Roman" w:eastAsia="Times New Roman" w:cs="Times New Roman"/>
                <w:color w:val="auto"/>
                <w:sz w:val="24"/>
              </w:rPr>
              <w:t>H</w:t>
            </w:r>
            <w:r>
              <w:rPr>
                <w:rFonts w:hint="eastAsia" w:ascii="Times New Roman" w:hAnsi="Times New Roman" w:cs="Times New Roman"/>
                <w:color w:val="auto"/>
                <w:sz w:val="24"/>
              </w:rPr>
              <w:t>J</w:t>
            </w:r>
            <w:r>
              <w:rPr>
                <w:rFonts w:ascii="Times New Roman" w:hAnsi="Times New Roman" w:eastAsia="Times New Roman" w:cs="Times New Roman"/>
                <w:color w:val="auto"/>
                <w:sz w:val="24"/>
              </w:rPr>
              <w:t>169-20</w:t>
            </w:r>
            <w:r>
              <w:rPr>
                <w:rFonts w:hint="eastAsia" w:ascii="Times New Roman" w:hAnsi="Times New Roman" w:cs="Times New Roman"/>
                <w:color w:val="auto"/>
                <w:sz w:val="24"/>
              </w:rPr>
              <w:t>18</w:t>
            </w:r>
            <w:r>
              <w:rPr>
                <w:rFonts w:ascii="Times New Roman" w:hAnsi="Times New Roman" w:cs="Times New Roman"/>
                <w:color w:val="auto"/>
                <w:sz w:val="24"/>
              </w:rPr>
              <w:t>）中的有关规定</w:t>
            </w:r>
            <w:r>
              <w:rPr>
                <w:rFonts w:hint="eastAsia" w:ascii="Times New Roman" w:hAnsi="Times New Roman" w:cs="Times New Roman"/>
                <w:color w:val="auto"/>
                <w:sz w:val="24"/>
              </w:rPr>
              <w:t>，</w:t>
            </w:r>
            <w:r>
              <w:rPr>
                <w:rFonts w:ascii="Times New Roman" w:hAnsi="Times New Roman" w:cs="Times New Roman"/>
                <w:color w:val="auto"/>
                <w:sz w:val="24"/>
              </w:rPr>
              <w:t>本项目涉及的危险物质原料为</w:t>
            </w:r>
            <w:r>
              <w:rPr>
                <w:rFonts w:hint="eastAsia" w:ascii="Times New Roman" w:hAnsi="Times New Roman" w:cs="Times New Roman"/>
                <w:color w:val="auto"/>
                <w:sz w:val="24"/>
              </w:rPr>
              <w:t>底漆、面漆、清漆</w:t>
            </w:r>
            <w:r>
              <w:rPr>
                <w:rFonts w:ascii="Times New Roman" w:hAnsi="Times New Roman" w:cs="Times New Roman"/>
                <w:color w:val="auto"/>
                <w:sz w:val="24"/>
              </w:rPr>
              <w:t>。物料仓储过程中可能发生火灾等风险事故，对环境造成一定的影响。</w:t>
            </w:r>
          </w:p>
          <w:p>
            <w:pPr>
              <w:spacing w:line="480" w:lineRule="exact"/>
              <w:ind w:firstLine="482" w:firstLineChars="200"/>
              <w:rPr>
                <w:rFonts w:ascii="Times New Roman" w:hAnsi="Times New Roman" w:cs="Times New Roman"/>
                <w:color w:val="auto"/>
                <w:sz w:val="24"/>
              </w:rPr>
            </w:pPr>
            <w:r>
              <w:rPr>
                <w:rFonts w:hint="eastAsia" w:ascii="Times New Roman" w:hAnsi="Times New Roman" w:cs="Times New Roman"/>
                <w:b/>
                <w:bCs/>
                <w:color w:val="auto"/>
                <w:sz w:val="24"/>
              </w:rPr>
              <w:t>（2）环境风险潜势判断</w:t>
            </w:r>
          </w:p>
          <w:p>
            <w:pPr>
              <w:pStyle w:val="9"/>
              <w:spacing w:after="0" w:line="48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根据《建设项目环境风险评价技术导则》（</w:t>
            </w:r>
            <w:r>
              <w:rPr>
                <w:rFonts w:ascii="Times New Roman" w:hAnsi="Times New Roman" w:eastAsia="Times New Roman" w:cs="Times New Roman"/>
                <w:color w:val="auto"/>
                <w:sz w:val="24"/>
              </w:rPr>
              <w:t>HJ169-20</w:t>
            </w:r>
            <w:r>
              <w:rPr>
                <w:rFonts w:hint="eastAsia" w:ascii="Times New Roman" w:hAnsi="Times New Roman" w:cs="Times New Roman"/>
                <w:color w:val="auto"/>
                <w:sz w:val="24"/>
              </w:rPr>
              <w:t>18</w:t>
            </w:r>
            <w:r>
              <w:rPr>
                <w:rFonts w:ascii="Times New Roman" w:hAnsi="Times New Roman" w:cs="Times New Roman"/>
                <w:color w:val="auto"/>
                <w:sz w:val="24"/>
              </w:rPr>
              <w:t>）</w:t>
            </w:r>
            <w:r>
              <w:rPr>
                <w:rFonts w:hint="eastAsia" w:ascii="Times New Roman" w:hAnsi="Times New Roman" w:cs="Times New Roman"/>
                <w:color w:val="auto"/>
                <w:sz w:val="24"/>
              </w:rPr>
              <w:t>将建设项目环境风险潜势划分为</w:t>
            </w:r>
            <w:r>
              <w:rPr>
                <w:rFonts w:ascii="Times New Roman" w:hAnsi="Times New Roman" w:cs="Times New Roman"/>
                <w:color w:val="auto"/>
                <w:sz w:val="24"/>
              </w:rPr>
              <w:fldChar w:fldCharType="begin"/>
            </w:r>
            <w:r>
              <w:rPr>
                <w:rFonts w:ascii="Times New Roman" w:hAnsi="Times New Roman" w:cs="Times New Roman"/>
                <w:color w:val="auto"/>
                <w:sz w:val="24"/>
              </w:rPr>
              <w:instrText xml:space="preserve"> = 1 \* ROMAN \* MERGEFORMAT </w:instrText>
            </w:r>
            <w:r>
              <w:rPr>
                <w:rFonts w:ascii="Times New Roman" w:hAnsi="Times New Roman" w:cs="Times New Roman"/>
                <w:color w:val="auto"/>
                <w:sz w:val="24"/>
              </w:rPr>
              <w:fldChar w:fldCharType="separate"/>
            </w:r>
            <w:r>
              <w:rPr>
                <w:rFonts w:ascii="Times New Roman" w:hAnsi="Times New Roman" w:cs="Times New Roman"/>
                <w:color w:val="auto"/>
              </w:rPr>
              <w:t>I</w:t>
            </w:r>
            <w:r>
              <w:rPr>
                <w:rFonts w:ascii="Times New Roman" w:hAnsi="Times New Roman" w:cs="Times New Roman"/>
                <w:color w:val="auto"/>
                <w:sz w:val="24"/>
              </w:rPr>
              <w:fldChar w:fldCharType="end"/>
            </w:r>
            <w:r>
              <w:rPr>
                <w:rFonts w:ascii="Times New Roman" w:hAnsi="Times New Roman" w:cs="Times New Roman"/>
                <w:color w:val="auto"/>
                <w:sz w:val="24"/>
              </w:rPr>
              <w:t>、</w:t>
            </w:r>
            <w:r>
              <w:rPr>
                <w:rFonts w:ascii="Times New Roman" w:hAnsi="Times New Roman" w:cs="Times New Roman"/>
                <w:color w:val="auto"/>
                <w:sz w:val="24"/>
              </w:rPr>
              <w:fldChar w:fldCharType="begin"/>
            </w:r>
            <w:r>
              <w:rPr>
                <w:rFonts w:ascii="Times New Roman" w:hAnsi="Times New Roman" w:cs="Times New Roman"/>
                <w:color w:val="auto"/>
                <w:sz w:val="24"/>
              </w:rPr>
              <w:instrText xml:space="preserve"> = 2 \* ROMAN \* MERGEFORMAT </w:instrText>
            </w:r>
            <w:r>
              <w:rPr>
                <w:rFonts w:ascii="Times New Roman" w:hAnsi="Times New Roman" w:cs="Times New Roman"/>
                <w:color w:val="auto"/>
                <w:sz w:val="24"/>
              </w:rPr>
              <w:fldChar w:fldCharType="separate"/>
            </w:r>
            <w:r>
              <w:rPr>
                <w:rFonts w:ascii="Times New Roman" w:hAnsi="Times New Roman" w:cs="Times New Roman"/>
                <w:color w:val="auto"/>
              </w:rPr>
              <w:t>II</w:t>
            </w:r>
            <w:r>
              <w:rPr>
                <w:rFonts w:ascii="Times New Roman" w:hAnsi="Times New Roman" w:cs="Times New Roman"/>
                <w:color w:val="auto"/>
                <w:sz w:val="24"/>
              </w:rPr>
              <w:fldChar w:fldCharType="end"/>
            </w:r>
            <w:r>
              <w:rPr>
                <w:rFonts w:ascii="Times New Roman" w:hAnsi="Times New Roman" w:cs="Times New Roman"/>
                <w:color w:val="auto"/>
                <w:sz w:val="24"/>
              </w:rPr>
              <w:t>、</w:t>
            </w:r>
            <w:r>
              <w:rPr>
                <w:rFonts w:ascii="Times New Roman" w:hAnsi="Times New Roman" w:cs="Times New Roman"/>
                <w:color w:val="auto"/>
                <w:sz w:val="24"/>
              </w:rPr>
              <w:fldChar w:fldCharType="begin"/>
            </w:r>
            <w:r>
              <w:rPr>
                <w:rFonts w:ascii="Times New Roman" w:hAnsi="Times New Roman" w:cs="Times New Roman"/>
                <w:color w:val="auto"/>
                <w:sz w:val="24"/>
              </w:rPr>
              <w:instrText xml:space="preserve"> = 3 \* ROMAN \* MERGEFORMAT </w:instrText>
            </w:r>
            <w:r>
              <w:rPr>
                <w:rFonts w:ascii="Times New Roman" w:hAnsi="Times New Roman" w:cs="Times New Roman"/>
                <w:color w:val="auto"/>
                <w:sz w:val="24"/>
              </w:rPr>
              <w:fldChar w:fldCharType="separate"/>
            </w:r>
            <w:r>
              <w:rPr>
                <w:rFonts w:ascii="Times New Roman" w:hAnsi="Times New Roman" w:cs="Times New Roman"/>
                <w:color w:val="auto"/>
              </w:rPr>
              <w:t>III</w:t>
            </w:r>
            <w:r>
              <w:rPr>
                <w:rFonts w:ascii="Times New Roman" w:hAnsi="Times New Roman" w:cs="Times New Roman"/>
                <w:color w:val="auto"/>
                <w:sz w:val="24"/>
              </w:rPr>
              <w:fldChar w:fldCharType="end"/>
            </w:r>
            <w:r>
              <w:rPr>
                <w:rFonts w:ascii="Times New Roman" w:hAnsi="Times New Roman" w:cs="Times New Roman"/>
                <w:color w:val="auto"/>
                <w:sz w:val="24"/>
              </w:rPr>
              <w:t>、</w:t>
            </w:r>
            <w:r>
              <w:rPr>
                <w:rFonts w:ascii="Times New Roman" w:hAnsi="Times New Roman" w:cs="Times New Roman"/>
                <w:color w:val="auto"/>
                <w:sz w:val="24"/>
              </w:rPr>
              <w:fldChar w:fldCharType="begin"/>
            </w:r>
            <w:r>
              <w:rPr>
                <w:rFonts w:ascii="Times New Roman" w:hAnsi="Times New Roman" w:cs="Times New Roman"/>
                <w:color w:val="auto"/>
                <w:sz w:val="24"/>
              </w:rPr>
              <w:instrText xml:space="preserve"> = 4 \* ROMAN \* MERGEFORMAT </w:instrText>
            </w:r>
            <w:r>
              <w:rPr>
                <w:rFonts w:ascii="Times New Roman" w:hAnsi="Times New Roman" w:cs="Times New Roman"/>
                <w:color w:val="auto"/>
                <w:sz w:val="24"/>
              </w:rPr>
              <w:fldChar w:fldCharType="separate"/>
            </w:r>
            <w:r>
              <w:rPr>
                <w:rFonts w:ascii="Times New Roman" w:hAnsi="Times New Roman" w:cs="Times New Roman"/>
                <w:color w:val="auto"/>
              </w:rPr>
              <w:t>IV</w:t>
            </w:r>
            <w:r>
              <w:rPr>
                <w:rFonts w:ascii="Times New Roman" w:hAnsi="Times New Roman" w:cs="Times New Roman"/>
                <w:color w:val="auto"/>
                <w:sz w:val="24"/>
              </w:rPr>
              <w:fldChar w:fldCharType="end"/>
            </w:r>
            <w:r>
              <w:rPr>
                <w:rFonts w:ascii="Times New Roman" w:hAnsi="Times New Roman" w:cs="Times New Roman"/>
                <w:color w:val="auto"/>
                <w:sz w:val="24"/>
              </w:rPr>
              <w:t>/</w:t>
            </w:r>
            <w:r>
              <w:rPr>
                <w:rFonts w:ascii="Times New Roman" w:hAnsi="Times New Roman" w:cs="Times New Roman"/>
                <w:color w:val="auto"/>
                <w:sz w:val="24"/>
              </w:rPr>
              <w:fldChar w:fldCharType="begin"/>
            </w:r>
            <w:r>
              <w:rPr>
                <w:rFonts w:ascii="Times New Roman" w:hAnsi="Times New Roman" w:cs="Times New Roman"/>
                <w:color w:val="auto"/>
                <w:sz w:val="24"/>
              </w:rPr>
              <w:instrText xml:space="preserve"> = 4 \* ROMAN \* MERGEFORMAT </w:instrText>
            </w:r>
            <w:r>
              <w:rPr>
                <w:rFonts w:ascii="Times New Roman" w:hAnsi="Times New Roman" w:cs="Times New Roman"/>
                <w:color w:val="auto"/>
                <w:sz w:val="24"/>
              </w:rPr>
              <w:fldChar w:fldCharType="separate"/>
            </w:r>
            <w:r>
              <w:rPr>
                <w:rFonts w:ascii="Times New Roman" w:hAnsi="Times New Roman" w:cs="Times New Roman"/>
                <w:color w:val="auto"/>
              </w:rPr>
              <w:t>IV</w:t>
            </w:r>
            <w:r>
              <w:rPr>
                <w:rFonts w:ascii="Times New Roman" w:hAnsi="Times New Roman" w:cs="Times New Roman"/>
                <w:color w:val="auto"/>
                <w:sz w:val="24"/>
              </w:rPr>
              <w:fldChar w:fldCharType="end"/>
            </w:r>
            <w:r>
              <w:rPr>
                <w:rFonts w:ascii="Times New Roman" w:hAnsi="Times New Roman" w:cs="Times New Roman"/>
                <w:color w:val="auto"/>
                <w:sz w:val="24"/>
                <w:vertAlign w:val="superscript"/>
              </w:rPr>
              <w:t>+</w:t>
            </w:r>
            <w:r>
              <w:rPr>
                <w:rFonts w:hint="eastAsia" w:ascii="Times New Roman" w:hAnsi="Times New Roman" w:cs="Times New Roman"/>
                <w:color w:val="auto"/>
                <w:sz w:val="24"/>
              </w:rPr>
              <w:t>级。根据建设项目涉及的物质和工艺系统的危险性及其所在地的环境敏感程度，结合事故情形下的环境影响途径，对建设项目潜在环境危害程度进行概化分析，按下表确定环境风险潜势。</w:t>
            </w:r>
          </w:p>
          <w:p>
            <w:pPr>
              <w:pStyle w:val="9"/>
              <w:spacing w:after="0" w:line="480" w:lineRule="exact"/>
              <w:jc w:val="center"/>
              <w:rPr>
                <w:rFonts w:ascii="Times New Roman" w:hAnsi="Times New Roman" w:eastAsia="宋体" w:cs="Times New Roman"/>
                <w:color w:val="auto"/>
                <w:szCs w:val="21"/>
              </w:rPr>
            </w:pPr>
            <w:r>
              <w:rPr>
                <w:rFonts w:ascii="Times New Roman" w:hAnsi="Times New Roman" w:cs="Times New Roman"/>
                <w:b/>
                <w:color w:val="auto"/>
                <w:szCs w:val="21"/>
              </w:rPr>
              <w:t>表7-15建设项目环境风险潜势划分一览表</w:t>
            </w:r>
          </w:p>
          <w:tbl>
            <w:tblPr>
              <w:tblStyle w:val="2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1704"/>
              <w:gridCol w:w="1705"/>
              <w:gridCol w:w="170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43" w:type="dxa"/>
                  <w:vMerge w:val="restart"/>
                  <w:vAlign w:val="center"/>
                </w:tcPr>
                <w:p>
                  <w:pPr>
                    <w:pStyle w:val="9"/>
                    <w:jc w:val="center"/>
                    <w:rPr>
                      <w:rFonts w:ascii="Times New Roman" w:hAnsi="Times New Roman" w:cs="Times New Roman"/>
                      <w:b/>
                      <w:bCs/>
                      <w:color w:val="auto"/>
                      <w:szCs w:val="21"/>
                    </w:rPr>
                  </w:pPr>
                  <w:r>
                    <w:rPr>
                      <w:rFonts w:hint="eastAsia" w:ascii="Times New Roman" w:hAnsi="Times New Roman" w:cs="Times New Roman"/>
                      <w:b/>
                      <w:bCs/>
                      <w:color w:val="auto"/>
                      <w:szCs w:val="21"/>
                    </w:rPr>
                    <w:t>环境敏感程度（E）</w:t>
                  </w:r>
                </w:p>
              </w:tc>
              <w:tc>
                <w:tcPr>
                  <w:tcW w:w="6819" w:type="dxa"/>
                  <w:gridSpan w:val="4"/>
                  <w:vAlign w:val="center"/>
                </w:tcPr>
                <w:p>
                  <w:pPr>
                    <w:pStyle w:val="9"/>
                    <w:jc w:val="center"/>
                    <w:rPr>
                      <w:rFonts w:ascii="Times New Roman" w:hAnsi="Times New Roman" w:cs="Times New Roman"/>
                      <w:b/>
                      <w:bCs/>
                      <w:color w:val="auto"/>
                      <w:szCs w:val="21"/>
                    </w:rPr>
                  </w:pPr>
                  <w:r>
                    <w:rPr>
                      <w:rFonts w:hint="eastAsia" w:ascii="Times New Roman" w:hAnsi="Times New Roman" w:cs="Times New Roman"/>
                      <w:b/>
                      <w:bCs/>
                      <w:color w:val="auto"/>
                      <w:szCs w:val="21"/>
                    </w:rPr>
                    <w:t>危险物质及工艺系统危险性（P）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43" w:type="dxa"/>
                  <w:vMerge w:val="continue"/>
                  <w:vAlign w:val="center"/>
                </w:tcPr>
                <w:p>
                  <w:pPr>
                    <w:pStyle w:val="9"/>
                    <w:rPr>
                      <w:rFonts w:ascii="Times New Roman" w:hAnsi="Times New Roman" w:cs="Times New Roman"/>
                      <w:b/>
                      <w:bCs/>
                      <w:color w:val="auto"/>
                      <w:szCs w:val="21"/>
                    </w:rPr>
                  </w:pPr>
                </w:p>
              </w:tc>
              <w:tc>
                <w:tcPr>
                  <w:tcW w:w="1704" w:type="dxa"/>
                  <w:vAlign w:val="center"/>
                </w:tcPr>
                <w:p>
                  <w:pPr>
                    <w:pStyle w:val="9"/>
                    <w:jc w:val="center"/>
                    <w:rPr>
                      <w:rFonts w:ascii="Times New Roman" w:hAnsi="Times New Roman" w:cs="Times New Roman"/>
                      <w:b/>
                      <w:bCs/>
                      <w:color w:val="auto"/>
                      <w:szCs w:val="21"/>
                    </w:rPr>
                  </w:pPr>
                  <w:r>
                    <w:rPr>
                      <w:rFonts w:hint="eastAsia" w:ascii="Times New Roman" w:hAnsi="Times New Roman" w:cs="Times New Roman"/>
                      <w:b/>
                      <w:bCs/>
                      <w:color w:val="auto"/>
                      <w:szCs w:val="21"/>
                    </w:rPr>
                    <w:t>极高危害（P1）</w:t>
                  </w:r>
                </w:p>
              </w:tc>
              <w:tc>
                <w:tcPr>
                  <w:tcW w:w="1705" w:type="dxa"/>
                  <w:vAlign w:val="center"/>
                </w:tcPr>
                <w:p>
                  <w:pPr>
                    <w:pStyle w:val="9"/>
                    <w:jc w:val="center"/>
                    <w:rPr>
                      <w:rFonts w:ascii="Times New Roman" w:hAnsi="Times New Roman" w:cs="Times New Roman"/>
                      <w:b/>
                      <w:bCs/>
                      <w:color w:val="auto"/>
                      <w:szCs w:val="21"/>
                    </w:rPr>
                  </w:pPr>
                  <w:r>
                    <w:rPr>
                      <w:rFonts w:hint="eastAsia" w:ascii="Times New Roman" w:hAnsi="Times New Roman" w:cs="Times New Roman"/>
                      <w:b/>
                      <w:bCs/>
                      <w:color w:val="auto"/>
                      <w:szCs w:val="21"/>
                    </w:rPr>
                    <w:t>高度危害（P2）</w:t>
                  </w:r>
                </w:p>
              </w:tc>
              <w:tc>
                <w:tcPr>
                  <w:tcW w:w="1704" w:type="dxa"/>
                  <w:vAlign w:val="center"/>
                </w:tcPr>
                <w:p>
                  <w:pPr>
                    <w:pStyle w:val="9"/>
                    <w:jc w:val="center"/>
                    <w:rPr>
                      <w:rFonts w:ascii="Times New Roman" w:hAnsi="Times New Roman" w:cs="Times New Roman"/>
                      <w:b/>
                      <w:bCs/>
                      <w:color w:val="auto"/>
                      <w:szCs w:val="21"/>
                    </w:rPr>
                  </w:pPr>
                  <w:r>
                    <w:rPr>
                      <w:rFonts w:hint="eastAsia" w:ascii="Times New Roman" w:hAnsi="Times New Roman" w:cs="Times New Roman"/>
                      <w:b/>
                      <w:bCs/>
                      <w:color w:val="auto"/>
                      <w:szCs w:val="21"/>
                    </w:rPr>
                    <w:t>中度危害（P3）</w:t>
                  </w:r>
                </w:p>
              </w:tc>
              <w:tc>
                <w:tcPr>
                  <w:tcW w:w="1706" w:type="dxa"/>
                  <w:vAlign w:val="center"/>
                </w:tcPr>
                <w:p>
                  <w:pPr>
                    <w:pStyle w:val="9"/>
                    <w:jc w:val="center"/>
                    <w:rPr>
                      <w:rFonts w:ascii="Times New Roman" w:hAnsi="Times New Roman" w:cs="Times New Roman"/>
                      <w:b/>
                      <w:bCs/>
                      <w:color w:val="auto"/>
                      <w:szCs w:val="21"/>
                    </w:rPr>
                  </w:pPr>
                  <w:r>
                    <w:rPr>
                      <w:rFonts w:hint="eastAsia" w:ascii="Times New Roman" w:hAnsi="Times New Roman" w:cs="Times New Roman"/>
                      <w:b/>
                      <w:bCs/>
                      <w:color w:val="auto"/>
                      <w:szCs w:val="21"/>
                    </w:rPr>
                    <w:t>轻度危害（P4）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43" w:type="dxa"/>
                  <w:vAlign w:val="center"/>
                </w:tcPr>
                <w:p>
                  <w:pPr>
                    <w:pStyle w:val="9"/>
                    <w:jc w:val="center"/>
                    <w:rPr>
                      <w:rFonts w:ascii="Times New Roman" w:hAnsi="Times New Roman" w:cs="Times New Roman"/>
                      <w:color w:val="auto"/>
                      <w:szCs w:val="21"/>
                    </w:rPr>
                  </w:pPr>
                  <w:r>
                    <w:rPr>
                      <w:rFonts w:hint="eastAsia" w:ascii="Times New Roman" w:hAnsi="Times New Roman" w:cs="Times New Roman"/>
                      <w:color w:val="auto"/>
                      <w:szCs w:val="21"/>
                    </w:rPr>
                    <w:t>环境高度敏感区（E1）</w:t>
                  </w:r>
                </w:p>
              </w:tc>
              <w:tc>
                <w:tcPr>
                  <w:tcW w:w="1704"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4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IV</w:t>
                  </w:r>
                  <w:r>
                    <w:rPr>
                      <w:rFonts w:ascii="Times New Roman" w:hAnsi="Times New Roman" w:cs="Times New Roman"/>
                      <w:color w:val="auto"/>
                      <w:szCs w:val="21"/>
                    </w:rPr>
                    <w:fldChar w:fldCharType="end"/>
                  </w:r>
                  <w:r>
                    <w:rPr>
                      <w:rFonts w:ascii="Times New Roman" w:hAnsi="Times New Roman" w:cs="Times New Roman"/>
                      <w:color w:val="auto"/>
                      <w:szCs w:val="21"/>
                      <w:vertAlign w:val="superscript"/>
                    </w:rPr>
                    <w:t>+</w:t>
                  </w:r>
                </w:p>
              </w:tc>
              <w:tc>
                <w:tcPr>
                  <w:tcW w:w="1705"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4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IV</w:t>
                  </w:r>
                  <w:r>
                    <w:rPr>
                      <w:rFonts w:ascii="Times New Roman" w:hAnsi="Times New Roman" w:cs="Times New Roman"/>
                      <w:color w:val="auto"/>
                      <w:szCs w:val="21"/>
                    </w:rPr>
                    <w:fldChar w:fldCharType="end"/>
                  </w:r>
                </w:p>
              </w:tc>
              <w:tc>
                <w:tcPr>
                  <w:tcW w:w="1704"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3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III</w:t>
                  </w:r>
                  <w:r>
                    <w:rPr>
                      <w:rFonts w:ascii="Times New Roman" w:hAnsi="Times New Roman" w:cs="Times New Roman"/>
                      <w:color w:val="auto"/>
                      <w:szCs w:val="21"/>
                    </w:rPr>
                    <w:fldChar w:fldCharType="end"/>
                  </w:r>
                </w:p>
              </w:tc>
              <w:tc>
                <w:tcPr>
                  <w:tcW w:w="1706"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3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III</w:t>
                  </w:r>
                  <w:r>
                    <w:rPr>
                      <w:rFonts w:ascii="Times New Roman" w:hAnsi="Times New Roman" w:cs="Times New Roman"/>
                      <w:color w:val="auto"/>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43" w:type="dxa"/>
                  <w:vAlign w:val="center"/>
                </w:tcPr>
                <w:p>
                  <w:pPr>
                    <w:pStyle w:val="9"/>
                    <w:jc w:val="center"/>
                    <w:rPr>
                      <w:rFonts w:ascii="Times New Roman" w:hAnsi="Times New Roman" w:cs="Times New Roman"/>
                      <w:color w:val="auto"/>
                      <w:szCs w:val="21"/>
                    </w:rPr>
                  </w:pPr>
                  <w:r>
                    <w:rPr>
                      <w:rFonts w:hint="eastAsia" w:ascii="Times New Roman" w:hAnsi="Times New Roman" w:cs="Times New Roman"/>
                      <w:color w:val="auto"/>
                      <w:szCs w:val="21"/>
                    </w:rPr>
                    <w:t>环境高度敏感区（E2）</w:t>
                  </w:r>
                </w:p>
              </w:tc>
              <w:tc>
                <w:tcPr>
                  <w:tcW w:w="1704"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4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IV</w:t>
                  </w:r>
                  <w:r>
                    <w:rPr>
                      <w:rFonts w:ascii="Times New Roman" w:hAnsi="Times New Roman" w:cs="Times New Roman"/>
                      <w:color w:val="auto"/>
                      <w:szCs w:val="21"/>
                    </w:rPr>
                    <w:fldChar w:fldCharType="end"/>
                  </w:r>
                </w:p>
              </w:tc>
              <w:tc>
                <w:tcPr>
                  <w:tcW w:w="1705"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3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III</w:t>
                  </w:r>
                  <w:r>
                    <w:rPr>
                      <w:rFonts w:ascii="Times New Roman" w:hAnsi="Times New Roman" w:cs="Times New Roman"/>
                      <w:color w:val="auto"/>
                      <w:szCs w:val="21"/>
                    </w:rPr>
                    <w:fldChar w:fldCharType="end"/>
                  </w:r>
                </w:p>
              </w:tc>
              <w:tc>
                <w:tcPr>
                  <w:tcW w:w="1704"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3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III</w:t>
                  </w:r>
                  <w:r>
                    <w:rPr>
                      <w:rFonts w:ascii="Times New Roman" w:hAnsi="Times New Roman" w:cs="Times New Roman"/>
                      <w:color w:val="auto"/>
                      <w:szCs w:val="21"/>
                    </w:rPr>
                    <w:fldChar w:fldCharType="end"/>
                  </w:r>
                </w:p>
              </w:tc>
              <w:tc>
                <w:tcPr>
                  <w:tcW w:w="1706"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2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II</w:t>
                  </w:r>
                  <w:r>
                    <w:rPr>
                      <w:rFonts w:ascii="Times New Roman" w:hAnsi="Times New Roman" w:cs="Times New Roman"/>
                      <w:color w:val="auto"/>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243" w:type="dxa"/>
                  <w:vAlign w:val="center"/>
                </w:tcPr>
                <w:p>
                  <w:pPr>
                    <w:pStyle w:val="9"/>
                    <w:jc w:val="center"/>
                    <w:rPr>
                      <w:rFonts w:ascii="Times New Roman" w:hAnsi="Times New Roman" w:cs="Times New Roman"/>
                      <w:color w:val="auto"/>
                      <w:szCs w:val="21"/>
                    </w:rPr>
                  </w:pPr>
                  <w:r>
                    <w:rPr>
                      <w:rFonts w:hint="eastAsia" w:ascii="Times New Roman" w:hAnsi="Times New Roman" w:cs="Times New Roman"/>
                      <w:color w:val="auto"/>
                      <w:szCs w:val="21"/>
                    </w:rPr>
                    <w:t>环境高度敏感区（E3）</w:t>
                  </w:r>
                </w:p>
              </w:tc>
              <w:tc>
                <w:tcPr>
                  <w:tcW w:w="1704"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3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III</w:t>
                  </w:r>
                  <w:r>
                    <w:rPr>
                      <w:rFonts w:ascii="Times New Roman" w:hAnsi="Times New Roman" w:cs="Times New Roman"/>
                      <w:color w:val="auto"/>
                      <w:szCs w:val="21"/>
                    </w:rPr>
                    <w:fldChar w:fldCharType="end"/>
                  </w:r>
                </w:p>
              </w:tc>
              <w:tc>
                <w:tcPr>
                  <w:tcW w:w="1705"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3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III</w:t>
                  </w:r>
                  <w:r>
                    <w:rPr>
                      <w:rFonts w:ascii="Times New Roman" w:hAnsi="Times New Roman" w:cs="Times New Roman"/>
                      <w:color w:val="auto"/>
                      <w:szCs w:val="21"/>
                    </w:rPr>
                    <w:fldChar w:fldCharType="end"/>
                  </w:r>
                </w:p>
              </w:tc>
              <w:tc>
                <w:tcPr>
                  <w:tcW w:w="1704"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2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II</w:t>
                  </w:r>
                  <w:r>
                    <w:rPr>
                      <w:rFonts w:ascii="Times New Roman" w:hAnsi="Times New Roman" w:cs="Times New Roman"/>
                      <w:color w:val="auto"/>
                      <w:szCs w:val="21"/>
                    </w:rPr>
                    <w:fldChar w:fldCharType="end"/>
                  </w:r>
                </w:p>
              </w:tc>
              <w:tc>
                <w:tcPr>
                  <w:tcW w:w="1706" w:type="dxa"/>
                  <w:vAlign w:val="center"/>
                </w:tcPr>
                <w:p>
                  <w:pPr>
                    <w:pStyle w:val="9"/>
                    <w:jc w:val="center"/>
                    <w:rPr>
                      <w:rFonts w:ascii="Times New Roman" w:hAnsi="Times New Roman"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1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w:t>
                  </w:r>
                  <w:r>
                    <w:rPr>
                      <w:rFonts w:ascii="Times New Roman" w:hAnsi="Times New Roman" w:cs="Times New Roman"/>
                      <w:color w:val="auto"/>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062" w:type="dxa"/>
                  <w:gridSpan w:val="5"/>
                  <w:vAlign w:val="center"/>
                </w:tcPr>
                <w:p>
                  <w:pPr>
                    <w:pStyle w:val="9"/>
                    <w:jc w:val="left"/>
                    <w:rPr>
                      <w:rFonts w:ascii="Times New Roman" w:hAnsi="Times New Roman" w:cs="Times New Roman"/>
                      <w:color w:val="auto"/>
                      <w:szCs w:val="21"/>
                    </w:rPr>
                  </w:pPr>
                  <w:r>
                    <w:rPr>
                      <w:rFonts w:hint="eastAsia" w:ascii="Times New Roman" w:hAnsi="Times New Roman" w:cs="Times New Roman"/>
                      <w:color w:val="auto"/>
                      <w:szCs w:val="21"/>
                    </w:rPr>
                    <w:t>注：</w:t>
                  </w: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4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IV</w:t>
                  </w:r>
                  <w:r>
                    <w:rPr>
                      <w:rFonts w:ascii="Times New Roman" w:hAnsi="Times New Roman" w:cs="Times New Roman"/>
                      <w:color w:val="auto"/>
                      <w:szCs w:val="21"/>
                    </w:rPr>
                    <w:fldChar w:fldCharType="end"/>
                  </w:r>
                  <w:r>
                    <w:rPr>
                      <w:rFonts w:ascii="Times New Roman" w:hAnsi="Times New Roman" w:cs="Times New Roman"/>
                      <w:color w:val="auto"/>
                      <w:szCs w:val="21"/>
                      <w:vertAlign w:val="superscript"/>
                    </w:rPr>
                    <w:t>+</w:t>
                  </w:r>
                  <w:r>
                    <w:rPr>
                      <w:rFonts w:hint="eastAsia" w:ascii="Times New Roman" w:hAnsi="Times New Roman" w:cs="Times New Roman"/>
                      <w:color w:val="auto"/>
                      <w:szCs w:val="21"/>
                    </w:rPr>
                    <w:t>为极高环境风险</w:t>
                  </w:r>
                </w:p>
              </w:tc>
            </w:tr>
          </w:tbl>
          <w:p>
            <w:pPr>
              <w:spacing w:line="480" w:lineRule="exact"/>
              <w:jc w:val="center"/>
              <w:rPr>
                <w:rFonts w:ascii="Times New Roman" w:hAnsi="Times New Roman" w:cs="Times New Roman"/>
                <w:b/>
                <w:color w:val="auto"/>
                <w:szCs w:val="21"/>
              </w:rPr>
            </w:pPr>
            <w:r>
              <w:rPr>
                <w:rFonts w:ascii="Times New Roman" w:hAnsi="Times New Roman" w:cs="Times New Roman"/>
                <w:b/>
                <w:color w:val="auto"/>
                <w:szCs w:val="21"/>
              </w:rPr>
              <w:t>表7-16评价工作等级一览表</w:t>
            </w:r>
          </w:p>
          <w:tbl>
            <w:tblPr>
              <w:tblStyle w:val="23"/>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712"/>
              <w:gridCol w:w="1905"/>
              <w:gridCol w:w="2092"/>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0" w:type="dxa"/>
                  <w:vAlign w:val="center"/>
                </w:tcPr>
                <w:p>
                  <w:pPr>
                    <w:jc w:val="center"/>
                    <w:rPr>
                      <w:rFonts w:ascii="Times New Roman" w:hAnsi="Times New Roman" w:eastAsia="宋体" w:cs="Times New Roman"/>
                      <w:b/>
                      <w:bCs/>
                      <w:color w:val="auto"/>
                      <w:szCs w:val="21"/>
                    </w:rPr>
                  </w:pPr>
                  <w:r>
                    <w:rPr>
                      <w:rFonts w:hint="eastAsia" w:ascii="Times New Roman" w:hAnsi="Times New Roman" w:cs="Times New Roman"/>
                      <w:b/>
                      <w:bCs/>
                      <w:color w:val="auto"/>
                      <w:szCs w:val="21"/>
                    </w:rPr>
                    <w:t>环境风险潜势</w:t>
                  </w:r>
                </w:p>
              </w:tc>
              <w:tc>
                <w:tcPr>
                  <w:tcW w:w="1712" w:type="dxa"/>
                  <w:vAlign w:val="center"/>
                </w:tcPr>
                <w:p>
                  <w:pPr>
                    <w:pStyle w:val="34"/>
                    <w:rPr>
                      <w:color w:val="auto"/>
                      <w:szCs w:val="21"/>
                    </w:rPr>
                  </w:pPr>
                  <w:r>
                    <w:rPr>
                      <w:color w:val="auto"/>
                      <w:szCs w:val="21"/>
                    </w:rPr>
                    <w:fldChar w:fldCharType="begin"/>
                  </w:r>
                  <w:r>
                    <w:rPr>
                      <w:color w:val="auto"/>
                      <w:szCs w:val="21"/>
                    </w:rPr>
                    <w:instrText xml:space="preserve"> = 4 \* ROMAN \* MERGEFORMAT </w:instrText>
                  </w:r>
                  <w:r>
                    <w:rPr>
                      <w:color w:val="auto"/>
                      <w:szCs w:val="21"/>
                    </w:rPr>
                    <w:fldChar w:fldCharType="separate"/>
                  </w:r>
                  <w:r>
                    <w:rPr>
                      <w:color w:val="auto"/>
                      <w:szCs w:val="21"/>
                    </w:rPr>
                    <w:t>IV</w:t>
                  </w:r>
                  <w:r>
                    <w:rPr>
                      <w:color w:val="auto"/>
                      <w:szCs w:val="21"/>
                    </w:rPr>
                    <w:fldChar w:fldCharType="end"/>
                  </w:r>
                  <w:r>
                    <w:rPr>
                      <w:rFonts w:hint="eastAsia"/>
                      <w:color w:val="auto"/>
                      <w:szCs w:val="21"/>
                    </w:rPr>
                    <w:t>、</w:t>
                  </w:r>
                  <w:r>
                    <w:rPr>
                      <w:color w:val="auto"/>
                      <w:szCs w:val="21"/>
                    </w:rPr>
                    <w:fldChar w:fldCharType="begin"/>
                  </w:r>
                  <w:r>
                    <w:rPr>
                      <w:color w:val="auto"/>
                      <w:szCs w:val="21"/>
                    </w:rPr>
                    <w:instrText xml:space="preserve"> = 4 \* ROMAN \* MERGEFORMAT </w:instrText>
                  </w:r>
                  <w:r>
                    <w:rPr>
                      <w:color w:val="auto"/>
                      <w:szCs w:val="21"/>
                    </w:rPr>
                    <w:fldChar w:fldCharType="separate"/>
                  </w:r>
                  <w:r>
                    <w:rPr>
                      <w:color w:val="auto"/>
                      <w:szCs w:val="21"/>
                    </w:rPr>
                    <w:t>IV</w:t>
                  </w:r>
                  <w:r>
                    <w:rPr>
                      <w:color w:val="auto"/>
                      <w:szCs w:val="21"/>
                    </w:rPr>
                    <w:fldChar w:fldCharType="end"/>
                  </w:r>
                  <w:r>
                    <w:rPr>
                      <w:rFonts w:hint="eastAsia"/>
                      <w:color w:val="auto"/>
                      <w:szCs w:val="21"/>
                      <w:vertAlign w:val="superscript"/>
                    </w:rPr>
                    <w:t>+</w:t>
                  </w:r>
                </w:p>
              </w:tc>
              <w:tc>
                <w:tcPr>
                  <w:tcW w:w="1905" w:type="dxa"/>
                  <w:vAlign w:val="center"/>
                </w:tcPr>
                <w:p>
                  <w:pPr>
                    <w:pStyle w:val="34"/>
                    <w:rPr>
                      <w:color w:val="auto"/>
                      <w:szCs w:val="21"/>
                    </w:rPr>
                  </w:pPr>
                  <w:r>
                    <w:rPr>
                      <w:color w:val="auto"/>
                      <w:szCs w:val="21"/>
                    </w:rPr>
                    <w:fldChar w:fldCharType="begin"/>
                  </w:r>
                  <w:r>
                    <w:rPr>
                      <w:color w:val="auto"/>
                      <w:szCs w:val="21"/>
                    </w:rPr>
                    <w:instrText xml:space="preserve"> = 3 \* ROMAN \* MERGEFORMAT </w:instrText>
                  </w:r>
                  <w:r>
                    <w:rPr>
                      <w:color w:val="auto"/>
                      <w:szCs w:val="21"/>
                    </w:rPr>
                    <w:fldChar w:fldCharType="separate"/>
                  </w:r>
                  <w:r>
                    <w:rPr>
                      <w:color w:val="auto"/>
                      <w:szCs w:val="21"/>
                    </w:rPr>
                    <w:t>III</w:t>
                  </w:r>
                  <w:r>
                    <w:rPr>
                      <w:color w:val="auto"/>
                      <w:szCs w:val="21"/>
                    </w:rPr>
                    <w:fldChar w:fldCharType="end"/>
                  </w:r>
                </w:p>
              </w:tc>
              <w:tc>
                <w:tcPr>
                  <w:tcW w:w="2092" w:type="dxa"/>
                  <w:vAlign w:val="center"/>
                </w:tcPr>
                <w:p>
                  <w:pPr>
                    <w:pStyle w:val="34"/>
                    <w:rPr>
                      <w:color w:val="auto"/>
                      <w:szCs w:val="21"/>
                    </w:rPr>
                  </w:pPr>
                  <w:r>
                    <w:rPr>
                      <w:color w:val="auto"/>
                      <w:szCs w:val="21"/>
                    </w:rPr>
                    <w:fldChar w:fldCharType="begin"/>
                  </w:r>
                  <w:r>
                    <w:rPr>
                      <w:color w:val="auto"/>
                      <w:szCs w:val="21"/>
                    </w:rPr>
                    <w:instrText xml:space="preserve"> = 2 \* ROMAN \* MERGEFORMAT </w:instrText>
                  </w:r>
                  <w:r>
                    <w:rPr>
                      <w:color w:val="auto"/>
                      <w:szCs w:val="21"/>
                    </w:rPr>
                    <w:fldChar w:fldCharType="separate"/>
                  </w:r>
                  <w:r>
                    <w:rPr>
                      <w:color w:val="auto"/>
                      <w:szCs w:val="21"/>
                    </w:rPr>
                    <w:t>II</w:t>
                  </w:r>
                  <w:r>
                    <w:rPr>
                      <w:color w:val="auto"/>
                      <w:szCs w:val="21"/>
                    </w:rPr>
                    <w:fldChar w:fldCharType="end"/>
                  </w:r>
                </w:p>
              </w:tc>
              <w:tc>
                <w:tcPr>
                  <w:tcW w:w="1713" w:type="dxa"/>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fldChar w:fldCharType="begin"/>
                  </w:r>
                  <w:r>
                    <w:rPr>
                      <w:rFonts w:ascii="Times New Roman" w:hAnsi="Times New Roman" w:cs="Times New Roman"/>
                      <w:color w:val="auto"/>
                      <w:szCs w:val="21"/>
                    </w:rPr>
                    <w:instrText xml:space="preserve"> = 1 \* ROMAN \* MERGEFORMAT </w:instrText>
                  </w:r>
                  <w:r>
                    <w:rPr>
                      <w:rFonts w:ascii="Times New Roman" w:hAnsi="Times New Roman" w:cs="Times New Roman"/>
                      <w:color w:val="auto"/>
                      <w:szCs w:val="21"/>
                    </w:rPr>
                    <w:fldChar w:fldCharType="separate"/>
                  </w:r>
                  <w:r>
                    <w:rPr>
                      <w:rFonts w:ascii="Times New Roman" w:hAnsi="Times New Roman" w:cs="Times New Roman"/>
                      <w:color w:val="auto"/>
                      <w:szCs w:val="21"/>
                    </w:rPr>
                    <w:t>I</w:t>
                  </w:r>
                  <w:r>
                    <w:rPr>
                      <w:rFonts w:ascii="Times New Roman" w:hAnsi="Times New Roman" w:cs="Times New Roman"/>
                      <w:color w:val="auto"/>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0" w:type="dxa"/>
                  <w:vAlign w:val="center"/>
                </w:tcPr>
                <w:p>
                  <w:pPr>
                    <w:jc w:val="center"/>
                    <w:rPr>
                      <w:rFonts w:ascii="Times New Roman" w:hAnsi="Times New Roman" w:eastAsia="宋体" w:cs="Times New Roman"/>
                      <w:b/>
                      <w:bCs/>
                      <w:color w:val="auto"/>
                      <w:szCs w:val="21"/>
                    </w:rPr>
                  </w:pPr>
                  <w:r>
                    <w:rPr>
                      <w:rFonts w:hint="eastAsia" w:ascii="Times New Roman" w:hAnsi="Times New Roman" w:cs="Times New Roman"/>
                      <w:b/>
                      <w:bCs/>
                      <w:color w:val="auto"/>
                      <w:szCs w:val="21"/>
                    </w:rPr>
                    <w:t>评价工作等级</w:t>
                  </w:r>
                </w:p>
              </w:tc>
              <w:tc>
                <w:tcPr>
                  <w:tcW w:w="1712" w:type="dxa"/>
                  <w:vAlign w:val="center"/>
                </w:tcPr>
                <w:p>
                  <w:pPr>
                    <w:pStyle w:val="34"/>
                    <w:rPr>
                      <w:color w:val="auto"/>
                      <w:szCs w:val="21"/>
                    </w:rPr>
                  </w:pPr>
                  <w:r>
                    <w:rPr>
                      <w:color w:val="auto"/>
                      <w:szCs w:val="21"/>
                    </w:rPr>
                    <w:t>一</w:t>
                  </w:r>
                </w:p>
              </w:tc>
              <w:tc>
                <w:tcPr>
                  <w:tcW w:w="1905" w:type="dxa"/>
                  <w:tcBorders>
                    <w:bottom w:val="single" w:color="auto" w:sz="4" w:space="0"/>
                  </w:tcBorders>
                  <w:vAlign w:val="center"/>
                </w:tcPr>
                <w:p>
                  <w:pPr>
                    <w:pStyle w:val="34"/>
                    <w:rPr>
                      <w:color w:val="auto"/>
                      <w:szCs w:val="21"/>
                    </w:rPr>
                  </w:pPr>
                  <w:r>
                    <w:rPr>
                      <w:color w:val="auto"/>
                      <w:szCs w:val="21"/>
                    </w:rPr>
                    <w:t>二</w:t>
                  </w:r>
                </w:p>
              </w:tc>
              <w:tc>
                <w:tcPr>
                  <w:tcW w:w="2092" w:type="dxa"/>
                  <w:tcBorders>
                    <w:bottom w:val="single" w:color="auto" w:sz="4" w:space="0"/>
                  </w:tcBorders>
                  <w:vAlign w:val="center"/>
                </w:tcPr>
                <w:p>
                  <w:pPr>
                    <w:pStyle w:val="34"/>
                    <w:rPr>
                      <w:rFonts w:eastAsia="长城仿宋"/>
                      <w:color w:val="auto"/>
                      <w:szCs w:val="21"/>
                    </w:rPr>
                  </w:pPr>
                  <w:r>
                    <w:rPr>
                      <w:rFonts w:hint="eastAsia"/>
                      <w:color w:val="auto"/>
                      <w:szCs w:val="21"/>
                    </w:rPr>
                    <w:t>三</w:t>
                  </w:r>
                </w:p>
              </w:tc>
              <w:tc>
                <w:tcPr>
                  <w:tcW w:w="1713" w:type="dxa"/>
                  <w:vAlign w:val="center"/>
                </w:tcPr>
                <w:p>
                  <w:pPr>
                    <w:pStyle w:val="34"/>
                    <w:rPr>
                      <w:rFonts w:eastAsia="长城仿宋"/>
                      <w:color w:val="auto"/>
                      <w:szCs w:val="21"/>
                    </w:rPr>
                  </w:pPr>
                  <w:r>
                    <w:rPr>
                      <w:rFonts w:hint="eastAsia"/>
                      <w:color w:val="auto"/>
                      <w:szCs w:val="21"/>
                    </w:rPr>
                    <w:t>简单分析</w:t>
                  </w:r>
                  <w:r>
                    <w:rPr>
                      <w:rFonts w:hint="eastAsia"/>
                      <w:color w:val="auto"/>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062" w:type="dxa"/>
                  <w:gridSpan w:val="5"/>
                  <w:vAlign w:val="center"/>
                </w:tcPr>
                <w:p>
                  <w:pPr>
                    <w:pStyle w:val="34"/>
                    <w:rPr>
                      <w:rFonts w:eastAsia="长城仿宋"/>
                      <w:color w:val="auto"/>
                      <w:szCs w:val="21"/>
                    </w:rPr>
                  </w:pPr>
                  <w:r>
                    <w:rPr>
                      <w:rFonts w:hint="eastAsia"/>
                      <w:color w:val="auto"/>
                      <w:szCs w:val="21"/>
                    </w:rPr>
                    <w:t>a是相对于评价工作内容而言，在描述危险物质、环境影响途径、环境危害后果、风险防范措施等方面给出定性说明。</w:t>
                  </w:r>
                </w:p>
              </w:tc>
            </w:tr>
          </w:tbl>
          <w:p>
            <w:pPr>
              <w:pStyle w:val="9"/>
              <w:spacing w:after="0" w:line="480" w:lineRule="exact"/>
              <w:ind w:firstLine="480" w:firstLineChars="200"/>
              <w:rPr>
                <w:rFonts w:ascii="Times New Roman" w:hAnsi="Times New Roman" w:cs="Times New Roman"/>
                <w:color w:val="auto"/>
                <w:sz w:val="24"/>
              </w:rPr>
            </w:pPr>
            <w:r>
              <w:rPr>
                <w:rFonts w:hint="eastAsia" w:ascii="Times New Roman" w:hAnsi="Times New Roman" w:cs="Times New Roman"/>
                <w:color w:val="auto"/>
                <w:sz w:val="24"/>
              </w:rPr>
              <w:t>计算所涉及的每种危险物质在厂界内的最大存在量与其对应临界量的比值Q。在不同厂区的同一种物质，按其在厂界内的最大存在总量计算。对于长输管线项目，按照两个截断阀室之间管段危险物质最大存在总量计算。</w:t>
            </w:r>
          </w:p>
          <w:p>
            <w:pPr>
              <w:pStyle w:val="9"/>
              <w:spacing w:after="0" w:line="480" w:lineRule="exact"/>
              <w:ind w:firstLine="480" w:firstLineChars="200"/>
              <w:rPr>
                <w:rFonts w:ascii="Times New Roman" w:hAnsi="Times New Roman" w:cs="Times New Roman"/>
                <w:color w:val="auto"/>
                <w:sz w:val="24"/>
              </w:rPr>
            </w:pPr>
            <w:r>
              <w:rPr>
                <w:rFonts w:hint="eastAsia" w:ascii="Times New Roman" w:hAnsi="Times New Roman" w:cs="Times New Roman"/>
                <w:color w:val="auto"/>
                <w:sz w:val="24"/>
              </w:rPr>
              <w:t>当只涉及一种危险物质时，计算该物质的总量与其临界量比值，即为Q；</w:t>
            </w:r>
          </w:p>
          <w:p>
            <w:pPr>
              <w:pStyle w:val="9"/>
              <w:spacing w:after="0" w:line="480" w:lineRule="exact"/>
              <w:ind w:firstLine="480" w:firstLineChars="200"/>
              <w:rPr>
                <w:rFonts w:ascii="Times New Roman" w:hAnsi="Times New Roman" w:cs="Times New Roman"/>
                <w:color w:val="auto"/>
                <w:sz w:val="24"/>
              </w:rPr>
            </w:pPr>
            <w:r>
              <w:rPr>
                <w:rFonts w:hint="eastAsia" w:ascii="Times New Roman" w:hAnsi="Times New Roman" w:cs="Times New Roman"/>
                <w:color w:val="auto"/>
                <w:sz w:val="24"/>
              </w:rPr>
              <w:t>当存在多种危险物质时，则按下式进行计算物质总量与其临界量比值（Q）；</w:t>
            </w:r>
          </w:p>
          <w:p>
            <w:pPr>
              <w:pStyle w:val="9"/>
              <w:spacing w:after="0" w:line="480" w:lineRule="exact"/>
              <w:ind w:firstLine="480" w:firstLineChars="200"/>
              <w:jc w:val="center"/>
              <w:rPr>
                <w:rFonts w:ascii="Times New Roman" w:hAnsi="Times New Roman" w:cs="Times New Roman"/>
                <w:color w:val="auto"/>
                <w:sz w:val="24"/>
              </w:rPr>
            </w:pPr>
            <w:r>
              <w:rPr>
                <w:rFonts w:hint="eastAsia" w:ascii="Times New Roman" w:hAnsi="Times New Roman" w:cs="Times New Roman"/>
                <w:color w:val="auto"/>
                <w:sz w:val="24"/>
              </w:rPr>
              <w:t>Q=</w:t>
            </w:r>
            <w:r>
              <w:rPr>
                <w:rFonts w:ascii="Times New Roman" w:hAnsi="Times New Roman" w:cs="Times New Roman"/>
                <w:color w:val="auto"/>
                <w:position w:val="2"/>
                <w:sz w:val="24"/>
              </w:rPr>
              <w:t>q</w:t>
            </w:r>
            <w:r>
              <w:rPr>
                <w:rFonts w:ascii="Times New Roman" w:hAnsi="Times New Roman" w:cs="Times New Roman"/>
                <w:color w:val="auto"/>
                <w:position w:val="2"/>
                <w:sz w:val="24"/>
                <w:vertAlign w:val="subscript"/>
              </w:rPr>
              <w:t>1</w:t>
            </w:r>
            <w:r>
              <w:rPr>
                <w:rFonts w:ascii="Times New Roman" w:hAnsi="Times New Roman" w:cs="Times New Roman"/>
                <w:color w:val="auto"/>
                <w:position w:val="2"/>
                <w:sz w:val="24"/>
              </w:rPr>
              <w:t>/Q</w:t>
            </w:r>
            <w:r>
              <w:rPr>
                <w:rFonts w:ascii="Times New Roman" w:hAnsi="Times New Roman" w:cs="Times New Roman"/>
                <w:color w:val="auto"/>
                <w:position w:val="2"/>
                <w:sz w:val="24"/>
                <w:vertAlign w:val="subscript"/>
              </w:rPr>
              <w:t>1</w:t>
            </w:r>
            <w:r>
              <w:rPr>
                <w:rFonts w:ascii="Times New Roman" w:hAnsi="Times New Roman" w:cs="Times New Roman"/>
                <w:color w:val="auto"/>
                <w:position w:val="2"/>
                <w:sz w:val="24"/>
              </w:rPr>
              <w:t>+q</w:t>
            </w:r>
            <w:r>
              <w:rPr>
                <w:rFonts w:ascii="Times New Roman" w:hAnsi="Times New Roman" w:cs="Times New Roman"/>
                <w:color w:val="auto"/>
                <w:position w:val="2"/>
                <w:sz w:val="24"/>
                <w:vertAlign w:val="subscript"/>
              </w:rPr>
              <w:t>2</w:t>
            </w:r>
            <w:r>
              <w:rPr>
                <w:rFonts w:ascii="Times New Roman" w:hAnsi="Times New Roman" w:cs="Times New Roman"/>
                <w:color w:val="auto"/>
                <w:position w:val="2"/>
                <w:sz w:val="24"/>
              </w:rPr>
              <w:t>/Q</w:t>
            </w:r>
            <w:r>
              <w:rPr>
                <w:rFonts w:ascii="Times New Roman" w:hAnsi="Times New Roman" w:cs="Times New Roman"/>
                <w:color w:val="auto"/>
                <w:position w:val="2"/>
                <w:sz w:val="24"/>
                <w:vertAlign w:val="subscript"/>
              </w:rPr>
              <w:t>2</w:t>
            </w:r>
            <w:r>
              <w:rPr>
                <w:rFonts w:ascii="Times New Roman" w:hAnsi="Times New Roman" w:cs="Times New Roman"/>
                <w:color w:val="auto"/>
                <w:position w:val="2"/>
                <w:sz w:val="24"/>
              </w:rPr>
              <w:t>+q</w:t>
            </w:r>
            <w:r>
              <w:rPr>
                <w:rFonts w:ascii="Times New Roman" w:hAnsi="Times New Roman" w:cs="Times New Roman"/>
                <w:color w:val="auto"/>
                <w:position w:val="2"/>
                <w:sz w:val="24"/>
                <w:vertAlign w:val="subscript"/>
              </w:rPr>
              <w:t>3</w:t>
            </w:r>
            <w:r>
              <w:rPr>
                <w:rFonts w:ascii="Times New Roman" w:hAnsi="Times New Roman" w:cs="Times New Roman"/>
                <w:color w:val="auto"/>
                <w:position w:val="2"/>
                <w:sz w:val="24"/>
              </w:rPr>
              <w:t>/Q</w:t>
            </w:r>
            <w:r>
              <w:rPr>
                <w:rFonts w:ascii="Times New Roman" w:hAnsi="Times New Roman" w:cs="Times New Roman"/>
                <w:color w:val="auto"/>
                <w:position w:val="2"/>
                <w:sz w:val="24"/>
                <w:vertAlign w:val="subscript"/>
              </w:rPr>
              <w:t>3</w:t>
            </w:r>
            <w:r>
              <w:rPr>
                <w:rFonts w:ascii="Times New Roman" w:hAnsi="Times New Roman" w:cs="Times New Roman"/>
                <w:color w:val="auto"/>
                <w:position w:val="2"/>
                <w:sz w:val="24"/>
              </w:rPr>
              <w:t>+……+q</w:t>
            </w:r>
            <w:r>
              <w:rPr>
                <w:rFonts w:ascii="Times New Roman" w:hAnsi="Times New Roman" w:cs="Times New Roman"/>
                <w:color w:val="auto"/>
                <w:position w:val="2"/>
                <w:sz w:val="24"/>
                <w:vertAlign w:val="subscript"/>
              </w:rPr>
              <w:t>n</w:t>
            </w:r>
            <w:r>
              <w:rPr>
                <w:rFonts w:ascii="Times New Roman" w:hAnsi="Times New Roman" w:cs="Times New Roman"/>
                <w:color w:val="auto"/>
                <w:position w:val="2"/>
                <w:sz w:val="24"/>
              </w:rPr>
              <w:t>/Q</w:t>
            </w:r>
            <w:r>
              <w:rPr>
                <w:rFonts w:ascii="Times New Roman" w:hAnsi="Times New Roman" w:cs="Times New Roman"/>
                <w:color w:val="auto"/>
                <w:position w:val="2"/>
                <w:sz w:val="24"/>
                <w:vertAlign w:val="subscript"/>
              </w:rPr>
              <w:t>n</w:t>
            </w:r>
          </w:p>
          <w:p>
            <w:pPr>
              <w:pStyle w:val="9"/>
              <w:spacing w:after="0" w:line="480" w:lineRule="exact"/>
              <w:ind w:firstLine="480" w:firstLineChars="200"/>
              <w:rPr>
                <w:rFonts w:ascii="Times New Roman" w:hAnsi="Times New Roman" w:cs="Times New Roman"/>
                <w:color w:val="auto"/>
                <w:position w:val="2"/>
                <w:sz w:val="24"/>
              </w:rPr>
            </w:pPr>
            <w:r>
              <w:rPr>
                <w:rFonts w:hint="eastAsia" w:ascii="Times New Roman" w:hAnsi="Times New Roman" w:cs="Times New Roman"/>
                <w:color w:val="auto"/>
                <w:sz w:val="24"/>
              </w:rPr>
              <w:t>式中：</w:t>
            </w:r>
            <w:r>
              <w:rPr>
                <w:rFonts w:ascii="Times New Roman" w:hAnsi="Times New Roman" w:eastAsia="Times New Roman" w:cs="Times New Roman"/>
                <w:color w:val="auto"/>
                <w:position w:val="2"/>
                <w:sz w:val="24"/>
              </w:rPr>
              <w:t>q</w:t>
            </w:r>
            <w:r>
              <w:rPr>
                <w:rFonts w:ascii="Times New Roman" w:hAnsi="Times New Roman" w:eastAsia="Times New Roman" w:cs="Times New Roman"/>
                <w:color w:val="auto"/>
                <w:position w:val="2"/>
                <w:sz w:val="24"/>
                <w:vertAlign w:val="subscript"/>
              </w:rPr>
              <w:t>1</w:t>
            </w:r>
            <w:r>
              <w:rPr>
                <w:rFonts w:ascii="Times New Roman" w:hAnsi="Times New Roman" w:cs="Times New Roman"/>
                <w:color w:val="auto"/>
                <w:position w:val="2"/>
                <w:sz w:val="24"/>
              </w:rPr>
              <w:t>，</w:t>
            </w:r>
            <w:r>
              <w:rPr>
                <w:rFonts w:ascii="Times New Roman" w:hAnsi="Times New Roman" w:eastAsia="Times New Roman" w:cs="Times New Roman"/>
                <w:color w:val="auto"/>
                <w:position w:val="2"/>
                <w:sz w:val="24"/>
              </w:rPr>
              <w:t>q</w:t>
            </w:r>
            <w:r>
              <w:rPr>
                <w:rFonts w:ascii="Times New Roman" w:hAnsi="Times New Roman" w:eastAsia="Times New Roman" w:cs="Times New Roman"/>
                <w:color w:val="auto"/>
                <w:position w:val="2"/>
                <w:sz w:val="24"/>
                <w:vertAlign w:val="subscript"/>
              </w:rPr>
              <w:t>2</w:t>
            </w:r>
            <w:r>
              <w:rPr>
                <w:rFonts w:ascii="Times New Roman" w:hAnsi="Times New Roman" w:cs="Times New Roman"/>
                <w:color w:val="auto"/>
                <w:position w:val="2"/>
                <w:sz w:val="24"/>
              </w:rPr>
              <w:t>，</w:t>
            </w:r>
            <w:r>
              <w:rPr>
                <w:rFonts w:ascii="Times New Roman" w:hAnsi="Times New Roman" w:eastAsia="Times New Roman" w:cs="Times New Roman"/>
                <w:color w:val="auto"/>
                <w:position w:val="2"/>
                <w:sz w:val="24"/>
              </w:rPr>
              <w:t>……q</w:t>
            </w:r>
            <w:r>
              <w:rPr>
                <w:rFonts w:ascii="Times New Roman" w:hAnsi="Times New Roman" w:eastAsia="Times New Roman" w:cs="Times New Roman"/>
                <w:color w:val="auto"/>
                <w:position w:val="2"/>
                <w:sz w:val="24"/>
                <w:vertAlign w:val="subscript"/>
              </w:rPr>
              <w:t>n</w:t>
            </w:r>
            <w:r>
              <w:rPr>
                <w:rFonts w:hint="eastAsia" w:ascii="Times New Roman" w:hAnsi="Times New Roman" w:cs="Times New Roman"/>
                <w:color w:val="auto"/>
                <w:position w:val="2"/>
                <w:sz w:val="24"/>
              </w:rPr>
              <w:t>—每种危险物质的最大存在总量，t；</w:t>
            </w:r>
          </w:p>
          <w:p>
            <w:pPr>
              <w:pStyle w:val="9"/>
              <w:spacing w:after="0" w:line="480" w:lineRule="exact"/>
              <w:ind w:firstLine="1200" w:firstLineChars="500"/>
              <w:rPr>
                <w:rFonts w:ascii="Times New Roman" w:hAnsi="Times New Roman" w:cs="Times New Roman"/>
                <w:color w:val="auto"/>
                <w:position w:val="2"/>
                <w:sz w:val="24"/>
              </w:rPr>
            </w:pPr>
            <w:r>
              <w:rPr>
                <w:rFonts w:ascii="Times New Roman" w:hAnsi="Times New Roman" w:eastAsia="Times New Roman" w:cs="Times New Roman"/>
                <w:color w:val="auto"/>
                <w:position w:val="2"/>
                <w:sz w:val="24"/>
              </w:rPr>
              <w:t>Q</w:t>
            </w:r>
            <w:r>
              <w:rPr>
                <w:rFonts w:ascii="Times New Roman" w:hAnsi="Times New Roman" w:eastAsia="Times New Roman" w:cs="Times New Roman"/>
                <w:color w:val="auto"/>
                <w:position w:val="2"/>
                <w:sz w:val="24"/>
                <w:vertAlign w:val="subscript"/>
              </w:rPr>
              <w:t>1</w:t>
            </w:r>
            <w:r>
              <w:rPr>
                <w:rFonts w:ascii="Times New Roman" w:hAnsi="Times New Roman" w:cs="Times New Roman"/>
                <w:color w:val="auto"/>
                <w:position w:val="2"/>
                <w:sz w:val="24"/>
              </w:rPr>
              <w:t>，</w:t>
            </w:r>
            <w:r>
              <w:rPr>
                <w:rFonts w:ascii="Times New Roman" w:hAnsi="Times New Roman" w:eastAsia="Times New Roman" w:cs="Times New Roman"/>
                <w:color w:val="auto"/>
                <w:position w:val="2"/>
                <w:sz w:val="24"/>
              </w:rPr>
              <w:t>Q</w:t>
            </w:r>
            <w:r>
              <w:rPr>
                <w:rFonts w:ascii="Times New Roman" w:hAnsi="Times New Roman" w:eastAsia="Times New Roman" w:cs="Times New Roman"/>
                <w:color w:val="auto"/>
                <w:position w:val="2"/>
                <w:sz w:val="24"/>
                <w:vertAlign w:val="subscript"/>
              </w:rPr>
              <w:t>2</w:t>
            </w:r>
            <w:r>
              <w:rPr>
                <w:rFonts w:ascii="Times New Roman" w:hAnsi="Times New Roman" w:cs="Times New Roman"/>
                <w:color w:val="auto"/>
                <w:position w:val="2"/>
                <w:sz w:val="24"/>
              </w:rPr>
              <w:t>，</w:t>
            </w:r>
            <w:r>
              <w:rPr>
                <w:rFonts w:ascii="Times New Roman" w:hAnsi="Times New Roman" w:eastAsia="Times New Roman" w:cs="Times New Roman"/>
                <w:color w:val="auto"/>
                <w:position w:val="2"/>
                <w:sz w:val="24"/>
              </w:rPr>
              <w:t>……Q</w:t>
            </w:r>
            <w:r>
              <w:rPr>
                <w:rFonts w:ascii="Times New Roman" w:hAnsi="Times New Roman" w:eastAsia="Times New Roman" w:cs="Times New Roman"/>
                <w:color w:val="auto"/>
                <w:position w:val="2"/>
                <w:sz w:val="24"/>
                <w:vertAlign w:val="subscript"/>
              </w:rPr>
              <w:t>n</w:t>
            </w:r>
            <w:r>
              <w:rPr>
                <w:rFonts w:hint="eastAsia" w:ascii="Times New Roman" w:hAnsi="Times New Roman" w:cs="Times New Roman"/>
                <w:color w:val="auto"/>
                <w:position w:val="2"/>
                <w:sz w:val="24"/>
              </w:rPr>
              <w:t>—每种危险物质的临界量，t；</w:t>
            </w:r>
          </w:p>
          <w:p>
            <w:pPr>
              <w:pStyle w:val="9"/>
              <w:spacing w:after="0" w:line="480" w:lineRule="exact"/>
              <w:ind w:firstLine="480" w:firstLineChars="200"/>
              <w:rPr>
                <w:rFonts w:ascii="Times New Roman" w:hAnsi="Times New Roman" w:cs="Times New Roman"/>
                <w:color w:val="auto"/>
                <w:sz w:val="24"/>
              </w:rPr>
            </w:pPr>
            <w:r>
              <w:rPr>
                <w:rFonts w:hint="eastAsia" w:ascii="Times New Roman" w:hAnsi="Times New Roman" w:cs="Times New Roman"/>
                <w:color w:val="auto"/>
                <w:sz w:val="24"/>
              </w:rPr>
              <w:t>当Q&lt;1时，该项目环境风险潜势为</w:t>
            </w:r>
            <w:r>
              <w:rPr>
                <w:rFonts w:ascii="Times New Roman" w:hAnsi="Times New Roman" w:cs="Times New Roman"/>
                <w:color w:val="auto"/>
                <w:sz w:val="24"/>
              </w:rPr>
              <w:fldChar w:fldCharType="begin"/>
            </w:r>
            <w:r>
              <w:rPr>
                <w:rFonts w:ascii="Times New Roman" w:hAnsi="Times New Roman" w:cs="Times New Roman"/>
                <w:color w:val="auto"/>
                <w:sz w:val="24"/>
              </w:rPr>
              <w:instrText xml:space="preserve"> = 1 \* ROMAN \* MERGEFORMAT </w:instrText>
            </w:r>
            <w:r>
              <w:rPr>
                <w:rFonts w:ascii="Times New Roman" w:hAnsi="Times New Roman" w:cs="Times New Roman"/>
                <w:color w:val="auto"/>
                <w:sz w:val="24"/>
              </w:rPr>
              <w:fldChar w:fldCharType="separate"/>
            </w:r>
            <w:r>
              <w:rPr>
                <w:rFonts w:ascii="Times New Roman" w:hAnsi="Times New Roman" w:cs="Times New Roman"/>
                <w:color w:val="auto"/>
              </w:rPr>
              <w:t>I</w:t>
            </w:r>
            <w:r>
              <w:rPr>
                <w:rFonts w:ascii="Times New Roman" w:hAnsi="Times New Roman" w:cs="Times New Roman"/>
                <w:color w:val="auto"/>
                <w:sz w:val="24"/>
              </w:rPr>
              <w:fldChar w:fldCharType="end"/>
            </w:r>
            <w:r>
              <w:rPr>
                <w:rFonts w:hint="eastAsia" w:ascii="Times New Roman" w:hAnsi="Times New Roman" w:cs="Times New Roman"/>
                <w:color w:val="auto"/>
                <w:sz w:val="24"/>
              </w:rPr>
              <w:t>。</w:t>
            </w:r>
          </w:p>
          <w:p>
            <w:pPr>
              <w:pStyle w:val="9"/>
              <w:spacing w:after="0" w:line="480" w:lineRule="exact"/>
              <w:ind w:firstLine="480" w:firstLineChars="200"/>
              <w:rPr>
                <w:rFonts w:ascii="Times New Roman" w:hAnsi="Times New Roman" w:cs="Times New Roman"/>
                <w:color w:val="auto"/>
                <w:sz w:val="24"/>
              </w:rPr>
            </w:pPr>
            <w:r>
              <w:rPr>
                <w:rFonts w:hint="eastAsia" w:ascii="Times New Roman" w:hAnsi="Times New Roman" w:cs="Times New Roman"/>
                <w:color w:val="auto"/>
                <w:sz w:val="24"/>
              </w:rPr>
              <w:t>当Q</w:t>
            </w:r>
            <w:r>
              <w:rPr>
                <w:rFonts w:ascii="Arial" w:hAnsi="Arial" w:cs="Arial"/>
                <w:color w:val="auto"/>
                <w:sz w:val="24"/>
              </w:rPr>
              <w:t>≥</w:t>
            </w:r>
            <w:r>
              <w:rPr>
                <w:rFonts w:hint="eastAsia" w:ascii="Times New Roman" w:hAnsi="Times New Roman" w:cs="Times New Roman"/>
                <w:color w:val="auto"/>
                <w:sz w:val="24"/>
              </w:rPr>
              <w:t>1时，将Q值划分为：（1）1</w:t>
            </w:r>
            <w:r>
              <w:rPr>
                <w:rFonts w:ascii="Arial" w:hAnsi="Arial" w:cs="Arial"/>
                <w:color w:val="auto"/>
                <w:sz w:val="24"/>
              </w:rPr>
              <w:t>≤</w:t>
            </w:r>
            <w:r>
              <w:rPr>
                <w:rFonts w:hint="eastAsia" w:ascii="Times New Roman" w:hAnsi="Times New Roman" w:cs="Times New Roman"/>
                <w:color w:val="auto"/>
                <w:sz w:val="24"/>
              </w:rPr>
              <w:t>Q&lt;10；（2）10</w:t>
            </w:r>
            <w:r>
              <w:rPr>
                <w:rFonts w:ascii="Arial" w:hAnsi="Arial" w:cs="Arial"/>
                <w:color w:val="auto"/>
                <w:sz w:val="24"/>
              </w:rPr>
              <w:t>≤</w:t>
            </w:r>
            <w:r>
              <w:rPr>
                <w:rFonts w:hint="eastAsia" w:ascii="Times New Roman" w:hAnsi="Times New Roman" w:cs="Times New Roman"/>
                <w:color w:val="auto"/>
                <w:sz w:val="24"/>
              </w:rPr>
              <w:t>Q&lt;100；（3）Q</w:t>
            </w:r>
            <w:r>
              <w:rPr>
                <w:rFonts w:ascii="Arial" w:hAnsi="Arial" w:cs="Arial"/>
                <w:color w:val="auto"/>
                <w:sz w:val="24"/>
              </w:rPr>
              <w:t>≥</w:t>
            </w:r>
            <w:r>
              <w:rPr>
                <w:rFonts w:hint="eastAsia" w:ascii="Times New Roman" w:hAnsi="Times New Roman" w:cs="Times New Roman"/>
                <w:color w:val="auto"/>
                <w:sz w:val="24"/>
              </w:rPr>
              <w:t>100。</w:t>
            </w:r>
          </w:p>
          <w:p>
            <w:pPr>
              <w:spacing w:line="480" w:lineRule="exact"/>
              <w:ind w:firstLine="480" w:firstLineChars="200"/>
              <w:rPr>
                <w:color w:val="auto"/>
              </w:rPr>
            </w:pPr>
            <w:r>
              <w:rPr>
                <w:rFonts w:ascii="Times New Roman" w:hAnsi="Times New Roman" w:cs="Times New Roman"/>
                <w:color w:val="auto"/>
                <w:sz w:val="24"/>
              </w:rPr>
              <w:t>本项目贮存、使用过程中属</w:t>
            </w:r>
            <w:r>
              <w:rPr>
                <w:rFonts w:hint="eastAsia" w:ascii="Times New Roman" w:hAnsi="Times New Roman" w:cs="Times New Roman"/>
                <w:color w:val="auto"/>
                <w:sz w:val="24"/>
              </w:rPr>
              <w:t>于</w:t>
            </w:r>
            <w:r>
              <w:rPr>
                <w:rFonts w:ascii="Times New Roman" w:hAnsi="Times New Roman" w:cs="Times New Roman"/>
                <w:color w:val="auto"/>
                <w:sz w:val="24"/>
              </w:rPr>
              <w:t>标准所列危险物质的为</w:t>
            </w:r>
            <w:r>
              <w:rPr>
                <w:rFonts w:hint="eastAsia" w:ascii="Times New Roman" w:hAnsi="Times New Roman" w:cs="Times New Roman"/>
                <w:color w:val="auto"/>
                <w:sz w:val="24"/>
              </w:rPr>
              <w:t>底漆、面漆、清漆</w:t>
            </w:r>
            <w:r>
              <w:rPr>
                <w:rFonts w:ascii="Times New Roman" w:hAnsi="Times New Roman" w:cs="Times New Roman"/>
                <w:color w:val="auto"/>
                <w:sz w:val="24"/>
              </w:rPr>
              <w:t>，</w:t>
            </w:r>
            <w:r>
              <w:rPr>
                <w:rFonts w:hint="eastAsia" w:ascii="Times New Roman" w:hAnsi="Times New Roman" w:cs="Times New Roman"/>
                <w:color w:val="auto"/>
                <w:sz w:val="24"/>
              </w:rPr>
              <w:t>有害物质特性</w:t>
            </w:r>
            <w:r>
              <w:rPr>
                <w:rFonts w:ascii="Times New Roman" w:hAnsi="Times New Roman" w:cs="Times New Roman"/>
                <w:color w:val="auto"/>
                <w:spacing w:val="-4"/>
                <w:sz w:val="24"/>
              </w:rPr>
              <w:t>详见</w:t>
            </w:r>
            <w:r>
              <w:rPr>
                <w:rFonts w:hint="eastAsia" w:ascii="Times New Roman" w:hAnsi="Times New Roman" w:cs="Times New Roman"/>
                <w:color w:val="auto"/>
                <w:spacing w:val="-4"/>
                <w:sz w:val="24"/>
              </w:rPr>
              <w:t>下</w:t>
            </w:r>
            <w:r>
              <w:rPr>
                <w:rFonts w:ascii="Times New Roman" w:hAnsi="Times New Roman" w:cs="Times New Roman"/>
                <w:color w:val="auto"/>
                <w:spacing w:val="-4"/>
                <w:sz w:val="24"/>
              </w:rPr>
              <w:t>表</w:t>
            </w:r>
            <w:r>
              <w:rPr>
                <w:rFonts w:ascii="Times New Roman" w:hAnsi="Times New Roman" w:cs="Times New Roman"/>
                <w:color w:val="auto"/>
                <w:sz w:val="24"/>
              </w:rPr>
              <w:t>。</w:t>
            </w:r>
          </w:p>
          <w:p>
            <w:pPr>
              <w:jc w:val="center"/>
              <w:rPr>
                <w:rFonts w:ascii="Times New Roman" w:hAnsi="Times New Roman" w:cs="Times New Roman"/>
                <w:b/>
                <w:color w:val="auto"/>
                <w:szCs w:val="21"/>
              </w:rPr>
            </w:pPr>
            <w:r>
              <w:rPr>
                <w:rFonts w:ascii="Times New Roman" w:hAnsi="Times New Roman" w:cs="Times New Roman"/>
                <w:b/>
                <w:color w:val="auto"/>
                <w:szCs w:val="21"/>
              </w:rPr>
              <w:t>表7-17主要风险物质及</w:t>
            </w:r>
            <w:r>
              <w:rPr>
                <w:rFonts w:ascii="Times New Roman" w:hAnsi="Times New Roman" w:eastAsia="宋体" w:cs="Times New Roman"/>
                <w:b/>
                <w:color w:val="auto"/>
                <w:szCs w:val="21"/>
              </w:rPr>
              <w:t>储存情况</w:t>
            </w:r>
            <w:r>
              <w:rPr>
                <w:rFonts w:ascii="Times New Roman" w:hAnsi="Times New Roman" w:cs="Times New Roman"/>
                <w:b/>
                <w:color w:val="auto"/>
                <w:szCs w:val="21"/>
              </w:rPr>
              <w:t>一览表</w:t>
            </w:r>
          </w:p>
          <w:tbl>
            <w:tblPr>
              <w:tblStyle w:val="2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803"/>
              <w:gridCol w:w="2581"/>
              <w:gridCol w:w="1605"/>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037"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c>
                <w:tcPr>
                  <w:tcW w:w="1803"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来源、运输方式</w:t>
                  </w:r>
                </w:p>
              </w:tc>
              <w:tc>
                <w:tcPr>
                  <w:tcW w:w="2581"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主要成分</w:t>
                  </w:r>
                </w:p>
              </w:tc>
              <w:tc>
                <w:tcPr>
                  <w:tcW w:w="1605" w:type="dxa"/>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储存方式</w:t>
                  </w:r>
                </w:p>
              </w:tc>
              <w:tc>
                <w:tcPr>
                  <w:tcW w:w="2036" w:type="dxa"/>
                  <w:vAlign w:val="center"/>
                </w:tcPr>
                <w:p>
                  <w:pPr>
                    <w:jc w:val="center"/>
                    <w:rPr>
                      <w:rFonts w:ascii="Times New Roman" w:hAnsi="Times New Roman" w:eastAsia="宋体" w:cs="Times New Roman"/>
                      <w:b/>
                      <w:bCs/>
                      <w:color w:val="auto"/>
                      <w:spacing w:val="-8"/>
                      <w:szCs w:val="21"/>
                    </w:rPr>
                  </w:pPr>
                  <w:r>
                    <w:rPr>
                      <w:rFonts w:ascii="Times New Roman" w:hAnsi="Times New Roman" w:eastAsia="宋体" w:cs="Times New Roman"/>
                      <w:b/>
                      <w:bCs/>
                      <w:color w:val="auto"/>
                      <w:spacing w:val="-8"/>
                      <w:szCs w:val="21"/>
                    </w:rPr>
                    <w:t>储存量、储存周期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jc w:val="center"/>
              </w:trPr>
              <w:tc>
                <w:tcPr>
                  <w:tcW w:w="103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底漆</w:t>
                  </w:r>
                </w:p>
              </w:tc>
              <w:tc>
                <w:tcPr>
                  <w:tcW w:w="1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外购、汽车运输</w:t>
                  </w:r>
                </w:p>
              </w:tc>
              <w:tc>
                <w:tcPr>
                  <w:tcW w:w="2581" w:type="dxa"/>
                  <w:vAlign w:val="center"/>
                </w:tcPr>
                <w:p>
                  <w:pPr>
                    <w:autoSpaceDE w:val="0"/>
                    <w:autoSpaceDN w:val="0"/>
                    <w:adjustRightInd w:val="0"/>
                    <w:rPr>
                      <w:rFonts w:ascii="Times New Roman" w:hAnsi="Times New Roman" w:eastAsia="宋体" w:cs="Times New Roman"/>
                      <w:color w:val="auto"/>
                      <w:szCs w:val="21"/>
                    </w:rPr>
                  </w:pPr>
                  <w:r>
                    <w:rPr>
                      <w:color w:val="auto"/>
                    </w:rPr>
                    <w:t>丙烯酸树脂</w:t>
                  </w:r>
                  <w:r>
                    <w:rPr>
                      <w:rFonts w:hint="eastAsia"/>
                      <w:color w:val="auto"/>
                    </w:rPr>
                    <w:t>60</w:t>
                  </w:r>
                  <w:r>
                    <w:rPr>
                      <w:rFonts w:ascii="Times New Roman" w:hAnsi="Times New Roman" w:cs="Times New Roman"/>
                      <w:color w:val="auto"/>
                      <w:szCs w:val="21"/>
                    </w:rPr>
                    <w:t>%</w:t>
                  </w:r>
                  <w:r>
                    <w:rPr>
                      <w:rFonts w:hint="eastAsia" w:ascii="Times New Roman" w:hAnsi="Times New Roman" w:cs="Times New Roman"/>
                      <w:color w:val="auto"/>
                      <w:szCs w:val="21"/>
                    </w:rPr>
                    <w:t>、</w:t>
                  </w:r>
                  <w:r>
                    <w:rPr>
                      <w:rFonts w:hint="eastAsia" w:ascii="Times New Roman" w:hAnsi="Times New Roman" w:eastAsia="宋体" w:cs="Times New Roman"/>
                      <w:color w:val="auto"/>
                      <w:szCs w:val="21"/>
                    </w:rPr>
                    <w:t>二甲苯</w:t>
                  </w:r>
                  <w:r>
                    <w:rPr>
                      <w:rFonts w:hint="eastAsia" w:ascii="Times New Roman" w:hAnsi="Times New Roman" w:cs="Times New Roman"/>
                      <w:color w:val="auto"/>
                      <w:szCs w:val="21"/>
                    </w:rPr>
                    <w:t>4</w:t>
                  </w:r>
                  <w:r>
                    <w:rPr>
                      <w:rFonts w:ascii="Times New Roman" w:hAnsi="Times New Roman" w:cs="Times New Roman"/>
                      <w:color w:val="auto"/>
                      <w:szCs w:val="21"/>
                    </w:rPr>
                    <w:t>%</w:t>
                  </w:r>
                  <w:r>
                    <w:rPr>
                      <w:rFonts w:hint="eastAsia" w:ascii="Times New Roman" w:hAnsi="Times New Roman" w:cs="Times New Roman"/>
                      <w:color w:val="auto"/>
                      <w:szCs w:val="21"/>
                    </w:rPr>
                    <w:t>、乙二醇乙醚醋酸酯6%、</w:t>
                  </w:r>
                  <w:r>
                    <w:rPr>
                      <w:color w:val="auto"/>
                    </w:rPr>
                    <w:t>甲基异丁酮</w:t>
                  </w:r>
                  <w:r>
                    <w:rPr>
                      <w:rFonts w:hint="eastAsia"/>
                      <w:color w:val="auto"/>
                    </w:rPr>
                    <w:t>3</w:t>
                  </w:r>
                  <w:r>
                    <w:rPr>
                      <w:rFonts w:ascii="Times New Roman" w:hAnsi="Times New Roman" w:cs="Times New Roman"/>
                      <w:color w:val="auto"/>
                      <w:szCs w:val="21"/>
                    </w:rPr>
                    <w:t>%</w:t>
                  </w:r>
                  <w:r>
                    <w:rPr>
                      <w:rFonts w:hint="eastAsia" w:ascii="Times New Roman" w:hAnsi="Times New Roman" w:cs="Times New Roman"/>
                      <w:color w:val="auto"/>
                      <w:szCs w:val="21"/>
                    </w:rPr>
                    <w:t>、</w:t>
                  </w:r>
                  <w:r>
                    <w:rPr>
                      <w:color w:val="auto"/>
                    </w:rPr>
                    <w:t>醋酸丁脂</w:t>
                  </w:r>
                  <w:r>
                    <w:rPr>
                      <w:rFonts w:hint="eastAsia"/>
                      <w:color w:val="auto"/>
                    </w:rPr>
                    <w:t>3</w:t>
                  </w:r>
                  <w:r>
                    <w:rPr>
                      <w:rFonts w:hint="eastAsia" w:ascii="Times New Roman" w:hAnsi="Times New Roman" w:eastAsia="宋体" w:cs="Times New Roman"/>
                      <w:color w:val="auto"/>
                      <w:szCs w:val="21"/>
                    </w:rPr>
                    <w:t>%、助剂4%、颜料20%</w:t>
                  </w:r>
                </w:p>
              </w:tc>
              <w:tc>
                <w:tcPr>
                  <w:tcW w:w="1605" w:type="dxa"/>
                  <w:vAlign w:val="center"/>
                </w:tcPr>
                <w:p>
                  <w:pPr>
                    <w:autoSpaceDE w:val="0"/>
                    <w:autoSpaceDN w:val="0"/>
                    <w:adjustRightIn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液态、桶装</w:t>
                  </w:r>
                </w:p>
              </w:tc>
              <w:tc>
                <w:tcPr>
                  <w:tcW w:w="203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8.5kg</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一</w:t>
                  </w:r>
                  <w:r>
                    <w:rPr>
                      <w:rFonts w:ascii="Times New Roman" w:hAnsi="Times New Roman" w:eastAsia="宋体" w:cs="Times New Roman"/>
                      <w:color w:val="auto"/>
                      <w:spacing w:val="-20"/>
                      <w:kern w:val="0"/>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exact"/>
                <w:jc w:val="center"/>
              </w:trPr>
              <w:tc>
                <w:tcPr>
                  <w:tcW w:w="103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面漆</w:t>
                  </w:r>
                </w:p>
              </w:tc>
              <w:tc>
                <w:tcPr>
                  <w:tcW w:w="1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外购、汽车运输</w:t>
                  </w:r>
                </w:p>
              </w:tc>
              <w:tc>
                <w:tcPr>
                  <w:tcW w:w="2581" w:type="dxa"/>
                  <w:vAlign w:val="center"/>
                </w:tcPr>
                <w:p>
                  <w:pPr>
                    <w:autoSpaceDE w:val="0"/>
                    <w:autoSpaceDN w:val="0"/>
                    <w:adjustRightInd w:val="0"/>
                    <w:jc w:val="center"/>
                    <w:rPr>
                      <w:rFonts w:ascii="Times New Roman" w:hAnsi="Times New Roman" w:cs="Times New Roman"/>
                      <w:color w:val="auto"/>
                      <w:szCs w:val="21"/>
                    </w:rPr>
                  </w:pPr>
                  <w:r>
                    <w:rPr>
                      <w:color w:val="auto"/>
                    </w:rPr>
                    <w:t>环氧树脂</w:t>
                  </w:r>
                  <w:r>
                    <w:rPr>
                      <w:rFonts w:hint="eastAsia"/>
                      <w:color w:val="auto"/>
                    </w:rPr>
                    <w:t>60%</w:t>
                  </w:r>
                  <w:r>
                    <w:rPr>
                      <w:rFonts w:hint="eastAsia" w:ascii="Times New Roman" w:hAnsi="Times New Roman" w:eastAsia="宋体" w:cs="Times New Roman"/>
                      <w:color w:val="auto"/>
                      <w:szCs w:val="21"/>
                    </w:rPr>
                    <w:t>、二甲苯7%、防锈颜料20%、</w:t>
                  </w:r>
                  <w:r>
                    <w:rPr>
                      <w:color w:val="auto"/>
                    </w:rPr>
                    <w:t>乙酸正丁酯</w:t>
                  </w:r>
                  <w:r>
                    <w:rPr>
                      <w:rFonts w:hint="eastAsia"/>
                      <w:color w:val="auto"/>
                    </w:rPr>
                    <w:t>8%</w:t>
                  </w:r>
                </w:p>
              </w:tc>
              <w:tc>
                <w:tcPr>
                  <w:tcW w:w="1605" w:type="dxa"/>
                  <w:vAlign w:val="center"/>
                </w:tcPr>
                <w:p>
                  <w:pPr>
                    <w:autoSpaceDE w:val="0"/>
                    <w:autoSpaceDN w:val="0"/>
                    <w:adjustRightIn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液态、桶装</w:t>
                  </w:r>
                </w:p>
              </w:tc>
              <w:tc>
                <w:tcPr>
                  <w:tcW w:w="203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27kg，一个月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exact"/>
                <w:jc w:val="center"/>
              </w:trPr>
              <w:tc>
                <w:tcPr>
                  <w:tcW w:w="1037"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清漆</w:t>
                  </w:r>
                </w:p>
              </w:tc>
              <w:tc>
                <w:tcPr>
                  <w:tcW w:w="1803" w:type="dxa"/>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外购、汽车运输</w:t>
                  </w:r>
                </w:p>
              </w:tc>
              <w:tc>
                <w:tcPr>
                  <w:tcW w:w="2581" w:type="dxa"/>
                  <w:vAlign w:val="center"/>
                </w:tcPr>
                <w:p>
                  <w:pPr>
                    <w:autoSpaceDE w:val="0"/>
                    <w:autoSpaceDN w:val="0"/>
                    <w:adjustRightInd w:val="0"/>
                    <w:jc w:val="center"/>
                    <w:rPr>
                      <w:rFonts w:ascii="Times New Roman" w:hAnsi="Times New Roman" w:cs="Times New Roman"/>
                      <w:color w:val="auto"/>
                      <w:szCs w:val="21"/>
                    </w:rPr>
                  </w:pPr>
                  <w:r>
                    <w:rPr>
                      <w:rFonts w:hint="eastAsia" w:ascii="Times New Roman" w:hAnsi="Times New Roman" w:eastAsia="宋体" w:cs="Times New Roman"/>
                      <w:color w:val="auto"/>
                      <w:szCs w:val="21"/>
                    </w:rPr>
                    <w:t>环氧树脂50%、颜料20%、助剂7%、</w:t>
                  </w:r>
                  <w:r>
                    <w:rPr>
                      <w:color w:val="auto"/>
                    </w:rPr>
                    <w:t>甲基异丁酮</w:t>
                  </w:r>
                  <w:r>
                    <w:rPr>
                      <w:rFonts w:hint="eastAsia"/>
                      <w:color w:val="auto"/>
                    </w:rPr>
                    <w:t>9%、醋酸乙酯14%</w:t>
                  </w:r>
                </w:p>
              </w:tc>
              <w:tc>
                <w:tcPr>
                  <w:tcW w:w="1605" w:type="dxa"/>
                  <w:vAlign w:val="center"/>
                </w:tcPr>
                <w:p>
                  <w:pPr>
                    <w:autoSpaceDE w:val="0"/>
                    <w:autoSpaceDN w:val="0"/>
                    <w:adjustRightIn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液态、桶装</w:t>
                  </w:r>
                </w:p>
              </w:tc>
              <w:tc>
                <w:tcPr>
                  <w:tcW w:w="2036" w:type="dxa"/>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18kg，一个月</w:t>
                  </w:r>
                </w:p>
              </w:tc>
            </w:tr>
          </w:tbl>
          <w:p>
            <w:pPr>
              <w:tabs>
                <w:tab w:val="left" w:pos="1055"/>
              </w:tabs>
              <w:spacing w:line="480" w:lineRule="exact"/>
              <w:jc w:val="center"/>
              <w:rPr>
                <w:rFonts w:ascii="Times New Roman" w:hAnsi="Times New Roman" w:cs="Times New Roman"/>
                <w:b/>
                <w:color w:val="auto"/>
                <w:szCs w:val="21"/>
              </w:rPr>
            </w:pPr>
            <w:r>
              <w:rPr>
                <w:rFonts w:ascii="Times New Roman" w:hAnsi="Times New Roman" w:cs="Times New Roman"/>
                <w:b/>
                <w:color w:val="auto"/>
                <w:szCs w:val="21"/>
              </w:rPr>
              <w:t>表7-18本项目危险物质识别一览表</w:t>
            </w:r>
          </w:p>
          <w:tbl>
            <w:tblPr>
              <w:tblStyle w:val="23"/>
              <w:tblW w:w="93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3"/>
              <w:gridCol w:w="854"/>
              <w:gridCol w:w="2687"/>
              <w:gridCol w:w="1088"/>
              <w:gridCol w:w="1607"/>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1593" w:type="dxa"/>
                  <w:vMerge w:val="restart"/>
                  <w:vAlign w:val="center"/>
                </w:tcPr>
                <w:p>
                  <w:pPr>
                    <w:pStyle w:val="52"/>
                    <w:jc w:val="center"/>
                    <w:rPr>
                      <w:rFonts w:hint="default"/>
                      <w:b/>
                      <w:bCs/>
                      <w:color w:val="auto"/>
                      <w:sz w:val="21"/>
                    </w:rPr>
                  </w:pPr>
                  <w:r>
                    <w:rPr>
                      <w:b/>
                      <w:bCs/>
                      <w:color w:val="auto"/>
                      <w:sz w:val="21"/>
                    </w:rPr>
                    <w:t>物质名称</w:t>
                  </w:r>
                </w:p>
              </w:tc>
              <w:tc>
                <w:tcPr>
                  <w:tcW w:w="854" w:type="dxa"/>
                  <w:vMerge w:val="restart"/>
                  <w:vAlign w:val="center"/>
                </w:tcPr>
                <w:p>
                  <w:pPr>
                    <w:pStyle w:val="52"/>
                    <w:jc w:val="center"/>
                    <w:rPr>
                      <w:rFonts w:hint="default"/>
                      <w:b/>
                      <w:bCs/>
                      <w:color w:val="auto"/>
                      <w:sz w:val="21"/>
                    </w:rPr>
                  </w:pPr>
                  <w:r>
                    <w:rPr>
                      <w:b/>
                      <w:bCs/>
                      <w:color w:val="auto"/>
                      <w:sz w:val="21"/>
                    </w:rPr>
                    <w:t>状态</w:t>
                  </w:r>
                </w:p>
              </w:tc>
              <w:tc>
                <w:tcPr>
                  <w:tcW w:w="2687" w:type="dxa"/>
                  <w:vMerge w:val="restart"/>
                  <w:vAlign w:val="center"/>
                </w:tcPr>
                <w:p>
                  <w:pPr>
                    <w:pStyle w:val="52"/>
                    <w:jc w:val="center"/>
                    <w:rPr>
                      <w:rFonts w:hint="default"/>
                      <w:b/>
                      <w:bCs/>
                      <w:color w:val="auto"/>
                      <w:sz w:val="21"/>
                    </w:rPr>
                  </w:pPr>
                  <w:r>
                    <w:rPr>
                      <w:b/>
                      <w:bCs/>
                      <w:color w:val="auto"/>
                      <w:sz w:val="21"/>
                    </w:rPr>
                    <w:t>危险性类别</w:t>
                  </w:r>
                </w:p>
              </w:tc>
              <w:tc>
                <w:tcPr>
                  <w:tcW w:w="2695" w:type="dxa"/>
                  <w:gridSpan w:val="2"/>
                  <w:vAlign w:val="center"/>
                </w:tcPr>
                <w:p>
                  <w:pPr>
                    <w:pStyle w:val="52"/>
                    <w:jc w:val="center"/>
                    <w:rPr>
                      <w:rFonts w:hint="default"/>
                      <w:b/>
                      <w:bCs/>
                      <w:color w:val="auto"/>
                      <w:sz w:val="21"/>
                    </w:rPr>
                  </w:pPr>
                  <w:r>
                    <w:rPr>
                      <w:b/>
                      <w:bCs/>
                      <w:color w:val="auto"/>
                      <w:sz w:val="21"/>
                    </w:rPr>
                    <w:t>物质量</w:t>
                  </w:r>
                </w:p>
              </w:tc>
              <w:tc>
                <w:tcPr>
                  <w:tcW w:w="1525" w:type="dxa"/>
                  <w:vMerge w:val="restart"/>
                  <w:vAlign w:val="center"/>
                </w:tcPr>
                <w:p>
                  <w:pPr>
                    <w:pStyle w:val="52"/>
                    <w:jc w:val="center"/>
                    <w:rPr>
                      <w:rFonts w:hint="default"/>
                      <w:b/>
                      <w:bCs/>
                      <w:color w:val="auto"/>
                      <w:sz w:val="21"/>
                    </w:rPr>
                  </w:pPr>
                  <w:r>
                    <w:rPr>
                      <w:b/>
                      <w:bCs/>
                      <w:color w:val="auto"/>
                      <w:sz w:val="21"/>
                    </w:rPr>
                    <w:t>识别结果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593" w:type="dxa"/>
                  <w:vMerge w:val="continue"/>
                  <w:tcBorders>
                    <w:top w:val="nil"/>
                  </w:tcBorders>
                  <w:vAlign w:val="center"/>
                </w:tcPr>
                <w:p>
                  <w:pPr>
                    <w:jc w:val="center"/>
                    <w:rPr>
                      <w:color w:val="auto"/>
                      <w:sz w:val="2"/>
                      <w:szCs w:val="2"/>
                    </w:rPr>
                  </w:pPr>
                </w:p>
              </w:tc>
              <w:tc>
                <w:tcPr>
                  <w:tcW w:w="854" w:type="dxa"/>
                  <w:vMerge w:val="continue"/>
                  <w:tcBorders>
                    <w:top w:val="nil"/>
                  </w:tcBorders>
                  <w:vAlign w:val="center"/>
                </w:tcPr>
                <w:p>
                  <w:pPr>
                    <w:jc w:val="center"/>
                    <w:rPr>
                      <w:color w:val="auto"/>
                      <w:sz w:val="2"/>
                      <w:szCs w:val="2"/>
                    </w:rPr>
                  </w:pPr>
                </w:p>
              </w:tc>
              <w:tc>
                <w:tcPr>
                  <w:tcW w:w="2687" w:type="dxa"/>
                  <w:vMerge w:val="continue"/>
                  <w:tcBorders>
                    <w:top w:val="nil"/>
                  </w:tcBorders>
                  <w:vAlign w:val="center"/>
                </w:tcPr>
                <w:p>
                  <w:pPr>
                    <w:jc w:val="center"/>
                    <w:rPr>
                      <w:color w:val="auto"/>
                      <w:sz w:val="2"/>
                      <w:szCs w:val="2"/>
                    </w:rPr>
                  </w:pPr>
                </w:p>
              </w:tc>
              <w:tc>
                <w:tcPr>
                  <w:tcW w:w="1088" w:type="dxa"/>
                  <w:vAlign w:val="center"/>
                </w:tcPr>
                <w:p>
                  <w:pPr>
                    <w:pStyle w:val="52"/>
                    <w:jc w:val="center"/>
                    <w:rPr>
                      <w:rFonts w:hint="default" w:ascii="Times New Roman" w:eastAsia="Times New Roman"/>
                      <w:b/>
                      <w:bCs/>
                      <w:color w:val="auto"/>
                      <w:sz w:val="21"/>
                    </w:rPr>
                  </w:pPr>
                  <w:r>
                    <w:rPr>
                      <w:b/>
                      <w:bCs/>
                      <w:color w:val="auto"/>
                      <w:sz w:val="21"/>
                    </w:rPr>
                    <w:t>临界量</w:t>
                  </w:r>
                  <w:r>
                    <w:rPr>
                      <w:rFonts w:ascii="Times New Roman" w:eastAsia="Times New Roman"/>
                      <w:b/>
                      <w:bCs/>
                      <w:color w:val="auto"/>
                      <w:sz w:val="21"/>
                    </w:rPr>
                    <w:t>(t)</w:t>
                  </w:r>
                </w:p>
              </w:tc>
              <w:tc>
                <w:tcPr>
                  <w:tcW w:w="1607" w:type="dxa"/>
                  <w:vAlign w:val="center"/>
                </w:tcPr>
                <w:p>
                  <w:pPr>
                    <w:pStyle w:val="52"/>
                    <w:jc w:val="center"/>
                    <w:rPr>
                      <w:rFonts w:hint="default" w:ascii="Times New Roman" w:eastAsia="Times New Roman"/>
                      <w:b/>
                      <w:bCs/>
                      <w:color w:val="auto"/>
                      <w:sz w:val="21"/>
                    </w:rPr>
                  </w:pPr>
                  <w:r>
                    <w:rPr>
                      <w:b/>
                      <w:bCs/>
                      <w:color w:val="auto"/>
                      <w:sz w:val="21"/>
                    </w:rPr>
                    <w:t>最大储存量</w:t>
                  </w:r>
                  <w:r>
                    <w:rPr>
                      <w:rFonts w:ascii="Times New Roman" w:eastAsia="Times New Roman"/>
                      <w:b/>
                      <w:bCs/>
                      <w:color w:val="auto"/>
                      <w:sz w:val="21"/>
                    </w:rPr>
                    <w:t>(t)</w:t>
                  </w:r>
                </w:p>
              </w:tc>
              <w:tc>
                <w:tcPr>
                  <w:tcW w:w="1525" w:type="dxa"/>
                  <w:vMerge w:val="continue"/>
                  <w:tcBorders>
                    <w:top w:val="nil"/>
                  </w:tcBorders>
                  <w:vAlign w:val="center"/>
                </w:tcPr>
                <w:p>
                  <w:pPr>
                    <w:jc w:val="center"/>
                    <w:rPr>
                      <w:color w:val="auto"/>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1593" w:type="dxa"/>
                  <w:vAlign w:val="center"/>
                </w:tcPr>
                <w:p>
                  <w:pPr>
                    <w:jc w:val="center"/>
                    <w:rPr>
                      <w:rFonts w:eastAsia="宋体"/>
                      <w:color w:val="auto"/>
                    </w:rPr>
                  </w:pPr>
                  <w:r>
                    <w:rPr>
                      <w:rFonts w:hint="eastAsia" w:ascii="Times New Roman" w:hAnsi="Times New Roman" w:eastAsia="宋体" w:cs="Times New Roman"/>
                      <w:color w:val="auto"/>
                      <w:szCs w:val="21"/>
                    </w:rPr>
                    <w:t>底漆</w:t>
                  </w:r>
                </w:p>
              </w:tc>
              <w:tc>
                <w:tcPr>
                  <w:tcW w:w="854" w:type="dxa"/>
                  <w:vAlign w:val="center"/>
                </w:tcPr>
                <w:p>
                  <w:pPr>
                    <w:pStyle w:val="52"/>
                    <w:jc w:val="center"/>
                    <w:rPr>
                      <w:rFonts w:hint="default"/>
                      <w:color w:val="auto"/>
                      <w:sz w:val="21"/>
                    </w:rPr>
                  </w:pPr>
                  <w:r>
                    <w:rPr>
                      <w:color w:val="auto"/>
                      <w:sz w:val="21"/>
                    </w:rPr>
                    <w:t>液态</w:t>
                  </w:r>
                </w:p>
              </w:tc>
              <w:tc>
                <w:tcPr>
                  <w:tcW w:w="2687" w:type="dxa"/>
                  <w:vAlign w:val="center"/>
                </w:tcPr>
                <w:p>
                  <w:pPr>
                    <w:pStyle w:val="52"/>
                    <w:jc w:val="center"/>
                    <w:rPr>
                      <w:rFonts w:hint="default" w:eastAsia="宋体"/>
                      <w:color w:val="auto"/>
                      <w:sz w:val="21"/>
                    </w:rPr>
                  </w:pPr>
                  <w:r>
                    <w:rPr>
                      <w:color w:val="auto"/>
                      <w:sz w:val="21"/>
                    </w:rPr>
                    <w:t>油类物质</w:t>
                  </w:r>
                </w:p>
              </w:tc>
              <w:tc>
                <w:tcPr>
                  <w:tcW w:w="1088" w:type="dxa"/>
                  <w:vAlign w:val="center"/>
                </w:tcPr>
                <w:p>
                  <w:pPr>
                    <w:pStyle w:val="52"/>
                    <w:jc w:val="center"/>
                    <w:rPr>
                      <w:rFonts w:hint="default" w:ascii="Times New Roman" w:hAnsi="Times New Roman" w:eastAsia="宋体"/>
                      <w:color w:val="auto"/>
                      <w:sz w:val="21"/>
                    </w:rPr>
                  </w:pPr>
                  <w:r>
                    <w:rPr>
                      <w:rFonts w:ascii="Times New Roman" w:hAnsi="Times New Roman"/>
                      <w:color w:val="auto"/>
                      <w:sz w:val="21"/>
                    </w:rPr>
                    <w:t>50</w:t>
                  </w:r>
                </w:p>
              </w:tc>
              <w:tc>
                <w:tcPr>
                  <w:tcW w:w="1607" w:type="dxa"/>
                  <w:vAlign w:val="center"/>
                </w:tcPr>
                <w:p>
                  <w:pPr>
                    <w:pStyle w:val="52"/>
                    <w:jc w:val="center"/>
                    <w:rPr>
                      <w:rFonts w:hint="default" w:ascii="Times New Roman" w:eastAsia="宋体"/>
                      <w:color w:val="auto"/>
                      <w:sz w:val="21"/>
                    </w:rPr>
                  </w:pPr>
                  <w:r>
                    <w:rPr>
                      <w:rFonts w:ascii="Times New Roman"/>
                      <w:color w:val="auto"/>
                      <w:sz w:val="21"/>
                    </w:rPr>
                    <w:t>1</w:t>
                  </w:r>
                </w:p>
              </w:tc>
              <w:tc>
                <w:tcPr>
                  <w:tcW w:w="1525" w:type="dxa"/>
                  <w:vAlign w:val="center"/>
                </w:tcPr>
                <w:p>
                  <w:pPr>
                    <w:pStyle w:val="52"/>
                    <w:jc w:val="center"/>
                    <w:rPr>
                      <w:rFonts w:hint="default"/>
                      <w:color w:val="auto"/>
                      <w:sz w:val="21"/>
                    </w:rPr>
                  </w:pPr>
                  <w:r>
                    <w:rPr>
                      <w:rFonts w:hint="default" w:ascii="Times New Roman" w:hAnsi="Times New Roman" w:cs="Times New Roman"/>
                      <w:color w:val="auto"/>
                      <w:sz w:val="21"/>
                    </w:rPr>
                    <w:t>Q&lt;1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1593" w:type="dxa"/>
                  <w:vAlign w:val="center"/>
                </w:tcPr>
                <w:p>
                  <w:pPr>
                    <w:jc w:val="center"/>
                    <w:rPr>
                      <w:color w:val="auto"/>
                    </w:rPr>
                  </w:pPr>
                  <w:r>
                    <w:rPr>
                      <w:rFonts w:hint="eastAsia" w:ascii="Times New Roman" w:hAnsi="Times New Roman" w:eastAsia="宋体" w:cs="Times New Roman"/>
                      <w:color w:val="auto"/>
                      <w:szCs w:val="21"/>
                    </w:rPr>
                    <w:t>面漆</w:t>
                  </w:r>
                </w:p>
              </w:tc>
              <w:tc>
                <w:tcPr>
                  <w:tcW w:w="854" w:type="dxa"/>
                  <w:vAlign w:val="center"/>
                </w:tcPr>
                <w:p>
                  <w:pPr>
                    <w:pStyle w:val="52"/>
                    <w:jc w:val="center"/>
                    <w:rPr>
                      <w:rFonts w:hint="default"/>
                      <w:color w:val="auto"/>
                      <w:sz w:val="21"/>
                    </w:rPr>
                  </w:pPr>
                  <w:r>
                    <w:rPr>
                      <w:color w:val="auto"/>
                      <w:sz w:val="21"/>
                    </w:rPr>
                    <w:t>液态</w:t>
                  </w:r>
                </w:p>
              </w:tc>
              <w:tc>
                <w:tcPr>
                  <w:tcW w:w="2687" w:type="dxa"/>
                  <w:vAlign w:val="center"/>
                </w:tcPr>
                <w:p>
                  <w:pPr>
                    <w:pStyle w:val="52"/>
                    <w:jc w:val="center"/>
                    <w:rPr>
                      <w:rFonts w:hint="default"/>
                      <w:color w:val="auto"/>
                      <w:sz w:val="21"/>
                    </w:rPr>
                  </w:pPr>
                  <w:r>
                    <w:rPr>
                      <w:color w:val="auto"/>
                      <w:sz w:val="21"/>
                    </w:rPr>
                    <w:t>油类物质</w:t>
                  </w:r>
                </w:p>
              </w:tc>
              <w:tc>
                <w:tcPr>
                  <w:tcW w:w="1088" w:type="dxa"/>
                  <w:vAlign w:val="center"/>
                </w:tcPr>
                <w:p>
                  <w:pPr>
                    <w:pStyle w:val="52"/>
                    <w:jc w:val="center"/>
                    <w:rPr>
                      <w:rFonts w:hint="default" w:ascii="Times New Roman" w:hAnsi="Times New Roman"/>
                      <w:color w:val="auto"/>
                      <w:sz w:val="21"/>
                    </w:rPr>
                  </w:pPr>
                  <w:r>
                    <w:rPr>
                      <w:rFonts w:ascii="Times New Roman" w:hAnsi="Times New Roman"/>
                      <w:color w:val="auto"/>
                      <w:sz w:val="21"/>
                    </w:rPr>
                    <w:t>50</w:t>
                  </w:r>
                </w:p>
              </w:tc>
              <w:tc>
                <w:tcPr>
                  <w:tcW w:w="1607" w:type="dxa"/>
                  <w:vAlign w:val="center"/>
                </w:tcPr>
                <w:p>
                  <w:pPr>
                    <w:pStyle w:val="52"/>
                    <w:jc w:val="center"/>
                    <w:rPr>
                      <w:rFonts w:hint="default" w:ascii="Times New Roman"/>
                      <w:color w:val="auto"/>
                      <w:sz w:val="21"/>
                    </w:rPr>
                  </w:pPr>
                  <w:r>
                    <w:rPr>
                      <w:rFonts w:ascii="Times New Roman"/>
                      <w:color w:val="auto"/>
                      <w:sz w:val="21"/>
                    </w:rPr>
                    <w:t>1</w:t>
                  </w:r>
                </w:p>
              </w:tc>
              <w:tc>
                <w:tcPr>
                  <w:tcW w:w="1525" w:type="dxa"/>
                  <w:vAlign w:val="center"/>
                </w:tcPr>
                <w:p>
                  <w:pPr>
                    <w:pStyle w:val="52"/>
                    <w:jc w:val="center"/>
                    <w:rPr>
                      <w:rFonts w:hint="default" w:ascii="Times New Roman" w:hAnsi="Times New Roman" w:cs="Times New Roman"/>
                      <w:color w:val="auto"/>
                      <w:sz w:val="21"/>
                    </w:rPr>
                  </w:pPr>
                  <w:r>
                    <w:rPr>
                      <w:rFonts w:hint="default" w:ascii="Times New Roman" w:hAnsi="Times New Roman" w:cs="Times New Roman"/>
                      <w:color w:val="auto"/>
                      <w:sz w:val="21"/>
                    </w:rPr>
                    <w:t>Q&lt;1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1593" w:type="dxa"/>
                  <w:vAlign w:val="center"/>
                </w:tcPr>
                <w:p>
                  <w:pPr>
                    <w:jc w:val="center"/>
                    <w:rPr>
                      <w:color w:val="auto"/>
                    </w:rPr>
                  </w:pPr>
                  <w:r>
                    <w:rPr>
                      <w:rFonts w:hint="eastAsia" w:ascii="Times New Roman" w:hAnsi="Times New Roman" w:eastAsia="宋体" w:cs="Times New Roman"/>
                      <w:color w:val="auto"/>
                      <w:szCs w:val="21"/>
                    </w:rPr>
                    <w:t>清漆</w:t>
                  </w:r>
                </w:p>
              </w:tc>
              <w:tc>
                <w:tcPr>
                  <w:tcW w:w="854" w:type="dxa"/>
                  <w:vAlign w:val="center"/>
                </w:tcPr>
                <w:p>
                  <w:pPr>
                    <w:pStyle w:val="52"/>
                    <w:jc w:val="center"/>
                    <w:rPr>
                      <w:rFonts w:hint="default"/>
                      <w:color w:val="auto"/>
                      <w:sz w:val="21"/>
                    </w:rPr>
                  </w:pPr>
                  <w:r>
                    <w:rPr>
                      <w:color w:val="auto"/>
                      <w:sz w:val="21"/>
                    </w:rPr>
                    <w:t>液态</w:t>
                  </w:r>
                </w:p>
              </w:tc>
              <w:tc>
                <w:tcPr>
                  <w:tcW w:w="2687" w:type="dxa"/>
                  <w:vAlign w:val="center"/>
                </w:tcPr>
                <w:p>
                  <w:pPr>
                    <w:pStyle w:val="52"/>
                    <w:jc w:val="center"/>
                    <w:rPr>
                      <w:rFonts w:hint="default"/>
                      <w:color w:val="auto"/>
                      <w:sz w:val="21"/>
                    </w:rPr>
                  </w:pPr>
                  <w:r>
                    <w:rPr>
                      <w:color w:val="auto"/>
                      <w:sz w:val="21"/>
                    </w:rPr>
                    <w:t>油类物质</w:t>
                  </w:r>
                </w:p>
              </w:tc>
              <w:tc>
                <w:tcPr>
                  <w:tcW w:w="1088" w:type="dxa"/>
                  <w:vAlign w:val="center"/>
                </w:tcPr>
                <w:p>
                  <w:pPr>
                    <w:pStyle w:val="52"/>
                    <w:jc w:val="center"/>
                    <w:rPr>
                      <w:rFonts w:hint="default" w:ascii="Times New Roman" w:hAnsi="Times New Roman"/>
                      <w:color w:val="auto"/>
                      <w:sz w:val="21"/>
                    </w:rPr>
                  </w:pPr>
                  <w:r>
                    <w:rPr>
                      <w:rFonts w:ascii="Times New Roman" w:hAnsi="Times New Roman"/>
                      <w:color w:val="auto"/>
                      <w:sz w:val="21"/>
                    </w:rPr>
                    <w:t>50</w:t>
                  </w:r>
                </w:p>
              </w:tc>
              <w:tc>
                <w:tcPr>
                  <w:tcW w:w="1607" w:type="dxa"/>
                  <w:vAlign w:val="center"/>
                </w:tcPr>
                <w:p>
                  <w:pPr>
                    <w:pStyle w:val="52"/>
                    <w:jc w:val="center"/>
                    <w:rPr>
                      <w:rFonts w:hint="default" w:ascii="Times New Roman"/>
                      <w:color w:val="auto"/>
                      <w:sz w:val="21"/>
                    </w:rPr>
                  </w:pPr>
                  <w:r>
                    <w:rPr>
                      <w:rFonts w:ascii="Times New Roman"/>
                      <w:color w:val="auto"/>
                      <w:sz w:val="21"/>
                    </w:rPr>
                    <w:t>1</w:t>
                  </w:r>
                </w:p>
              </w:tc>
              <w:tc>
                <w:tcPr>
                  <w:tcW w:w="1525" w:type="dxa"/>
                  <w:vAlign w:val="center"/>
                </w:tcPr>
                <w:p>
                  <w:pPr>
                    <w:pStyle w:val="52"/>
                    <w:jc w:val="center"/>
                    <w:rPr>
                      <w:rFonts w:hint="default" w:ascii="Times New Roman" w:hAnsi="Times New Roman" w:cs="Times New Roman"/>
                      <w:color w:val="auto"/>
                      <w:sz w:val="21"/>
                    </w:rPr>
                  </w:pPr>
                  <w:r>
                    <w:rPr>
                      <w:rFonts w:hint="default" w:ascii="Times New Roman" w:hAnsi="Times New Roman" w:cs="Times New Roman"/>
                      <w:color w:val="auto"/>
                      <w:sz w:val="21"/>
                    </w:rPr>
                    <w:t>Q&lt;1</w:t>
                  </w:r>
                </w:p>
              </w:tc>
            </w:tr>
          </w:tbl>
          <w:p>
            <w:pPr>
              <w:pStyle w:val="19"/>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rPr>
              <w:t>根据表7-18可知</w:t>
            </w:r>
            <w:r>
              <w:rPr>
                <w:rFonts w:ascii="Times New Roman" w:hAnsi="Times New Roman" w:cs="Times New Roman"/>
                <w:color w:val="auto"/>
                <w:sz w:val="24"/>
              </w:rPr>
              <w:t>，</w:t>
            </w:r>
            <w:r>
              <w:rPr>
                <w:rFonts w:hint="eastAsia" w:ascii="Times New Roman" w:hAnsi="Times New Roman" w:cs="Times New Roman"/>
                <w:color w:val="auto"/>
                <w:sz w:val="24"/>
              </w:rPr>
              <w:t>危险物质总量与临界量的比值</w:t>
            </w:r>
            <w:r>
              <w:rPr>
                <w:rFonts w:ascii="Times New Roman" w:hAnsi="Times New Roman" w:cs="Times New Roman"/>
                <w:color w:val="auto"/>
                <w:sz w:val="24"/>
                <w:szCs w:val="32"/>
              </w:rPr>
              <w:t>Q&lt;1</w:t>
            </w:r>
            <w:r>
              <w:rPr>
                <w:rFonts w:hint="eastAsia" w:ascii="Times New Roman" w:hAnsi="Times New Roman" w:cs="Times New Roman"/>
                <w:color w:val="auto"/>
                <w:sz w:val="24"/>
                <w:szCs w:val="32"/>
              </w:rPr>
              <w:t>，</w:t>
            </w:r>
            <w:r>
              <w:rPr>
                <w:rFonts w:hint="eastAsia" w:ascii="Times New Roman" w:hAnsi="Times New Roman" w:cs="Times New Roman"/>
                <w:color w:val="auto"/>
                <w:sz w:val="24"/>
              </w:rPr>
              <w:t>该项目环境风险潜势为</w:t>
            </w:r>
            <w:r>
              <w:rPr>
                <w:rFonts w:ascii="Times New Roman" w:hAnsi="Times New Roman" w:cs="Times New Roman"/>
                <w:color w:val="auto"/>
                <w:sz w:val="24"/>
              </w:rPr>
              <w:fldChar w:fldCharType="begin"/>
            </w:r>
            <w:r>
              <w:rPr>
                <w:rFonts w:ascii="Times New Roman" w:hAnsi="Times New Roman" w:cs="Times New Roman"/>
                <w:color w:val="auto"/>
                <w:sz w:val="24"/>
              </w:rPr>
              <w:instrText xml:space="preserve"> = 1 \* ROMAN \* MERGEFORMAT </w:instrText>
            </w:r>
            <w:r>
              <w:rPr>
                <w:rFonts w:ascii="Times New Roman" w:hAnsi="Times New Roman" w:cs="Times New Roman"/>
                <w:color w:val="auto"/>
                <w:sz w:val="24"/>
              </w:rPr>
              <w:fldChar w:fldCharType="separate"/>
            </w:r>
            <w:r>
              <w:rPr>
                <w:rFonts w:ascii="Times New Roman" w:hAnsi="Times New Roman" w:cs="Times New Roman"/>
                <w:color w:val="auto"/>
              </w:rPr>
              <w:t>I</w:t>
            </w:r>
            <w:r>
              <w:rPr>
                <w:rFonts w:ascii="Times New Roman" w:hAnsi="Times New Roman" w:cs="Times New Roman"/>
                <w:color w:val="auto"/>
                <w:sz w:val="24"/>
              </w:rPr>
              <w:fldChar w:fldCharType="end"/>
            </w:r>
            <w:r>
              <w:rPr>
                <w:rFonts w:hint="eastAsia" w:ascii="Times New Roman" w:hAnsi="Times New Roman" w:cs="Times New Roman"/>
                <w:color w:val="auto"/>
                <w:sz w:val="24"/>
              </w:rPr>
              <w:t>，做简单分析。</w:t>
            </w:r>
          </w:p>
          <w:p>
            <w:pPr>
              <w:spacing w:line="360" w:lineRule="auto"/>
              <w:ind w:firstLine="482" w:firstLineChars="200"/>
              <w:rPr>
                <w:rFonts w:ascii="Times New Roman" w:hAnsi="Times New Roman" w:cs="Times New Roman"/>
                <w:b/>
                <w:bCs/>
                <w:color w:val="auto"/>
                <w:sz w:val="24"/>
                <w:szCs w:val="28"/>
              </w:rPr>
            </w:pPr>
            <w:r>
              <w:rPr>
                <w:rFonts w:hint="eastAsia" w:ascii="Times New Roman" w:hAnsi="Times New Roman" w:cs="Times New Roman"/>
                <w:b/>
                <w:bCs/>
                <w:color w:val="auto"/>
                <w:sz w:val="24"/>
              </w:rPr>
              <w:t>（3）</w:t>
            </w:r>
            <w:r>
              <w:rPr>
                <w:rFonts w:ascii="Times New Roman" w:hAnsi="Times New Roman" w:cs="Times New Roman"/>
                <w:b/>
                <w:bCs/>
                <w:color w:val="auto"/>
                <w:sz w:val="24"/>
                <w:szCs w:val="28"/>
              </w:rPr>
              <w:t>风险防范措施</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1、</w:t>
            </w:r>
            <w:r>
              <w:rPr>
                <w:rFonts w:ascii="Times New Roman" w:hAnsi="Times New Roman" w:eastAsia="宋体" w:cs="Times New Roman"/>
                <w:color w:val="auto"/>
                <w:sz w:val="24"/>
              </w:rPr>
              <w:t>企业必须严格执行《化学危险物品安全管理条例》及其实施细则等法规、制度</w:t>
            </w:r>
            <w:r>
              <w:rPr>
                <w:rFonts w:ascii="Times New Roman" w:hAnsi="Times New Roman" w:eastAsia="宋体" w:cs="Times New Roman"/>
                <w:color w:val="auto"/>
                <w:position w:val="-2"/>
                <w:sz w:val="24"/>
              </w:rPr>
              <w:t>和标准，并建立化学危险物品管理制度。</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2、</w:t>
            </w:r>
            <w:r>
              <w:rPr>
                <w:rFonts w:ascii="Times New Roman" w:hAnsi="Times New Roman" w:eastAsia="宋体" w:cs="Times New Roman"/>
                <w:color w:val="auto"/>
                <w:sz w:val="24"/>
              </w:rPr>
              <w:t>危险物品的运输必须严格执行《危险货物运输规则》和《汽车危险货物运输规则》中的有关规定。</w:t>
            </w:r>
          </w:p>
          <w:p>
            <w:pPr>
              <w:spacing w:line="360" w:lineRule="auto"/>
              <w:ind w:firstLine="480" w:firstLineChars="200"/>
              <w:jc w:val="left"/>
              <w:rPr>
                <w:rFonts w:ascii="Times New Roman" w:hAnsi="Times New Roman" w:eastAsia="宋体" w:cs="Times New Roman"/>
                <w:color w:val="auto"/>
                <w:sz w:val="24"/>
              </w:rPr>
            </w:pPr>
            <w:r>
              <w:rPr>
                <w:rFonts w:hint="eastAsia" w:ascii="Times New Roman" w:hAnsi="Times New Roman" w:eastAsia="宋体" w:cs="Times New Roman"/>
                <w:color w:val="auto"/>
                <w:sz w:val="24"/>
              </w:rPr>
              <w:t>3、</w:t>
            </w:r>
            <w:r>
              <w:rPr>
                <w:rFonts w:ascii="Times New Roman" w:hAnsi="Times New Roman" w:eastAsia="宋体" w:cs="Times New Roman"/>
                <w:color w:val="auto"/>
                <w:sz w:val="24"/>
              </w:rPr>
              <w:t>储存安全防范措施</w:t>
            </w:r>
          </w:p>
          <w:p>
            <w:pPr>
              <w:spacing w:line="360" w:lineRule="auto"/>
              <w:ind w:firstLine="480" w:firstLineChars="200"/>
              <w:jc w:val="left"/>
              <w:rPr>
                <w:rFonts w:ascii="Times New Roman" w:hAnsi="Times New Roman" w:cs="Times New Roman"/>
                <w:color w:val="auto"/>
                <w:sz w:val="11"/>
                <w:szCs w:val="11"/>
              </w:rPr>
            </w:pPr>
            <w:r>
              <w:rPr>
                <w:rFonts w:ascii="Times New Roman" w:hAnsi="Times New Roman" w:eastAsia="Times New Roman" w:cs="Times New Roman"/>
                <w:color w:val="auto"/>
                <w:sz w:val="24"/>
              </w:rPr>
              <w:t>1</w:t>
            </w:r>
            <w:r>
              <w:rPr>
                <w:rFonts w:ascii="Times New Roman" w:hAnsi="Times New Roman" w:eastAsia="宋体" w:cs="Times New Roman"/>
                <w:color w:val="auto"/>
                <w:sz w:val="24"/>
              </w:rPr>
              <w:t>）储存区的建筑设计应符合《建筑设计防火规范》、《仓库防火安全管理规则》、《化学危险物品安全管理条例》的规定。</w:t>
            </w:r>
          </w:p>
          <w:p>
            <w:pPr>
              <w:spacing w:line="360" w:lineRule="auto"/>
              <w:ind w:firstLine="480" w:firstLineChars="200"/>
              <w:jc w:val="left"/>
              <w:rPr>
                <w:rFonts w:ascii="Times New Roman" w:hAnsi="Times New Roman" w:eastAsia="宋体" w:cs="Times New Roman"/>
                <w:color w:val="auto"/>
                <w:sz w:val="24"/>
              </w:rPr>
            </w:pPr>
            <w:r>
              <w:rPr>
                <w:rFonts w:ascii="Times New Roman" w:hAnsi="Times New Roman" w:eastAsia="Times New Roman" w:cs="Times New Roman"/>
                <w:color w:val="auto"/>
                <w:sz w:val="24"/>
              </w:rPr>
              <w:t>2</w:t>
            </w:r>
            <w:r>
              <w:rPr>
                <w:rFonts w:ascii="Times New Roman" w:hAnsi="Times New Roman" w:eastAsia="宋体" w:cs="Times New Roman"/>
                <w:color w:val="auto"/>
                <w:sz w:val="24"/>
              </w:rPr>
              <w:t>）</w:t>
            </w:r>
            <w:r>
              <w:rPr>
                <w:rFonts w:hint="eastAsia" w:ascii="Times New Roman" w:hAnsi="Times New Roman" w:eastAsia="宋体" w:cs="Times New Roman"/>
                <w:color w:val="auto"/>
                <w:sz w:val="24"/>
              </w:rPr>
              <w:t>储存区</w:t>
            </w:r>
            <w:r>
              <w:rPr>
                <w:rFonts w:ascii="Times New Roman" w:hAnsi="Times New Roman" w:eastAsia="宋体" w:cs="Times New Roman"/>
                <w:color w:val="auto"/>
                <w:sz w:val="24"/>
              </w:rPr>
              <w:t>设置原则可按照品种、化学性质以及火险程度划分，各分类区应设置标志牌和警告标语等，周围应配备灭火器材等。</w:t>
            </w:r>
          </w:p>
          <w:p>
            <w:pPr>
              <w:spacing w:line="360" w:lineRule="auto"/>
              <w:ind w:firstLine="480" w:firstLineChars="200"/>
              <w:jc w:val="left"/>
              <w:rPr>
                <w:rFonts w:ascii="Times New Roman" w:hAnsi="Times New Roman" w:eastAsia="宋体" w:cs="Times New Roman"/>
                <w:color w:val="auto"/>
                <w:sz w:val="24"/>
              </w:rPr>
            </w:pPr>
            <w:r>
              <w:rPr>
                <w:rFonts w:ascii="Times New Roman" w:hAnsi="Times New Roman" w:eastAsia="Times New Roman" w:cs="Times New Roman"/>
                <w:color w:val="auto"/>
                <w:sz w:val="24"/>
              </w:rPr>
              <w:t>3</w:t>
            </w:r>
            <w:r>
              <w:rPr>
                <w:rFonts w:ascii="Times New Roman" w:hAnsi="Times New Roman" w:eastAsia="宋体" w:cs="Times New Roman"/>
                <w:color w:val="auto"/>
                <w:sz w:val="24"/>
              </w:rPr>
              <w:t>）必须加强管理，建立健全岗位防火责任制度、火源电源管理制度、值班巡回制度和各项操作制度，做好防火工作。</w:t>
            </w:r>
          </w:p>
          <w:p>
            <w:pPr>
              <w:spacing w:line="360" w:lineRule="auto"/>
              <w:ind w:firstLine="480" w:firstLineChars="200"/>
              <w:jc w:val="left"/>
              <w:rPr>
                <w:rFonts w:ascii="Times New Roman" w:hAnsi="Times New Roman" w:eastAsia="宋体" w:cs="Times New Roman"/>
                <w:color w:val="auto"/>
                <w:sz w:val="24"/>
              </w:rPr>
            </w:pPr>
            <w:r>
              <w:rPr>
                <w:rFonts w:ascii="Times New Roman" w:hAnsi="Times New Roman" w:eastAsia="Times New Roman" w:cs="Times New Roman"/>
                <w:color w:val="auto"/>
                <w:sz w:val="24"/>
              </w:rPr>
              <w:t>4</w:t>
            </w:r>
            <w:r>
              <w:rPr>
                <w:rFonts w:ascii="Times New Roman" w:hAnsi="Times New Roman" w:eastAsia="宋体" w:cs="Times New Roman"/>
                <w:color w:val="auto"/>
                <w:sz w:val="24"/>
              </w:rPr>
              <w:t>）在储存区应设明显的防火等级标志，通道、出入口和通向消防设施的道路应保持畅通。</w:t>
            </w:r>
          </w:p>
          <w:p>
            <w:pPr>
              <w:spacing w:line="360" w:lineRule="auto"/>
              <w:ind w:firstLine="480" w:firstLineChars="200"/>
              <w:rPr>
                <w:rFonts w:ascii="Times New Roman" w:hAnsi="Times New Roman" w:eastAsia="宋体" w:cs="Times New Roman"/>
                <w:color w:val="auto"/>
                <w:sz w:val="24"/>
              </w:rPr>
            </w:pPr>
            <w:r>
              <w:rPr>
                <w:rFonts w:ascii="Times New Roman" w:hAnsi="Times New Roman" w:eastAsia="Times New Roman" w:cs="Times New Roman"/>
                <w:color w:val="auto"/>
                <w:sz w:val="24"/>
              </w:rPr>
              <w:t>5</w:t>
            </w:r>
            <w:r>
              <w:rPr>
                <w:rFonts w:ascii="Times New Roman" w:hAnsi="Times New Roman" w:eastAsia="宋体" w:cs="Times New Roman"/>
                <w:color w:val="auto"/>
                <w:sz w:val="24"/>
              </w:rPr>
              <w:t>）储存区应设置防泄漏托盘（有限容积不小于液态化学品单桶最大泄漏量）。以便发生泄漏时及时收集泄漏物。</w:t>
            </w:r>
          </w:p>
          <w:p>
            <w:pPr>
              <w:spacing w:line="360" w:lineRule="auto"/>
              <w:ind w:firstLine="482" w:firstLineChars="200"/>
              <w:rPr>
                <w:rFonts w:ascii="Times New Roman" w:hAnsi="Times New Roman" w:cs="Times New Roman"/>
                <w:b/>
                <w:color w:val="auto"/>
                <w:sz w:val="24"/>
                <w:szCs w:val="28"/>
              </w:rPr>
            </w:pPr>
            <w:r>
              <w:rPr>
                <w:rFonts w:hint="eastAsia" w:ascii="Times New Roman" w:hAnsi="Times New Roman" w:cs="Times New Roman"/>
                <w:b/>
                <w:color w:val="auto"/>
                <w:sz w:val="24"/>
                <w:szCs w:val="28"/>
              </w:rPr>
              <w:t>（4）</w:t>
            </w:r>
            <w:r>
              <w:rPr>
                <w:rFonts w:ascii="Times New Roman" w:hAnsi="Times New Roman" w:cs="Times New Roman"/>
                <w:b/>
                <w:color w:val="auto"/>
                <w:sz w:val="24"/>
                <w:szCs w:val="28"/>
              </w:rPr>
              <w:t>风险管理要求</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本项目一旦出现环境风险事故，将会对一定范围内的人员和环境产生较为严重的影响，在生产中安全管理问题是十分重要的。</w:t>
            </w:r>
          </w:p>
          <w:p>
            <w:pPr>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强化管理是防范风险事故最有效途径。从发生事故原因来看，事故的发生多为违反操作规程，疏于管理所致。因此本项目建设及生产运行过程中，必须加强对全体职工的安全和技术的定期培训</w:t>
            </w:r>
            <w:r>
              <w:rPr>
                <w:rFonts w:ascii="Times New Roman" w:hAnsi="Times New Roman" w:eastAsia="宋体" w:cs="Times New Roman"/>
                <w:color w:val="auto"/>
                <w:sz w:val="24"/>
              </w:rPr>
              <w:t>，</w:t>
            </w:r>
            <w:r>
              <w:rPr>
                <w:rFonts w:ascii="Times New Roman" w:hAnsi="Times New Roman" w:cs="Times New Roman"/>
                <w:color w:val="auto"/>
                <w:sz w:val="24"/>
              </w:rPr>
              <w:t>使出现事故的概率降至最低。</w:t>
            </w:r>
          </w:p>
          <w:p>
            <w:pPr>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rPr>
              <w:t>2、</w:t>
            </w:r>
            <w:r>
              <w:rPr>
                <w:rFonts w:ascii="Times New Roman" w:hAnsi="Times New Roman" w:cs="Times New Roman"/>
                <w:color w:val="auto"/>
                <w:sz w:val="24"/>
              </w:rPr>
              <w:t>严格执行设备的维护保养制度，定期对设备装置进行检查，及时处理不安全因素，将其消灭在萌芽状态。各项应急处理器材与设施（如灭火器等）也必须保持处于完好状态。</w:t>
            </w:r>
          </w:p>
          <w:p>
            <w:pPr>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rPr>
              <w:t>3、</w:t>
            </w:r>
            <w:r>
              <w:rPr>
                <w:rFonts w:ascii="Times New Roman" w:hAnsi="Times New Roman" w:cs="Times New Roman"/>
                <w:color w:val="auto"/>
                <w:sz w:val="24"/>
              </w:rPr>
              <w:t>万一发生突发事故，应及时发生报警信号，请有关部门（急救中心，</w:t>
            </w:r>
            <w:r>
              <w:rPr>
                <w:rFonts w:hint="eastAsia" w:ascii="Times New Roman" w:hAnsi="Times New Roman" w:cs="Times New Roman"/>
                <w:color w:val="auto"/>
                <w:sz w:val="24"/>
              </w:rPr>
              <w:t>阜阳市</w:t>
            </w:r>
            <w:r>
              <w:rPr>
                <w:rFonts w:ascii="Times New Roman" w:hAnsi="Times New Roman" w:cs="Times New Roman"/>
                <w:color w:val="auto"/>
                <w:sz w:val="24"/>
              </w:rPr>
              <w:t>环境监测站等）前来救援、救护和监测。事故如可能波及周围环境时，应及时通知影响区域的群众撤离到安全地带或采取有效的保护措施，使事故的危害和影响降到最低限度。</w:t>
            </w:r>
          </w:p>
          <w:p>
            <w:pPr>
              <w:spacing w:line="360" w:lineRule="auto"/>
              <w:ind w:firstLine="480" w:firstLineChars="200"/>
              <w:rPr>
                <w:rFonts w:ascii="Times New Roman" w:hAnsi="Times New Roman" w:cs="Times New Roman"/>
                <w:color w:val="auto"/>
                <w:sz w:val="24"/>
              </w:rPr>
            </w:pPr>
            <w:r>
              <w:rPr>
                <w:rFonts w:hint="eastAsia" w:ascii="Times New Roman" w:hAnsi="Times New Roman" w:cs="Times New Roman"/>
                <w:color w:val="auto"/>
                <w:sz w:val="24"/>
              </w:rPr>
              <w:t>4、</w:t>
            </w:r>
            <w:r>
              <w:rPr>
                <w:rFonts w:ascii="Times New Roman" w:hAnsi="Times New Roman" w:cs="Times New Roman"/>
                <w:color w:val="auto"/>
                <w:sz w:val="24"/>
              </w:rPr>
              <w:t>事故一旦得到控制，要对事故的原因进行详细分析，对涉及的各种因素的影响进行评价，并对今后消除和最大限度地减少这些因素提出建议。</w:t>
            </w:r>
          </w:p>
          <w:p>
            <w:pPr>
              <w:pStyle w:val="3"/>
              <w:spacing w:line="360" w:lineRule="auto"/>
              <w:ind w:firstLine="482"/>
              <w:jc w:val="center"/>
              <w:rPr>
                <w:color w:val="auto"/>
                <w:sz w:val="24"/>
                <w:szCs w:val="24"/>
              </w:rPr>
            </w:pPr>
            <w:bookmarkStart w:id="7" w:name="_Toc536716960"/>
            <w:r>
              <w:rPr>
                <w:color w:val="auto"/>
                <w:sz w:val="21"/>
                <w:szCs w:val="21"/>
              </w:rPr>
              <w:t>表7-19  环境风险评价自查表</w:t>
            </w:r>
            <w:bookmarkEnd w:id="7"/>
          </w:p>
          <w:tbl>
            <w:tblPr>
              <w:tblStyle w:val="23"/>
              <w:tblW w:w="870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50"/>
              <w:gridCol w:w="1469"/>
              <w:gridCol w:w="1215"/>
              <w:gridCol w:w="496"/>
              <w:gridCol w:w="566"/>
              <w:gridCol w:w="494"/>
              <w:gridCol w:w="128"/>
              <w:gridCol w:w="500"/>
              <w:gridCol w:w="412"/>
              <w:gridCol w:w="316"/>
              <w:gridCol w:w="320"/>
              <w:gridCol w:w="141"/>
              <w:gridCol w:w="310"/>
              <w:gridCol w:w="234"/>
              <w:gridCol w:w="106"/>
              <w:gridCol w:w="228"/>
              <w:gridCol w:w="564"/>
              <w:gridCol w:w="5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blHeader/>
              </w:trPr>
              <w:tc>
                <w:tcPr>
                  <w:tcW w:w="2119" w:type="dxa"/>
                  <w:gridSpan w:val="2"/>
                  <w:shd w:val="clear" w:color="auto" w:fill="EEECE1"/>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工作内容</w:t>
                  </w:r>
                </w:p>
              </w:tc>
              <w:tc>
                <w:tcPr>
                  <w:tcW w:w="6583" w:type="dxa"/>
                  <w:gridSpan w:val="16"/>
                  <w:shd w:val="clear" w:color="auto" w:fill="EEECE1"/>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restart"/>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风险</w:t>
                  </w:r>
                </w:p>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调查</w:t>
                  </w:r>
                </w:p>
              </w:tc>
              <w:tc>
                <w:tcPr>
                  <w:tcW w:w="1469" w:type="dxa"/>
                  <w:vMerge w:val="restart"/>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危险物质</w:t>
                  </w:r>
                </w:p>
              </w:tc>
              <w:tc>
                <w:tcPr>
                  <w:tcW w:w="1215" w:type="dxa"/>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名称</w:t>
                  </w:r>
                </w:p>
              </w:tc>
              <w:tc>
                <w:tcPr>
                  <w:tcW w:w="106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1122" w:type="dxa"/>
                  <w:gridSpan w:val="3"/>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1048" w:type="dxa"/>
                  <w:gridSpan w:val="3"/>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791" w:type="dxa"/>
                  <w:gridSpan w:val="4"/>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79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553" w:type="dxa"/>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center"/>
                    <w:rPr>
                      <w:rFonts w:ascii="Times New Roman" w:hAnsi="Times New Roman" w:cs="Times New Roman"/>
                      <w:color w:val="auto"/>
                      <w:kern w:val="0"/>
                      <w:szCs w:val="21"/>
                    </w:rPr>
                  </w:pPr>
                </w:p>
              </w:tc>
              <w:tc>
                <w:tcPr>
                  <w:tcW w:w="1469" w:type="dxa"/>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存在总量/t</w:t>
                  </w:r>
                </w:p>
              </w:tc>
              <w:tc>
                <w:tcPr>
                  <w:tcW w:w="106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1122" w:type="dxa"/>
                  <w:gridSpan w:val="3"/>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1048" w:type="dxa"/>
                  <w:gridSpan w:val="3"/>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791" w:type="dxa"/>
                  <w:gridSpan w:val="4"/>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79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c>
                <w:tcPr>
                  <w:tcW w:w="553" w:type="dxa"/>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rFonts w:ascii="Times New Roman" w:hAnsi="Times New Roman" w:cs="Times New Roman"/>
                      <w:color w:val="auto"/>
                      <w:kern w:val="0"/>
                      <w:szCs w:val="21"/>
                    </w:rPr>
                  </w:pPr>
                </w:p>
              </w:tc>
              <w:tc>
                <w:tcPr>
                  <w:tcW w:w="1469" w:type="dxa"/>
                  <w:vMerge w:val="restart"/>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环境敏感性</w:t>
                  </w:r>
                </w:p>
              </w:tc>
              <w:tc>
                <w:tcPr>
                  <w:tcW w:w="1215" w:type="dxa"/>
                  <w:vMerge w:val="restart"/>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大气</w:t>
                  </w:r>
                </w:p>
              </w:tc>
              <w:tc>
                <w:tcPr>
                  <w:tcW w:w="2596" w:type="dxa"/>
                  <w:gridSpan w:val="6"/>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500 m 范围内人口数476人</w:t>
                  </w:r>
                </w:p>
              </w:tc>
              <w:tc>
                <w:tcPr>
                  <w:tcW w:w="2772" w:type="dxa"/>
                  <w:gridSpan w:val="9"/>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5 km 范围内人口数138695人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rFonts w:ascii="Times New Roman" w:hAnsi="Times New Roman" w:cs="Times New Roman"/>
                      <w:color w:val="auto"/>
                      <w:kern w:val="0"/>
                      <w:szCs w:val="21"/>
                    </w:rPr>
                  </w:pPr>
                </w:p>
              </w:tc>
              <w:tc>
                <w:tcPr>
                  <w:tcW w:w="1469" w:type="dxa"/>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vMerge w:val="continue"/>
                  <w:shd w:val="clear" w:color="auto" w:fill="auto"/>
                  <w:vAlign w:val="center"/>
                </w:tcPr>
                <w:p>
                  <w:pPr>
                    <w:widowControl/>
                    <w:rPr>
                      <w:rFonts w:ascii="Times New Roman" w:hAnsi="Times New Roman" w:cs="Times New Roman"/>
                      <w:color w:val="auto"/>
                      <w:kern w:val="0"/>
                      <w:szCs w:val="21"/>
                    </w:rPr>
                  </w:pPr>
                </w:p>
              </w:tc>
              <w:tc>
                <w:tcPr>
                  <w:tcW w:w="4251" w:type="dxa"/>
                  <w:gridSpan w:val="13"/>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每公里管段周边200 m 范围内人口数（最大）</w:t>
                  </w:r>
                </w:p>
              </w:tc>
              <w:tc>
                <w:tcPr>
                  <w:tcW w:w="1117" w:type="dxa"/>
                  <w:gridSpan w:val="2"/>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_____人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rFonts w:ascii="Times New Roman" w:hAnsi="Times New Roman" w:cs="Times New Roman"/>
                      <w:color w:val="auto"/>
                      <w:kern w:val="0"/>
                      <w:szCs w:val="21"/>
                    </w:rPr>
                  </w:pPr>
                </w:p>
              </w:tc>
              <w:tc>
                <w:tcPr>
                  <w:tcW w:w="1469" w:type="dxa"/>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vMerge w:val="restart"/>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地表水</w:t>
                  </w:r>
                </w:p>
              </w:tc>
              <w:tc>
                <w:tcPr>
                  <w:tcW w:w="1684" w:type="dxa"/>
                  <w:gridSpan w:val="4"/>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地表水功能敏感性</w:t>
                  </w:r>
                </w:p>
              </w:tc>
              <w:tc>
                <w:tcPr>
                  <w:tcW w:w="91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F1 □</w:t>
                  </w:r>
                </w:p>
              </w:tc>
              <w:tc>
                <w:tcPr>
                  <w:tcW w:w="1655" w:type="dxa"/>
                  <w:gridSpan w:val="7"/>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F2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F3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rFonts w:ascii="Times New Roman" w:hAnsi="Times New Roman" w:cs="Times New Roman"/>
                      <w:color w:val="auto"/>
                      <w:kern w:val="0"/>
                      <w:szCs w:val="21"/>
                    </w:rPr>
                  </w:pPr>
                </w:p>
              </w:tc>
              <w:tc>
                <w:tcPr>
                  <w:tcW w:w="1469" w:type="dxa"/>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vMerge w:val="continue"/>
                  <w:shd w:val="clear" w:color="auto" w:fill="auto"/>
                  <w:vAlign w:val="center"/>
                </w:tcPr>
                <w:p>
                  <w:pPr>
                    <w:widowControl/>
                    <w:rPr>
                      <w:rFonts w:ascii="Times New Roman" w:hAnsi="Times New Roman" w:cs="Times New Roman"/>
                      <w:color w:val="auto"/>
                      <w:kern w:val="0"/>
                      <w:szCs w:val="21"/>
                    </w:rPr>
                  </w:pPr>
                </w:p>
              </w:tc>
              <w:tc>
                <w:tcPr>
                  <w:tcW w:w="1684" w:type="dxa"/>
                  <w:gridSpan w:val="4"/>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环境敏感目标分级</w:t>
                  </w:r>
                </w:p>
              </w:tc>
              <w:tc>
                <w:tcPr>
                  <w:tcW w:w="91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S1 □</w:t>
                  </w:r>
                </w:p>
              </w:tc>
              <w:tc>
                <w:tcPr>
                  <w:tcW w:w="1655" w:type="dxa"/>
                  <w:gridSpan w:val="7"/>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S2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S3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rFonts w:ascii="Times New Roman" w:hAnsi="Times New Roman" w:cs="Times New Roman"/>
                      <w:color w:val="auto"/>
                      <w:kern w:val="0"/>
                      <w:szCs w:val="21"/>
                    </w:rPr>
                  </w:pPr>
                </w:p>
              </w:tc>
              <w:tc>
                <w:tcPr>
                  <w:tcW w:w="1469" w:type="dxa"/>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vMerge w:val="restart"/>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地下水</w:t>
                  </w:r>
                </w:p>
              </w:tc>
              <w:tc>
                <w:tcPr>
                  <w:tcW w:w="1684" w:type="dxa"/>
                  <w:gridSpan w:val="4"/>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地下水功能敏感性</w:t>
                  </w:r>
                </w:p>
              </w:tc>
              <w:tc>
                <w:tcPr>
                  <w:tcW w:w="91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G1 □</w:t>
                  </w:r>
                </w:p>
              </w:tc>
              <w:tc>
                <w:tcPr>
                  <w:tcW w:w="1655" w:type="dxa"/>
                  <w:gridSpan w:val="7"/>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G2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G3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rFonts w:ascii="Times New Roman" w:hAnsi="Times New Roman" w:cs="Times New Roman"/>
                      <w:color w:val="auto"/>
                      <w:kern w:val="0"/>
                      <w:szCs w:val="21"/>
                    </w:rPr>
                  </w:pPr>
                </w:p>
              </w:tc>
              <w:tc>
                <w:tcPr>
                  <w:tcW w:w="1469" w:type="dxa"/>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vMerge w:val="continue"/>
                  <w:shd w:val="clear" w:color="auto" w:fill="auto"/>
                  <w:vAlign w:val="center"/>
                </w:tcPr>
                <w:p>
                  <w:pPr>
                    <w:widowControl/>
                    <w:rPr>
                      <w:rFonts w:ascii="Times New Roman" w:hAnsi="Times New Roman" w:cs="Times New Roman"/>
                      <w:color w:val="auto"/>
                      <w:kern w:val="0"/>
                      <w:szCs w:val="21"/>
                    </w:rPr>
                  </w:pPr>
                </w:p>
              </w:tc>
              <w:tc>
                <w:tcPr>
                  <w:tcW w:w="1684" w:type="dxa"/>
                  <w:gridSpan w:val="4"/>
                  <w:shd w:val="clear" w:color="auto" w:fill="auto"/>
                  <w:vAlign w:val="center"/>
                </w:tcPr>
                <w:p>
                  <w:pPr>
                    <w:widowControl/>
                    <w:rPr>
                      <w:rFonts w:ascii="Times New Roman" w:hAnsi="Times New Roman" w:cs="Times New Roman"/>
                      <w:color w:val="auto"/>
                      <w:kern w:val="0"/>
                      <w:szCs w:val="21"/>
                    </w:rPr>
                  </w:pPr>
                  <w:r>
                    <w:rPr>
                      <w:rFonts w:ascii="Times New Roman" w:hAnsi="Times New Roman" w:cs="Times New Roman"/>
                      <w:color w:val="auto"/>
                      <w:kern w:val="0"/>
                      <w:szCs w:val="21"/>
                    </w:rPr>
                    <w:t>包气带防污性能</w:t>
                  </w:r>
                </w:p>
              </w:tc>
              <w:tc>
                <w:tcPr>
                  <w:tcW w:w="91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D1 □</w:t>
                  </w:r>
                </w:p>
              </w:tc>
              <w:tc>
                <w:tcPr>
                  <w:tcW w:w="1655" w:type="dxa"/>
                  <w:gridSpan w:val="7"/>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D2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D3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2119" w:type="dxa"/>
                  <w:gridSpan w:val="2"/>
                  <w:vMerge w:val="restart"/>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物质及工艺系统危险性</w:t>
                  </w:r>
                </w:p>
              </w:tc>
              <w:tc>
                <w:tcPr>
                  <w:tcW w:w="1215" w:type="dxa"/>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Q 值</w:t>
                  </w:r>
                </w:p>
              </w:tc>
              <w:tc>
                <w:tcPr>
                  <w:tcW w:w="1684" w:type="dxa"/>
                  <w:gridSpan w:val="4"/>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 xml:space="preserve">Q＜1 </w:t>
                  </w:r>
                  <w:r>
                    <w:rPr>
                      <w:rFonts w:ascii="Times New Roman" w:hAnsi="Times New Roman" w:cs="Times New Roman"/>
                      <w:color w:val="auto"/>
                      <w:kern w:val="0"/>
                      <w:szCs w:val="21"/>
                    </w:rPr>
                    <w:sym w:font="Wingdings 2" w:char="0052"/>
                  </w:r>
                </w:p>
              </w:tc>
              <w:tc>
                <w:tcPr>
                  <w:tcW w:w="91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1≤Q＜10 □</w:t>
                  </w:r>
                </w:p>
              </w:tc>
              <w:tc>
                <w:tcPr>
                  <w:tcW w:w="1655" w:type="dxa"/>
                  <w:gridSpan w:val="7"/>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10≤Q＜100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Q＞100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2119" w:type="dxa"/>
                  <w:gridSpan w:val="2"/>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M 值</w:t>
                  </w:r>
                </w:p>
              </w:tc>
              <w:tc>
                <w:tcPr>
                  <w:tcW w:w="1684" w:type="dxa"/>
                  <w:gridSpan w:val="4"/>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M1 □</w:t>
                  </w:r>
                </w:p>
              </w:tc>
              <w:tc>
                <w:tcPr>
                  <w:tcW w:w="91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M2 □</w:t>
                  </w:r>
                </w:p>
              </w:tc>
              <w:tc>
                <w:tcPr>
                  <w:tcW w:w="1655" w:type="dxa"/>
                  <w:gridSpan w:val="7"/>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M3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M4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2119" w:type="dxa"/>
                  <w:gridSpan w:val="2"/>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P 值</w:t>
                  </w:r>
                </w:p>
              </w:tc>
              <w:tc>
                <w:tcPr>
                  <w:tcW w:w="1684" w:type="dxa"/>
                  <w:gridSpan w:val="4"/>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P1 □</w:t>
                  </w:r>
                </w:p>
              </w:tc>
              <w:tc>
                <w:tcPr>
                  <w:tcW w:w="912"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P2 □</w:t>
                  </w:r>
                </w:p>
              </w:tc>
              <w:tc>
                <w:tcPr>
                  <w:tcW w:w="1655" w:type="dxa"/>
                  <w:gridSpan w:val="7"/>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P3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P4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2119" w:type="dxa"/>
                  <w:gridSpan w:val="2"/>
                  <w:vMerge w:val="restart"/>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环境敏感程度</w:t>
                  </w:r>
                </w:p>
              </w:tc>
              <w:tc>
                <w:tcPr>
                  <w:tcW w:w="1215" w:type="dxa"/>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大气</w:t>
                  </w:r>
                </w:p>
              </w:tc>
              <w:tc>
                <w:tcPr>
                  <w:tcW w:w="1684" w:type="dxa"/>
                  <w:gridSpan w:val="4"/>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 xml:space="preserve">E1 </w:t>
                  </w:r>
                  <w:r>
                    <w:rPr>
                      <w:rFonts w:ascii="Times New Roman" w:hAnsi="Times New Roman" w:cs="Times New Roman"/>
                      <w:color w:val="auto"/>
                      <w:kern w:val="0"/>
                      <w:szCs w:val="21"/>
                    </w:rPr>
                    <w:sym w:font="Wingdings 2" w:char="0052"/>
                  </w:r>
                </w:p>
              </w:tc>
              <w:tc>
                <w:tcPr>
                  <w:tcW w:w="2567" w:type="dxa"/>
                  <w:gridSpan w:val="9"/>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E2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E3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2119" w:type="dxa"/>
                  <w:gridSpan w:val="2"/>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地表水</w:t>
                  </w:r>
                </w:p>
              </w:tc>
              <w:tc>
                <w:tcPr>
                  <w:tcW w:w="1684" w:type="dxa"/>
                  <w:gridSpan w:val="4"/>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E1 □</w:t>
                  </w:r>
                </w:p>
              </w:tc>
              <w:tc>
                <w:tcPr>
                  <w:tcW w:w="2567" w:type="dxa"/>
                  <w:gridSpan w:val="9"/>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E2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 xml:space="preserve">E3 </w:t>
                  </w:r>
                  <w:r>
                    <w:rPr>
                      <w:rFonts w:ascii="Times New Roman" w:hAnsi="Times New Roman" w:cs="Times New Roman"/>
                      <w:color w:val="auto"/>
                      <w:kern w:val="0"/>
                      <w:szCs w:val="21"/>
                    </w:rPr>
                    <w:sym w:font="Wingdings 2" w:char="0052"/>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2119" w:type="dxa"/>
                  <w:gridSpan w:val="2"/>
                  <w:vMerge w:val="continue"/>
                  <w:shd w:val="clear" w:color="auto" w:fill="auto"/>
                  <w:vAlign w:val="center"/>
                </w:tcPr>
                <w:p>
                  <w:pPr>
                    <w:widowControl/>
                    <w:jc w:val="center"/>
                    <w:rPr>
                      <w:rFonts w:ascii="Times New Roman" w:hAnsi="Times New Roman" w:cs="Times New Roman"/>
                      <w:color w:val="auto"/>
                      <w:kern w:val="0"/>
                      <w:szCs w:val="21"/>
                    </w:rPr>
                  </w:pPr>
                </w:p>
              </w:tc>
              <w:tc>
                <w:tcPr>
                  <w:tcW w:w="1215" w:type="dxa"/>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地下水</w:t>
                  </w:r>
                </w:p>
              </w:tc>
              <w:tc>
                <w:tcPr>
                  <w:tcW w:w="1684" w:type="dxa"/>
                  <w:gridSpan w:val="4"/>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E1 □</w:t>
                  </w:r>
                </w:p>
              </w:tc>
              <w:tc>
                <w:tcPr>
                  <w:tcW w:w="2567" w:type="dxa"/>
                  <w:gridSpan w:val="9"/>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E2 □</w:t>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 xml:space="preserve">E3 </w:t>
                  </w:r>
                  <w:r>
                    <w:rPr>
                      <w:rFonts w:ascii="Times New Roman" w:hAnsi="Times New Roman" w:cs="Times New Roman"/>
                      <w:color w:val="auto"/>
                      <w:kern w:val="0"/>
                      <w:szCs w:val="21"/>
                    </w:rPr>
                    <w:sym w:font="Wingdings 2" w:char="0052"/>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2119"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环境风险潜势</w:t>
                  </w:r>
                </w:p>
              </w:tc>
              <w:tc>
                <w:tcPr>
                  <w:tcW w:w="1215" w:type="dxa"/>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Ⅳ</w:t>
                  </w:r>
                  <w:r>
                    <w:rPr>
                      <w:rFonts w:ascii="Times New Roman" w:hAnsi="Times New Roman" w:cs="Times New Roman"/>
                      <w:color w:val="auto"/>
                      <w:kern w:val="0"/>
                      <w:szCs w:val="21"/>
                      <w:vertAlign w:val="superscript"/>
                    </w:rPr>
                    <w:t>+</w:t>
                  </w:r>
                  <w:r>
                    <w:rPr>
                      <w:rFonts w:ascii="Times New Roman" w:hAnsi="Times New Roman" w:cs="Times New Roman"/>
                      <w:color w:val="auto"/>
                      <w:kern w:val="0"/>
                      <w:szCs w:val="21"/>
                    </w:rPr>
                    <w:t xml:space="preserve"> □</w:t>
                  </w:r>
                </w:p>
              </w:tc>
              <w:tc>
                <w:tcPr>
                  <w:tcW w:w="1684" w:type="dxa"/>
                  <w:gridSpan w:val="4"/>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Ⅳ □</w:t>
                  </w:r>
                </w:p>
              </w:tc>
              <w:tc>
                <w:tcPr>
                  <w:tcW w:w="1228" w:type="dxa"/>
                  <w:gridSpan w:val="3"/>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Ⅲ □</w:t>
                  </w:r>
                </w:p>
              </w:tc>
              <w:tc>
                <w:tcPr>
                  <w:tcW w:w="1339" w:type="dxa"/>
                  <w:gridSpan w:val="6"/>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 xml:space="preserve">Ⅱ </w:t>
                  </w:r>
                  <w:r>
                    <w:rPr>
                      <w:rFonts w:ascii="Times New Roman" w:hAnsi="Times New Roman" w:cs="Times New Roman"/>
                      <w:color w:val="auto"/>
                      <w:kern w:val="0"/>
                      <w:szCs w:val="21"/>
                    </w:rPr>
                    <w:sym w:font="Wingdings 2" w:char="0052"/>
                  </w:r>
                </w:p>
              </w:tc>
              <w:tc>
                <w:tcPr>
                  <w:tcW w:w="1117" w:type="dxa"/>
                  <w:gridSpan w:val="2"/>
                  <w:shd w:val="clear" w:color="auto" w:fill="auto"/>
                  <w:vAlign w:val="center"/>
                </w:tcPr>
                <w:p>
                  <w:pPr>
                    <w:widowControl/>
                    <w:jc w:val="center"/>
                    <w:rPr>
                      <w:rFonts w:ascii="Times New Roman" w:hAnsi="Times New Roman" w:cs="Times New Roman"/>
                      <w:color w:val="auto"/>
                      <w:kern w:val="0"/>
                      <w:szCs w:val="21"/>
                    </w:rPr>
                  </w:pPr>
                  <w:r>
                    <w:rPr>
                      <w:rFonts w:ascii="Times New Roman" w:hAnsi="Times New Roman" w:cs="Times New Roman"/>
                      <w:color w:val="auto"/>
                      <w:kern w:val="0"/>
                      <w:szCs w:val="21"/>
                    </w:rPr>
                    <w:t>I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2119" w:type="dxa"/>
                  <w:gridSpan w:val="2"/>
                  <w:shd w:val="clear" w:color="auto" w:fill="auto"/>
                  <w:vAlign w:val="center"/>
                </w:tcPr>
                <w:p>
                  <w:pPr>
                    <w:widowControl/>
                    <w:jc w:val="center"/>
                    <w:rPr>
                      <w:color w:val="auto"/>
                      <w:kern w:val="0"/>
                      <w:szCs w:val="21"/>
                    </w:rPr>
                  </w:pPr>
                  <w:r>
                    <w:rPr>
                      <w:rFonts w:hAnsi="宋体"/>
                      <w:color w:val="auto"/>
                      <w:kern w:val="0"/>
                      <w:szCs w:val="21"/>
                    </w:rPr>
                    <w:t>评价等级</w:t>
                  </w:r>
                </w:p>
              </w:tc>
              <w:tc>
                <w:tcPr>
                  <w:tcW w:w="1711" w:type="dxa"/>
                  <w:gridSpan w:val="2"/>
                  <w:shd w:val="clear" w:color="auto" w:fill="auto"/>
                  <w:vAlign w:val="center"/>
                </w:tcPr>
                <w:p>
                  <w:pPr>
                    <w:widowControl/>
                    <w:rPr>
                      <w:color w:val="auto"/>
                      <w:kern w:val="0"/>
                      <w:szCs w:val="21"/>
                    </w:rPr>
                  </w:pPr>
                  <w:r>
                    <w:rPr>
                      <w:rFonts w:hAnsi="宋体"/>
                      <w:color w:val="auto"/>
                      <w:kern w:val="0"/>
                      <w:szCs w:val="21"/>
                    </w:rPr>
                    <w:t>一级</w:t>
                  </w:r>
                  <w:r>
                    <w:rPr>
                      <w:color w:val="auto"/>
                      <w:kern w:val="0"/>
                      <w:szCs w:val="21"/>
                    </w:rPr>
                    <w:t xml:space="preserve"> □</w:t>
                  </w:r>
                </w:p>
              </w:tc>
              <w:tc>
                <w:tcPr>
                  <w:tcW w:w="1188" w:type="dxa"/>
                  <w:gridSpan w:val="3"/>
                  <w:shd w:val="clear" w:color="auto" w:fill="auto"/>
                  <w:vAlign w:val="center"/>
                </w:tcPr>
                <w:p>
                  <w:pPr>
                    <w:widowControl/>
                    <w:rPr>
                      <w:color w:val="auto"/>
                      <w:kern w:val="0"/>
                      <w:szCs w:val="21"/>
                    </w:rPr>
                  </w:pPr>
                  <w:r>
                    <w:rPr>
                      <w:rFonts w:hAnsi="宋体"/>
                      <w:color w:val="auto"/>
                      <w:kern w:val="0"/>
                      <w:szCs w:val="21"/>
                    </w:rPr>
                    <w:t>二级</w:t>
                  </w:r>
                  <w:r>
                    <w:rPr>
                      <w:color w:val="auto"/>
                      <w:kern w:val="0"/>
                      <w:szCs w:val="21"/>
                    </w:rPr>
                    <w:t xml:space="preserve"> □</w:t>
                  </w:r>
                </w:p>
              </w:tc>
              <w:tc>
                <w:tcPr>
                  <w:tcW w:w="2233" w:type="dxa"/>
                  <w:gridSpan w:val="7"/>
                  <w:shd w:val="clear" w:color="auto" w:fill="auto"/>
                  <w:vAlign w:val="center"/>
                </w:tcPr>
                <w:p>
                  <w:pPr>
                    <w:widowControl/>
                    <w:rPr>
                      <w:color w:val="auto"/>
                      <w:kern w:val="0"/>
                      <w:szCs w:val="21"/>
                    </w:rPr>
                  </w:pPr>
                  <w:r>
                    <w:rPr>
                      <w:rFonts w:hAnsi="宋体"/>
                      <w:color w:val="auto"/>
                      <w:kern w:val="0"/>
                      <w:szCs w:val="21"/>
                    </w:rPr>
                    <w:t>三级</w:t>
                  </w:r>
                  <w:r>
                    <w:rPr>
                      <w:color w:val="auto"/>
                      <w:kern w:val="0"/>
                      <w:szCs w:val="21"/>
                    </w:rPr>
                    <w:t xml:space="preserve"> □</w:t>
                  </w:r>
                </w:p>
              </w:tc>
              <w:tc>
                <w:tcPr>
                  <w:tcW w:w="1451" w:type="dxa"/>
                  <w:gridSpan w:val="4"/>
                  <w:shd w:val="clear" w:color="auto" w:fill="auto"/>
                  <w:vAlign w:val="center"/>
                </w:tcPr>
                <w:p>
                  <w:pPr>
                    <w:widowControl/>
                    <w:rPr>
                      <w:color w:val="auto"/>
                      <w:kern w:val="0"/>
                      <w:szCs w:val="21"/>
                    </w:rPr>
                  </w:pPr>
                  <w:r>
                    <w:rPr>
                      <w:rFonts w:hAnsi="宋体"/>
                      <w:color w:val="auto"/>
                      <w:kern w:val="0"/>
                      <w:szCs w:val="21"/>
                    </w:rPr>
                    <w:t>简单分析</w:t>
                  </w:r>
                  <w:r>
                    <w:rPr>
                      <w:color w:val="auto"/>
                      <w:kern w:val="0"/>
                      <w:szCs w:val="21"/>
                    </w:rPr>
                    <w:t xml:space="preserve"> </w:t>
                  </w:r>
                  <w:r>
                    <w:rPr>
                      <w:color w:val="auto"/>
                      <w:kern w:val="0"/>
                      <w:szCs w:val="21"/>
                    </w:rPr>
                    <w:sym w:font="Wingdings 2" w:char="0052"/>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restart"/>
                  <w:shd w:val="clear" w:color="auto" w:fill="auto"/>
                  <w:vAlign w:val="center"/>
                </w:tcPr>
                <w:p>
                  <w:pPr>
                    <w:widowControl/>
                    <w:jc w:val="center"/>
                    <w:rPr>
                      <w:color w:val="auto"/>
                      <w:kern w:val="0"/>
                      <w:szCs w:val="21"/>
                    </w:rPr>
                  </w:pPr>
                  <w:r>
                    <w:rPr>
                      <w:rFonts w:hAnsi="宋体"/>
                      <w:color w:val="auto"/>
                      <w:kern w:val="0"/>
                      <w:szCs w:val="21"/>
                    </w:rPr>
                    <w:t>风险</w:t>
                  </w:r>
                </w:p>
                <w:p>
                  <w:pPr>
                    <w:widowControl/>
                    <w:jc w:val="center"/>
                    <w:rPr>
                      <w:color w:val="auto"/>
                      <w:kern w:val="0"/>
                      <w:szCs w:val="21"/>
                    </w:rPr>
                  </w:pPr>
                  <w:r>
                    <w:rPr>
                      <w:rFonts w:hAnsi="宋体"/>
                      <w:color w:val="auto"/>
                      <w:kern w:val="0"/>
                      <w:szCs w:val="21"/>
                    </w:rPr>
                    <w:t>识别</w:t>
                  </w:r>
                </w:p>
              </w:tc>
              <w:tc>
                <w:tcPr>
                  <w:tcW w:w="1469" w:type="dxa"/>
                  <w:shd w:val="clear" w:color="auto" w:fill="auto"/>
                  <w:vAlign w:val="center"/>
                </w:tcPr>
                <w:p>
                  <w:pPr>
                    <w:widowControl/>
                    <w:jc w:val="center"/>
                    <w:rPr>
                      <w:color w:val="auto"/>
                      <w:kern w:val="0"/>
                      <w:szCs w:val="21"/>
                    </w:rPr>
                  </w:pPr>
                  <w:r>
                    <w:rPr>
                      <w:rFonts w:hAnsi="宋体"/>
                      <w:color w:val="auto"/>
                      <w:kern w:val="0"/>
                      <w:szCs w:val="21"/>
                    </w:rPr>
                    <w:t>物质危险性</w:t>
                  </w:r>
                </w:p>
              </w:tc>
              <w:tc>
                <w:tcPr>
                  <w:tcW w:w="2899" w:type="dxa"/>
                  <w:gridSpan w:val="5"/>
                  <w:shd w:val="clear" w:color="auto" w:fill="auto"/>
                  <w:vAlign w:val="center"/>
                </w:tcPr>
                <w:p>
                  <w:pPr>
                    <w:widowControl/>
                    <w:rPr>
                      <w:color w:val="auto"/>
                      <w:kern w:val="0"/>
                      <w:szCs w:val="21"/>
                    </w:rPr>
                  </w:pPr>
                  <w:r>
                    <w:rPr>
                      <w:rFonts w:hAnsi="宋体"/>
                      <w:color w:val="auto"/>
                      <w:kern w:val="0"/>
                      <w:szCs w:val="21"/>
                    </w:rPr>
                    <w:t>有毒有害</w:t>
                  </w:r>
                  <w:r>
                    <w:rPr>
                      <w:color w:val="auto"/>
                      <w:kern w:val="0"/>
                      <w:szCs w:val="21"/>
                    </w:rPr>
                    <w:t xml:space="preserve"> □</w:t>
                  </w:r>
                </w:p>
              </w:tc>
              <w:tc>
                <w:tcPr>
                  <w:tcW w:w="3684" w:type="dxa"/>
                  <w:gridSpan w:val="11"/>
                  <w:shd w:val="clear" w:color="auto" w:fill="auto"/>
                  <w:vAlign w:val="center"/>
                </w:tcPr>
                <w:p>
                  <w:pPr>
                    <w:widowControl/>
                    <w:rPr>
                      <w:color w:val="auto"/>
                      <w:kern w:val="0"/>
                      <w:szCs w:val="21"/>
                    </w:rPr>
                  </w:pPr>
                  <w:r>
                    <w:rPr>
                      <w:rFonts w:hAnsi="宋体"/>
                      <w:color w:val="auto"/>
                      <w:kern w:val="0"/>
                      <w:szCs w:val="21"/>
                    </w:rPr>
                    <w:t>易燃易爆</w:t>
                  </w:r>
                  <w:r>
                    <w:rPr>
                      <w:color w:val="auto"/>
                      <w:kern w:val="0"/>
                      <w:szCs w:val="21"/>
                    </w:rPr>
                    <w:t xml:space="preserve"> </w:t>
                  </w:r>
                  <w:r>
                    <w:rPr>
                      <w:color w:val="auto"/>
                      <w:kern w:val="0"/>
                      <w:szCs w:val="21"/>
                    </w:rPr>
                    <w:sym w:font="Wingdings 2" w:char="0052"/>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color w:val="auto"/>
                      <w:kern w:val="0"/>
                      <w:szCs w:val="21"/>
                    </w:rPr>
                  </w:pPr>
                </w:p>
              </w:tc>
              <w:tc>
                <w:tcPr>
                  <w:tcW w:w="1469" w:type="dxa"/>
                  <w:shd w:val="clear" w:color="auto" w:fill="auto"/>
                  <w:vAlign w:val="center"/>
                </w:tcPr>
                <w:p>
                  <w:pPr>
                    <w:widowControl/>
                    <w:jc w:val="center"/>
                    <w:rPr>
                      <w:color w:val="auto"/>
                      <w:kern w:val="0"/>
                      <w:szCs w:val="21"/>
                    </w:rPr>
                  </w:pPr>
                  <w:r>
                    <w:rPr>
                      <w:rFonts w:hAnsi="宋体"/>
                      <w:color w:val="auto"/>
                      <w:kern w:val="0"/>
                      <w:szCs w:val="21"/>
                    </w:rPr>
                    <w:t>环境风险类型</w:t>
                  </w:r>
                </w:p>
              </w:tc>
              <w:tc>
                <w:tcPr>
                  <w:tcW w:w="2899" w:type="dxa"/>
                  <w:gridSpan w:val="5"/>
                  <w:shd w:val="clear" w:color="auto" w:fill="auto"/>
                  <w:vAlign w:val="center"/>
                </w:tcPr>
                <w:p>
                  <w:pPr>
                    <w:widowControl/>
                    <w:rPr>
                      <w:color w:val="auto"/>
                      <w:kern w:val="0"/>
                      <w:szCs w:val="21"/>
                    </w:rPr>
                  </w:pPr>
                  <w:r>
                    <w:rPr>
                      <w:rFonts w:hAnsi="宋体"/>
                      <w:color w:val="auto"/>
                      <w:kern w:val="0"/>
                      <w:szCs w:val="21"/>
                    </w:rPr>
                    <w:t>泄漏</w:t>
                  </w:r>
                  <w:r>
                    <w:rPr>
                      <w:color w:val="auto"/>
                      <w:kern w:val="0"/>
                      <w:szCs w:val="21"/>
                    </w:rPr>
                    <w:t xml:space="preserve"> </w:t>
                  </w:r>
                  <w:r>
                    <w:rPr>
                      <w:color w:val="auto"/>
                      <w:kern w:val="0"/>
                      <w:szCs w:val="21"/>
                    </w:rPr>
                    <w:sym w:font="Wingdings 2" w:char="0052"/>
                  </w:r>
                </w:p>
              </w:tc>
              <w:tc>
                <w:tcPr>
                  <w:tcW w:w="3684" w:type="dxa"/>
                  <w:gridSpan w:val="11"/>
                  <w:shd w:val="clear" w:color="auto" w:fill="auto"/>
                  <w:vAlign w:val="center"/>
                </w:tcPr>
                <w:p>
                  <w:pPr>
                    <w:widowControl/>
                    <w:rPr>
                      <w:color w:val="auto"/>
                      <w:kern w:val="0"/>
                      <w:szCs w:val="21"/>
                    </w:rPr>
                  </w:pPr>
                  <w:r>
                    <w:rPr>
                      <w:rFonts w:hAnsi="宋体"/>
                      <w:color w:val="auto"/>
                      <w:kern w:val="0"/>
                      <w:szCs w:val="21"/>
                    </w:rPr>
                    <w:t>火灾、爆炸引发伴生</w:t>
                  </w:r>
                  <w:r>
                    <w:rPr>
                      <w:color w:val="auto"/>
                      <w:kern w:val="0"/>
                      <w:szCs w:val="21"/>
                    </w:rPr>
                    <w:t>/</w:t>
                  </w:r>
                  <w:r>
                    <w:rPr>
                      <w:rFonts w:hAnsi="宋体"/>
                      <w:color w:val="auto"/>
                      <w:kern w:val="0"/>
                      <w:szCs w:val="21"/>
                    </w:rPr>
                    <w:t>次生污染物排放</w:t>
                  </w:r>
                  <w:r>
                    <w:rPr>
                      <w:color w:val="auto"/>
                      <w:kern w:val="0"/>
                      <w:szCs w:val="21"/>
                    </w:rPr>
                    <w:t xml:space="preserve"> </w:t>
                  </w:r>
                  <w:r>
                    <w:rPr>
                      <w:color w:val="auto"/>
                      <w:kern w:val="0"/>
                      <w:szCs w:val="21"/>
                    </w:rPr>
                    <w:sym w:font="Wingdings 2" w:char="0052"/>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color w:val="auto"/>
                      <w:kern w:val="0"/>
                      <w:szCs w:val="21"/>
                    </w:rPr>
                  </w:pPr>
                </w:p>
              </w:tc>
              <w:tc>
                <w:tcPr>
                  <w:tcW w:w="1469" w:type="dxa"/>
                  <w:shd w:val="clear" w:color="auto" w:fill="auto"/>
                  <w:vAlign w:val="center"/>
                </w:tcPr>
                <w:p>
                  <w:pPr>
                    <w:widowControl/>
                    <w:jc w:val="center"/>
                    <w:rPr>
                      <w:color w:val="auto"/>
                      <w:kern w:val="0"/>
                      <w:szCs w:val="21"/>
                    </w:rPr>
                  </w:pPr>
                  <w:r>
                    <w:rPr>
                      <w:rFonts w:hAnsi="宋体"/>
                      <w:color w:val="auto"/>
                      <w:kern w:val="0"/>
                      <w:szCs w:val="21"/>
                    </w:rPr>
                    <w:t>影响途径</w:t>
                  </w:r>
                </w:p>
              </w:tc>
              <w:tc>
                <w:tcPr>
                  <w:tcW w:w="2277" w:type="dxa"/>
                  <w:gridSpan w:val="3"/>
                  <w:shd w:val="clear" w:color="auto" w:fill="auto"/>
                  <w:vAlign w:val="center"/>
                </w:tcPr>
                <w:p>
                  <w:pPr>
                    <w:widowControl/>
                    <w:rPr>
                      <w:color w:val="auto"/>
                      <w:kern w:val="0"/>
                      <w:szCs w:val="21"/>
                    </w:rPr>
                  </w:pPr>
                  <w:r>
                    <w:rPr>
                      <w:rFonts w:hAnsi="宋体"/>
                      <w:color w:val="auto"/>
                      <w:kern w:val="0"/>
                      <w:szCs w:val="21"/>
                    </w:rPr>
                    <w:t>大气</w:t>
                  </w:r>
                  <w:r>
                    <w:rPr>
                      <w:color w:val="auto"/>
                      <w:kern w:val="0"/>
                      <w:szCs w:val="21"/>
                    </w:rPr>
                    <w:t xml:space="preserve"> </w:t>
                  </w:r>
                  <w:r>
                    <w:rPr>
                      <w:color w:val="auto"/>
                      <w:kern w:val="0"/>
                      <w:szCs w:val="21"/>
                    </w:rPr>
                    <w:sym w:font="Wingdings 2" w:char="0052"/>
                  </w:r>
                </w:p>
              </w:tc>
              <w:tc>
                <w:tcPr>
                  <w:tcW w:w="2311" w:type="dxa"/>
                  <w:gridSpan w:val="7"/>
                  <w:shd w:val="clear" w:color="auto" w:fill="auto"/>
                  <w:vAlign w:val="center"/>
                </w:tcPr>
                <w:p>
                  <w:pPr>
                    <w:widowControl/>
                    <w:rPr>
                      <w:color w:val="auto"/>
                      <w:kern w:val="0"/>
                      <w:szCs w:val="21"/>
                    </w:rPr>
                  </w:pPr>
                  <w:r>
                    <w:rPr>
                      <w:rFonts w:hAnsi="宋体"/>
                      <w:color w:val="auto"/>
                      <w:kern w:val="0"/>
                      <w:szCs w:val="21"/>
                    </w:rPr>
                    <w:t>地表水</w:t>
                  </w:r>
                  <w:r>
                    <w:rPr>
                      <w:color w:val="auto"/>
                      <w:kern w:val="0"/>
                      <w:szCs w:val="21"/>
                    </w:rPr>
                    <w:t xml:space="preserve"> </w:t>
                  </w:r>
                  <w:r>
                    <w:rPr>
                      <w:color w:val="auto"/>
                      <w:kern w:val="0"/>
                      <w:szCs w:val="21"/>
                    </w:rPr>
                    <w:sym w:font="Wingdings 2" w:char="0052"/>
                  </w:r>
                </w:p>
              </w:tc>
              <w:tc>
                <w:tcPr>
                  <w:tcW w:w="1995" w:type="dxa"/>
                  <w:gridSpan w:val="6"/>
                  <w:shd w:val="clear" w:color="auto" w:fill="auto"/>
                  <w:vAlign w:val="center"/>
                </w:tcPr>
                <w:p>
                  <w:pPr>
                    <w:widowControl/>
                    <w:rPr>
                      <w:color w:val="auto"/>
                      <w:kern w:val="0"/>
                      <w:szCs w:val="21"/>
                    </w:rPr>
                  </w:pPr>
                  <w:r>
                    <w:rPr>
                      <w:rFonts w:hAnsi="宋体"/>
                      <w:color w:val="auto"/>
                      <w:kern w:val="0"/>
                      <w:szCs w:val="21"/>
                    </w:rPr>
                    <w:t>地下水</w:t>
                  </w:r>
                  <w:r>
                    <w:rPr>
                      <w:color w:val="auto"/>
                      <w:kern w:val="0"/>
                      <w:szCs w:val="21"/>
                    </w:rPr>
                    <w:t xml:space="preserve"> </w:t>
                  </w:r>
                  <w:r>
                    <w:rPr>
                      <w:color w:val="auto"/>
                      <w:kern w:val="0"/>
                      <w:szCs w:val="21"/>
                    </w:rPr>
                    <w:sym w:font="Wingdings 2" w:char="0052"/>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2119" w:type="dxa"/>
                  <w:gridSpan w:val="2"/>
                  <w:shd w:val="clear" w:color="auto" w:fill="auto"/>
                  <w:vAlign w:val="center"/>
                </w:tcPr>
                <w:p>
                  <w:pPr>
                    <w:widowControl/>
                    <w:jc w:val="center"/>
                    <w:rPr>
                      <w:color w:val="auto"/>
                      <w:kern w:val="0"/>
                      <w:szCs w:val="21"/>
                    </w:rPr>
                  </w:pPr>
                  <w:r>
                    <w:rPr>
                      <w:rFonts w:hAnsi="宋体"/>
                      <w:color w:val="auto"/>
                      <w:kern w:val="0"/>
                      <w:szCs w:val="21"/>
                    </w:rPr>
                    <w:t>事故情形分析</w:t>
                  </w:r>
                </w:p>
              </w:tc>
              <w:tc>
                <w:tcPr>
                  <w:tcW w:w="1711" w:type="dxa"/>
                  <w:gridSpan w:val="2"/>
                  <w:shd w:val="clear" w:color="auto" w:fill="auto"/>
                  <w:vAlign w:val="center"/>
                </w:tcPr>
                <w:p>
                  <w:pPr>
                    <w:widowControl/>
                    <w:rPr>
                      <w:color w:val="auto"/>
                      <w:kern w:val="0"/>
                      <w:szCs w:val="21"/>
                    </w:rPr>
                  </w:pPr>
                  <w:r>
                    <w:rPr>
                      <w:rFonts w:hAnsi="宋体"/>
                      <w:color w:val="auto"/>
                      <w:kern w:val="0"/>
                      <w:szCs w:val="21"/>
                    </w:rPr>
                    <w:t>源强设定方法</w:t>
                  </w:r>
                </w:p>
              </w:tc>
              <w:tc>
                <w:tcPr>
                  <w:tcW w:w="1060" w:type="dxa"/>
                  <w:gridSpan w:val="2"/>
                  <w:shd w:val="clear" w:color="auto" w:fill="auto"/>
                  <w:vAlign w:val="center"/>
                </w:tcPr>
                <w:p>
                  <w:pPr>
                    <w:widowControl/>
                    <w:rPr>
                      <w:color w:val="auto"/>
                      <w:kern w:val="0"/>
                      <w:szCs w:val="21"/>
                    </w:rPr>
                  </w:pPr>
                  <w:r>
                    <w:rPr>
                      <w:rFonts w:hAnsi="宋体"/>
                      <w:color w:val="auto"/>
                      <w:kern w:val="0"/>
                      <w:szCs w:val="21"/>
                    </w:rPr>
                    <w:t>计算法</w:t>
                  </w:r>
                  <w:r>
                    <w:rPr>
                      <w:color w:val="auto"/>
                      <w:kern w:val="0"/>
                      <w:szCs w:val="21"/>
                    </w:rPr>
                    <w:t xml:space="preserve"> □</w:t>
                  </w:r>
                </w:p>
              </w:tc>
              <w:tc>
                <w:tcPr>
                  <w:tcW w:w="2127" w:type="dxa"/>
                  <w:gridSpan w:val="7"/>
                  <w:shd w:val="clear" w:color="auto" w:fill="auto"/>
                  <w:vAlign w:val="center"/>
                </w:tcPr>
                <w:p>
                  <w:pPr>
                    <w:widowControl/>
                    <w:rPr>
                      <w:color w:val="auto"/>
                      <w:kern w:val="0"/>
                      <w:szCs w:val="21"/>
                    </w:rPr>
                  </w:pPr>
                  <w:r>
                    <w:rPr>
                      <w:rFonts w:hAnsi="宋体"/>
                      <w:color w:val="auto"/>
                      <w:kern w:val="0"/>
                      <w:szCs w:val="21"/>
                    </w:rPr>
                    <w:t>经验估算法</w:t>
                  </w:r>
                  <w:r>
                    <w:rPr>
                      <w:color w:val="auto"/>
                      <w:kern w:val="0"/>
                      <w:szCs w:val="21"/>
                    </w:rPr>
                    <w:t xml:space="preserve"> □</w:t>
                  </w:r>
                </w:p>
              </w:tc>
              <w:tc>
                <w:tcPr>
                  <w:tcW w:w="1685" w:type="dxa"/>
                  <w:gridSpan w:val="5"/>
                  <w:shd w:val="clear" w:color="auto" w:fill="auto"/>
                  <w:vAlign w:val="center"/>
                </w:tcPr>
                <w:p>
                  <w:pPr>
                    <w:widowControl/>
                    <w:rPr>
                      <w:color w:val="auto"/>
                      <w:kern w:val="0"/>
                      <w:szCs w:val="21"/>
                    </w:rPr>
                  </w:pPr>
                  <w:r>
                    <w:rPr>
                      <w:rFonts w:hAnsi="宋体"/>
                      <w:color w:val="auto"/>
                      <w:kern w:val="0"/>
                      <w:szCs w:val="21"/>
                    </w:rPr>
                    <w:t>其他估算法</w:t>
                  </w:r>
                  <w:r>
                    <w:rPr>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restart"/>
                  <w:shd w:val="clear" w:color="auto" w:fill="auto"/>
                  <w:vAlign w:val="center"/>
                </w:tcPr>
                <w:p>
                  <w:pPr>
                    <w:widowControl/>
                    <w:jc w:val="center"/>
                    <w:rPr>
                      <w:color w:val="auto"/>
                      <w:kern w:val="0"/>
                      <w:szCs w:val="21"/>
                    </w:rPr>
                  </w:pPr>
                  <w:r>
                    <w:rPr>
                      <w:rFonts w:hAnsi="宋体"/>
                      <w:color w:val="auto"/>
                      <w:kern w:val="0"/>
                      <w:szCs w:val="21"/>
                    </w:rPr>
                    <w:t>风险</w:t>
                  </w:r>
                </w:p>
                <w:p>
                  <w:pPr>
                    <w:widowControl/>
                    <w:jc w:val="center"/>
                    <w:rPr>
                      <w:color w:val="auto"/>
                      <w:kern w:val="0"/>
                      <w:szCs w:val="21"/>
                    </w:rPr>
                  </w:pPr>
                  <w:r>
                    <w:rPr>
                      <w:rFonts w:hAnsi="宋体"/>
                      <w:color w:val="auto"/>
                      <w:kern w:val="0"/>
                      <w:szCs w:val="21"/>
                    </w:rPr>
                    <w:t>预测</w:t>
                  </w:r>
                </w:p>
                <w:p>
                  <w:pPr>
                    <w:widowControl/>
                    <w:jc w:val="center"/>
                    <w:rPr>
                      <w:color w:val="auto"/>
                      <w:kern w:val="0"/>
                      <w:szCs w:val="21"/>
                    </w:rPr>
                  </w:pPr>
                  <w:r>
                    <w:rPr>
                      <w:rFonts w:hAnsi="宋体"/>
                      <w:color w:val="auto"/>
                      <w:kern w:val="0"/>
                      <w:szCs w:val="21"/>
                    </w:rPr>
                    <w:t>与评</w:t>
                  </w:r>
                </w:p>
                <w:p>
                  <w:pPr>
                    <w:widowControl/>
                    <w:jc w:val="center"/>
                    <w:rPr>
                      <w:color w:val="auto"/>
                      <w:kern w:val="0"/>
                      <w:szCs w:val="21"/>
                    </w:rPr>
                  </w:pPr>
                  <w:r>
                    <w:rPr>
                      <w:rFonts w:hAnsi="宋体"/>
                      <w:color w:val="auto"/>
                      <w:kern w:val="0"/>
                      <w:szCs w:val="21"/>
                    </w:rPr>
                    <w:t>价</w:t>
                  </w:r>
                </w:p>
              </w:tc>
              <w:tc>
                <w:tcPr>
                  <w:tcW w:w="1469" w:type="dxa"/>
                  <w:vMerge w:val="restart"/>
                  <w:shd w:val="clear" w:color="auto" w:fill="auto"/>
                  <w:vAlign w:val="center"/>
                </w:tcPr>
                <w:p>
                  <w:pPr>
                    <w:widowControl/>
                    <w:jc w:val="center"/>
                    <w:rPr>
                      <w:color w:val="auto"/>
                      <w:kern w:val="0"/>
                      <w:szCs w:val="21"/>
                    </w:rPr>
                  </w:pPr>
                  <w:r>
                    <w:rPr>
                      <w:rFonts w:hAnsi="宋体"/>
                      <w:color w:val="auto"/>
                      <w:kern w:val="0"/>
                      <w:szCs w:val="21"/>
                    </w:rPr>
                    <w:t>大气</w:t>
                  </w:r>
                </w:p>
              </w:tc>
              <w:tc>
                <w:tcPr>
                  <w:tcW w:w="1711" w:type="dxa"/>
                  <w:gridSpan w:val="2"/>
                  <w:shd w:val="clear" w:color="auto" w:fill="auto"/>
                  <w:vAlign w:val="center"/>
                </w:tcPr>
                <w:p>
                  <w:pPr>
                    <w:widowControl/>
                    <w:rPr>
                      <w:color w:val="auto"/>
                      <w:kern w:val="0"/>
                      <w:szCs w:val="21"/>
                    </w:rPr>
                  </w:pPr>
                  <w:r>
                    <w:rPr>
                      <w:rFonts w:hAnsi="宋体"/>
                      <w:color w:val="auto"/>
                      <w:kern w:val="0"/>
                      <w:szCs w:val="21"/>
                    </w:rPr>
                    <w:t>预测模型</w:t>
                  </w:r>
                </w:p>
              </w:tc>
              <w:tc>
                <w:tcPr>
                  <w:tcW w:w="1060" w:type="dxa"/>
                  <w:gridSpan w:val="2"/>
                  <w:shd w:val="clear" w:color="auto" w:fill="auto"/>
                  <w:vAlign w:val="center"/>
                </w:tcPr>
                <w:p>
                  <w:pPr>
                    <w:widowControl/>
                    <w:rPr>
                      <w:color w:val="auto"/>
                      <w:kern w:val="0"/>
                      <w:szCs w:val="21"/>
                    </w:rPr>
                  </w:pPr>
                  <w:r>
                    <w:rPr>
                      <w:color w:val="auto"/>
                      <w:kern w:val="0"/>
                      <w:szCs w:val="21"/>
                    </w:rPr>
                    <w:t>SLAB □</w:t>
                  </w:r>
                </w:p>
              </w:tc>
              <w:tc>
                <w:tcPr>
                  <w:tcW w:w="2127" w:type="dxa"/>
                  <w:gridSpan w:val="7"/>
                  <w:shd w:val="clear" w:color="auto" w:fill="auto"/>
                  <w:vAlign w:val="center"/>
                </w:tcPr>
                <w:p>
                  <w:pPr>
                    <w:widowControl/>
                    <w:rPr>
                      <w:color w:val="auto"/>
                      <w:kern w:val="0"/>
                      <w:szCs w:val="21"/>
                    </w:rPr>
                  </w:pPr>
                  <w:r>
                    <w:rPr>
                      <w:color w:val="auto"/>
                      <w:kern w:val="0"/>
                      <w:szCs w:val="21"/>
                    </w:rPr>
                    <w:t>AFTOX □</w:t>
                  </w:r>
                </w:p>
              </w:tc>
              <w:tc>
                <w:tcPr>
                  <w:tcW w:w="1685" w:type="dxa"/>
                  <w:gridSpan w:val="5"/>
                  <w:shd w:val="clear" w:color="auto" w:fill="auto"/>
                  <w:vAlign w:val="center"/>
                </w:tcPr>
                <w:p>
                  <w:pPr>
                    <w:widowControl/>
                    <w:rPr>
                      <w:color w:val="auto"/>
                      <w:kern w:val="0"/>
                      <w:szCs w:val="21"/>
                    </w:rPr>
                  </w:pPr>
                  <w:r>
                    <w:rPr>
                      <w:rFonts w:hAnsi="宋体"/>
                      <w:color w:val="auto"/>
                      <w:kern w:val="0"/>
                      <w:szCs w:val="21"/>
                    </w:rPr>
                    <w:t>其他</w:t>
                  </w:r>
                  <w:r>
                    <w:rPr>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color w:val="auto"/>
                      <w:kern w:val="0"/>
                      <w:szCs w:val="21"/>
                    </w:rPr>
                  </w:pPr>
                </w:p>
              </w:tc>
              <w:tc>
                <w:tcPr>
                  <w:tcW w:w="1469" w:type="dxa"/>
                  <w:vMerge w:val="continue"/>
                  <w:shd w:val="clear" w:color="auto" w:fill="auto"/>
                  <w:vAlign w:val="center"/>
                </w:tcPr>
                <w:p>
                  <w:pPr>
                    <w:widowControl/>
                    <w:jc w:val="center"/>
                    <w:rPr>
                      <w:color w:val="auto"/>
                      <w:kern w:val="0"/>
                      <w:szCs w:val="21"/>
                    </w:rPr>
                  </w:pPr>
                </w:p>
              </w:tc>
              <w:tc>
                <w:tcPr>
                  <w:tcW w:w="1711" w:type="dxa"/>
                  <w:gridSpan w:val="2"/>
                  <w:vMerge w:val="restart"/>
                  <w:shd w:val="clear" w:color="auto" w:fill="auto"/>
                  <w:vAlign w:val="center"/>
                </w:tcPr>
                <w:p>
                  <w:pPr>
                    <w:widowControl/>
                    <w:rPr>
                      <w:color w:val="auto"/>
                      <w:kern w:val="0"/>
                      <w:szCs w:val="21"/>
                    </w:rPr>
                  </w:pPr>
                  <w:r>
                    <w:rPr>
                      <w:rFonts w:hAnsi="宋体"/>
                      <w:color w:val="auto"/>
                      <w:kern w:val="0"/>
                      <w:szCs w:val="21"/>
                    </w:rPr>
                    <w:t>预测结果</w:t>
                  </w:r>
                </w:p>
              </w:tc>
              <w:tc>
                <w:tcPr>
                  <w:tcW w:w="4872" w:type="dxa"/>
                  <w:gridSpan w:val="14"/>
                  <w:shd w:val="clear" w:color="auto" w:fill="auto"/>
                  <w:vAlign w:val="center"/>
                </w:tcPr>
                <w:p>
                  <w:pPr>
                    <w:widowControl/>
                    <w:rPr>
                      <w:color w:val="auto"/>
                      <w:kern w:val="0"/>
                      <w:szCs w:val="21"/>
                    </w:rPr>
                  </w:pPr>
                  <w:r>
                    <w:rPr>
                      <w:rFonts w:hAnsi="宋体"/>
                      <w:color w:val="auto"/>
                      <w:kern w:val="0"/>
                      <w:szCs w:val="21"/>
                    </w:rPr>
                    <w:t>大气毒性终点浓度</w:t>
                  </w:r>
                  <w:r>
                    <w:rPr>
                      <w:color w:val="auto"/>
                      <w:kern w:val="0"/>
                      <w:szCs w:val="21"/>
                    </w:rPr>
                    <w:t xml:space="preserve">-1 </w:t>
                  </w:r>
                  <w:r>
                    <w:rPr>
                      <w:rFonts w:hAnsi="宋体"/>
                      <w:color w:val="auto"/>
                      <w:kern w:val="0"/>
                      <w:szCs w:val="21"/>
                    </w:rPr>
                    <w:t>最大影响范围</w:t>
                  </w:r>
                  <w:r>
                    <w:rPr>
                      <w:color w:val="auto"/>
                      <w:kern w:val="0"/>
                      <w:szCs w:val="21"/>
                    </w:rPr>
                    <w:t>_____ 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color w:val="auto"/>
                      <w:kern w:val="0"/>
                      <w:szCs w:val="21"/>
                    </w:rPr>
                  </w:pPr>
                </w:p>
              </w:tc>
              <w:tc>
                <w:tcPr>
                  <w:tcW w:w="1469" w:type="dxa"/>
                  <w:vMerge w:val="continue"/>
                  <w:shd w:val="clear" w:color="auto" w:fill="auto"/>
                  <w:vAlign w:val="center"/>
                </w:tcPr>
                <w:p>
                  <w:pPr>
                    <w:widowControl/>
                    <w:jc w:val="center"/>
                    <w:rPr>
                      <w:color w:val="auto"/>
                      <w:kern w:val="0"/>
                      <w:szCs w:val="21"/>
                    </w:rPr>
                  </w:pPr>
                </w:p>
              </w:tc>
              <w:tc>
                <w:tcPr>
                  <w:tcW w:w="1711" w:type="dxa"/>
                  <w:gridSpan w:val="2"/>
                  <w:vMerge w:val="continue"/>
                  <w:shd w:val="clear" w:color="auto" w:fill="auto"/>
                  <w:vAlign w:val="center"/>
                </w:tcPr>
                <w:p>
                  <w:pPr>
                    <w:widowControl/>
                    <w:rPr>
                      <w:color w:val="auto"/>
                      <w:kern w:val="0"/>
                      <w:szCs w:val="21"/>
                    </w:rPr>
                  </w:pPr>
                </w:p>
              </w:tc>
              <w:tc>
                <w:tcPr>
                  <w:tcW w:w="4872" w:type="dxa"/>
                  <w:gridSpan w:val="14"/>
                  <w:shd w:val="clear" w:color="auto" w:fill="auto"/>
                  <w:vAlign w:val="center"/>
                </w:tcPr>
                <w:p>
                  <w:pPr>
                    <w:widowControl/>
                    <w:rPr>
                      <w:color w:val="auto"/>
                      <w:kern w:val="0"/>
                      <w:szCs w:val="21"/>
                    </w:rPr>
                  </w:pPr>
                  <w:r>
                    <w:rPr>
                      <w:rFonts w:hAnsi="宋体"/>
                      <w:color w:val="auto"/>
                      <w:kern w:val="0"/>
                      <w:szCs w:val="21"/>
                    </w:rPr>
                    <w:t>大气毒性终点浓度</w:t>
                  </w:r>
                  <w:r>
                    <w:rPr>
                      <w:color w:val="auto"/>
                      <w:kern w:val="0"/>
                      <w:szCs w:val="21"/>
                    </w:rPr>
                    <w:t xml:space="preserve">-2 </w:t>
                  </w:r>
                  <w:r>
                    <w:rPr>
                      <w:rFonts w:hAnsi="宋体"/>
                      <w:color w:val="auto"/>
                      <w:kern w:val="0"/>
                      <w:szCs w:val="21"/>
                    </w:rPr>
                    <w:t>最大影响范围</w:t>
                  </w:r>
                  <w:r>
                    <w:rPr>
                      <w:color w:val="auto"/>
                      <w:kern w:val="0"/>
                      <w:szCs w:val="21"/>
                    </w:rPr>
                    <w:t xml:space="preserve"> ______m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650" w:type="dxa"/>
                  <w:vMerge w:val="continue"/>
                  <w:shd w:val="clear" w:color="auto" w:fill="auto"/>
                  <w:vAlign w:val="center"/>
                </w:tcPr>
                <w:p>
                  <w:pPr>
                    <w:widowControl/>
                    <w:jc w:val="left"/>
                    <w:rPr>
                      <w:color w:val="auto"/>
                      <w:kern w:val="0"/>
                      <w:szCs w:val="21"/>
                    </w:rPr>
                  </w:pPr>
                </w:p>
              </w:tc>
              <w:tc>
                <w:tcPr>
                  <w:tcW w:w="1469" w:type="dxa"/>
                  <w:shd w:val="clear" w:color="auto" w:fill="auto"/>
                  <w:vAlign w:val="center"/>
                </w:tcPr>
                <w:p>
                  <w:pPr>
                    <w:widowControl/>
                    <w:jc w:val="center"/>
                    <w:rPr>
                      <w:color w:val="auto"/>
                      <w:kern w:val="0"/>
                      <w:szCs w:val="21"/>
                    </w:rPr>
                  </w:pPr>
                  <w:r>
                    <w:rPr>
                      <w:rFonts w:hAnsi="宋体"/>
                      <w:color w:val="auto"/>
                      <w:kern w:val="0"/>
                      <w:szCs w:val="21"/>
                    </w:rPr>
                    <w:t>地表水</w:t>
                  </w:r>
                </w:p>
              </w:tc>
              <w:tc>
                <w:tcPr>
                  <w:tcW w:w="6583" w:type="dxa"/>
                  <w:gridSpan w:val="16"/>
                  <w:shd w:val="clear" w:color="auto" w:fill="auto"/>
                  <w:vAlign w:val="center"/>
                </w:tcPr>
                <w:p>
                  <w:pPr>
                    <w:contextualSpacing/>
                    <w:jc w:val="center"/>
                    <w:rPr>
                      <w:color w:val="auto"/>
                      <w:kern w:val="0"/>
                      <w:szCs w:val="21"/>
                    </w:rPr>
                  </w:pPr>
                  <w:r>
                    <w:rPr>
                      <w:rFonts w:ascii="Times New Roman" w:hAnsi="宋体"/>
                      <w:color w:val="auto"/>
                    </w:rPr>
                    <w:t>最近环境敏感目标</w:t>
                  </w:r>
                  <w:r>
                    <w:rPr>
                      <w:rFonts w:ascii="Times New Roman" w:hAnsi="Times New Roman"/>
                      <w:color w:val="auto"/>
                    </w:rPr>
                    <w:t xml:space="preserve">______ </w:t>
                  </w:r>
                  <w:r>
                    <w:rPr>
                      <w:rFonts w:ascii="Times New Roman" w:hAnsi="宋体"/>
                      <w:color w:val="auto"/>
                    </w:rPr>
                    <w:t>，到达时间</w:t>
                  </w:r>
                  <w:r>
                    <w:rPr>
                      <w:rFonts w:ascii="Times New Roman" w:hAnsi="Times New Roman"/>
                      <w:color w:val="auto"/>
                    </w:rPr>
                    <w:t>_____ 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5" w:hRule="atLeast"/>
              </w:trPr>
              <w:tc>
                <w:tcPr>
                  <w:tcW w:w="650" w:type="dxa"/>
                  <w:vMerge w:val="continue"/>
                  <w:shd w:val="clear" w:color="auto" w:fill="auto"/>
                  <w:vAlign w:val="center"/>
                </w:tcPr>
                <w:p>
                  <w:pPr>
                    <w:widowControl/>
                    <w:jc w:val="left"/>
                    <w:rPr>
                      <w:color w:val="auto"/>
                      <w:kern w:val="0"/>
                      <w:szCs w:val="21"/>
                    </w:rPr>
                  </w:pPr>
                </w:p>
              </w:tc>
              <w:tc>
                <w:tcPr>
                  <w:tcW w:w="1469" w:type="dxa"/>
                  <w:vMerge w:val="restart"/>
                  <w:shd w:val="clear" w:color="auto" w:fill="auto"/>
                  <w:vAlign w:val="center"/>
                </w:tcPr>
                <w:p>
                  <w:pPr>
                    <w:widowControl/>
                    <w:jc w:val="center"/>
                    <w:rPr>
                      <w:color w:val="auto"/>
                      <w:kern w:val="0"/>
                      <w:szCs w:val="21"/>
                    </w:rPr>
                  </w:pPr>
                  <w:r>
                    <w:rPr>
                      <w:rFonts w:hAnsi="宋体"/>
                      <w:color w:val="auto"/>
                      <w:kern w:val="0"/>
                      <w:szCs w:val="21"/>
                    </w:rPr>
                    <w:t>地下水</w:t>
                  </w:r>
                </w:p>
              </w:tc>
              <w:tc>
                <w:tcPr>
                  <w:tcW w:w="6583" w:type="dxa"/>
                  <w:gridSpan w:val="16"/>
                  <w:shd w:val="clear" w:color="auto" w:fill="auto"/>
                  <w:vAlign w:val="center"/>
                </w:tcPr>
                <w:p>
                  <w:pPr>
                    <w:contextualSpacing/>
                    <w:jc w:val="center"/>
                    <w:rPr>
                      <w:color w:val="auto"/>
                      <w:kern w:val="0"/>
                      <w:szCs w:val="21"/>
                    </w:rPr>
                  </w:pPr>
                  <w:r>
                    <w:rPr>
                      <w:rFonts w:ascii="Times New Roman" w:hAnsi="宋体"/>
                      <w:color w:val="auto"/>
                    </w:rPr>
                    <w:t>下游厂区边界到达时间</w:t>
                  </w:r>
                  <w:r>
                    <w:rPr>
                      <w:rFonts w:ascii="Times New Roman" w:hAnsi="Times New Roman"/>
                      <w:color w:val="auto"/>
                    </w:rPr>
                    <w:t>_____ 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5" w:hRule="atLeast"/>
              </w:trPr>
              <w:tc>
                <w:tcPr>
                  <w:tcW w:w="650" w:type="dxa"/>
                  <w:vMerge w:val="continue"/>
                  <w:shd w:val="clear" w:color="auto" w:fill="auto"/>
                  <w:vAlign w:val="center"/>
                </w:tcPr>
                <w:p>
                  <w:pPr>
                    <w:widowControl/>
                    <w:jc w:val="left"/>
                    <w:rPr>
                      <w:color w:val="auto"/>
                      <w:kern w:val="0"/>
                      <w:szCs w:val="21"/>
                    </w:rPr>
                  </w:pPr>
                </w:p>
              </w:tc>
              <w:tc>
                <w:tcPr>
                  <w:tcW w:w="1469" w:type="dxa"/>
                  <w:vMerge w:val="continue"/>
                  <w:shd w:val="clear" w:color="auto" w:fill="auto"/>
                  <w:vAlign w:val="center"/>
                </w:tcPr>
                <w:p>
                  <w:pPr>
                    <w:widowControl/>
                    <w:jc w:val="center"/>
                    <w:rPr>
                      <w:color w:val="auto"/>
                      <w:kern w:val="0"/>
                      <w:szCs w:val="21"/>
                    </w:rPr>
                  </w:pPr>
                </w:p>
              </w:tc>
              <w:tc>
                <w:tcPr>
                  <w:tcW w:w="6583" w:type="dxa"/>
                  <w:gridSpan w:val="16"/>
                  <w:shd w:val="clear" w:color="auto" w:fill="auto"/>
                  <w:vAlign w:val="center"/>
                </w:tcPr>
                <w:p>
                  <w:pPr>
                    <w:contextualSpacing/>
                    <w:jc w:val="center"/>
                    <w:rPr>
                      <w:color w:val="auto"/>
                      <w:kern w:val="0"/>
                      <w:szCs w:val="21"/>
                    </w:rPr>
                  </w:pPr>
                  <w:r>
                    <w:rPr>
                      <w:rFonts w:ascii="Times New Roman" w:hAnsi="宋体"/>
                      <w:color w:val="auto"/>
                    </w:rPr>
                    <w:t>最近环境敏感目标</w:t>
                  </w:r>
                  <w:r>
                    <w:rPr>
                      <w:rFonts w:ascii="Times New Roman" w:hAnsi="Times New Roman"/>
                      <w:color w:val="auto"/>
                    </w:rPr>
                    <w:t xml:space="preserve">______ </w:t>
                  </w:r>
                  <w:r>
                    <w:rPr>
                      <w:rFonts w:ascii="Times New Roman" w:hAnsi="宋体"/>
                      <w:color w:val="auto"/>
                    </w:rPr>
                    <w:t>，到达时间</w:t>
                  </w:r>
                  <w:r>
                    <w:rPr>
                      <w:rFonts w:ascii="Times New Roman" w:hAnsi="Times New Roman"/>
                      <w:color w:val="auto"/>
                    </w:rPr>
                    <w:t>_____ 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12" w:hRule="atLeast"/>
              </w:trPr>
              <w:tc>
                <w:tcPr>
                  <w:tcW w:w="2119" w:type="dxa"/>
                  <w:gridSpan w:val="2"/>
                  <w:shd w:val="clear" w:color="auto" w:fill="auto"/>
                  <w:vAlign w:val="center"/>
                </w:tcPr>
                <w:p>
                  <w:pPr>
                    <w:widowControl/>
                    <w:jc w:val="center"/>
                    <w:rPr>
                      <w:color w:val="auto"/>
                      <w:kern w:val="0"/>
                      <w:szCs w:val="21"/>
                    </w:rPr>
                  </w:pPr>
                  <w:r>
                    <w:rPr>
                      <w:rFonts w:hAnsi="宋体"/>
                      <w:color w:val="auto"/>
                      <w:kern w:val="0"/>
                      <w:szCs w:val="21"/>
                    </w:rPr>
                    <w:t>重点风险防范措施</w:t>
                  </w:r>
                </w:p>
              </w:tc>
              <w:tc>
                <w:tcPr>
                  <w:tcW w:w="6583" w:type="dxa"/>
                  <w:gridSpan w:val="16"/>
                  <w:shd w:val="clear" w:color="auto" w:fill="auto"/>
                  <w:vAlign w:val="center"/>
                </w:tcPr>
                <w:p>
                  <w:pPr>
                    <w:contextualSpacing/>
                    <w:jc w:val="center"/>
                    <w:rPr>
                      <w:color w:val="auto"/>
                      <w:kern w:val="0"/>
                      <w:szCs w:val="21"/>
                    </w:rPr>
                  </w:pPr>
                  <w:r>
                    <w:rPr>
                      <w:rFonts w:ascii="Times New Roman" w:hAnsi="宋体"/>
                      <w:color w:val="auto"/>
                    </w:rPr>
                    <w:t>编制突发环境事件应急预案、设置事故池等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5" w:hRule="atLeast"/>
              </w:trPr>
              <w:tc>
                <w:tcPr>
                  <w:tcW w:w="2119" w:type="dxa"/>
                  <w:gridSpan w:val="2"/>
                  <w:shd w:val="clear" w:color="auto" w:fill="auto"/>
                  <w:vAlign w:val="center"/>
                </w:tcPr>
                <w:p>
                  <w:pPr>
                    <w:widowControl/>
                    <w:jc w:val="center"/>
                    <w:rPr>
                      <w:color w:val="auto"/>
                      <w:kern w:val="0"/>
                      <w:szCs w:val="21"/>
                    </w:rPr>
                  </w:pPr>
                  <w:r>
                    <w:rPr>
                      <w:rFonts w:hAnsi="宋体"/>
                      <w:color w:val="auto"/>
                      <w:kern w:val="0"/>
                      <w:szCs w:val="21"/>
                    </w:rPr>
                    <w:t>评价结论与建议</w:t>
                  </w:r>
                </w:p>
              </w:tc>
              <w:tc>
                <w:tcPr>
                  <w:tcW w:w="6583" w:type="dxa"/>
                  <w:gridSpan w:val="16"/>
                  <w:shd w:val="clear" w:color="auto" w:fill="auto"/>
                  <w:vAlign w:val="center"/>
                </w:tcPr>
                <w:p>
                  <w:pPr>
                    <w:ind w:firstLine="420" w:firstLineChars="200"/>
                    <w:contextualSpacing/>
                    <w:jc w:val="left"/>
                    <w:rPr>
                      <w:color w:val="auto"/>
                      <w:kern w:val="0"/>
                      <w:szCs w:val="21"/>
                    </w:rPr>
                  </w:pPr>
                  <w:r>
                    <w:rPr>
                      <w:rFonts w:hint="eastAsia" w:ascii="Times New Roman" w:hAnsi="宋体"/>
                      <w:color w:val="auto"/>
                    </w:rPr>
                    <w:t>本项目为汽车维修项目，不涉及有毒、易爆物质。建设项目存在可燃物质，但属于非重大危险源。</w:t>
                  </w:r>
                  <w:r>
                    <w:rPr>
                      <w:rFonts w:ascii="Times New Roman" w:hAnsi="宋体"/>
                      <w:color w:val="auto"/>
                    </w:rPr>
                    <w:t>危险物质的运输、储存符合危险货物的储存、运输的相关规定。本项目涉及的环境风险影响是可以降到最低水平的，并能减少或者避免风险事的发生。从环境风险评价的角度分析，本项目的建设是可行的</w:t>
                  </w:r>
                  <w:r>
                    <w:rPr>
                      <w:rFonts w:hint="eastAsia" w:ascii="Times New Roman" w:hAnsi="宋体"/>
                      <w:color w:val="auto"/>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9" w:hRule="atLeast"/>
              </w:trPr>
              <w:tc>
                <w:tcPr>
                  <w:tcW w:w="8702" w:type="dxa"/>
                  <w:gridSpan w:val="18"/>
                  <w:vAlign w:val="center"/>
                </w:tcPr>
                <w:p>
                  <w:pPr>
                    <w:widowControl/>
                    <w:rPr>
                      <w:color w:val="auto"/>
                      <w:kern w:val="0"/>
                      <w:szCs w:val="21"/>
                    </w:rPr>
                  </w:pPr>
                  <w:r>
                    <w:rPr>
                      <w:rFonts w:hAnsi="宋体"/>
                      <w:color w:val="auto"/>
                      <w:kern w:val="0"/>
                      <w:szCs w:val="21"/>
                    </w:rPr>
                    <w:t>注：</w:t>
                  </w:r>
                  <w:r>
                    <w:rPr>
                      <w:color w:val="auto"/>
                      <w:kern w:val="0"/>
                      <w:szCs w:val="21"/>
                    </w:rPr>
                    <w:t xml:space="preserve">“□” </w:t>
                  </w:r>
                  <w:r>
                    <w:rPr>
                      <w:rFonts w:hAnsi="宋体"/>
                      <w:color w:val="auto"/>
                      <w:kern w:val="0"/>
                      <w:szCs w:val="21"/>
                    </w:rPr>
                    <w:t>为勾选项，填</w:t>
                  </w:r>
                  <w:r>
                    <w:rPr>
                      <w:color w:val="auto"/>
                      <w:kern w:val="0"/>
                      <w:szCs w:val="21"/>
                    </w:rPr>
                    <w:t>“√”</w:t>
                  </w:r>
                  <w:r>
                    <w:rPr>
                      <w:rFonts w:hAnsi="宋体"/>
                      <w:color w:val="auto"/>
                      <w:kern w:val="0"/>
                      <w:szCs w:val="21"/>
                    </w:rPr>
                    <w:t>；</w:t>
                  </w:r>
                  <w:r>
                    <w:rPr>
                      <w:color w:val="auto"/>
                      <w:kern w:val="0"/>
                      <w:szCs w:val="21"/>
                    </w:rPr>
                    <w:t>“_____”</w:t>
                  </w:r>
                  <w:r>
                    <w:rPr>
                      <w:rFonts w:hAnsi="宋体"/>
                      <w:color w:val="auto"/>
                      <w:kern w:val="0"/>
                      <w:szCs w:val="21"/>
                    </w:rPr>
                    <w:t>为内容填写项</w:t>
                  </w:r>
                </w:p>
              </w:tc>
            </w:tr>
          </w:tbl>
          <w:p>
            <w:pPr>
              <w:pStyle w:val="16"/>
              <w:rPr>
                <w:color w:val="auto"/>
              </w:rPr>
            </w:pPr>
            <w:r>
              <w:rPr>
                <w:color w:val="auto"/>
              </w:rPr>
              <w:t>七、环境管理和监测计划</w:t>
            </w:r>
          </w:p>
          <w:p>
            <w:pPr>
              <w:pStyle w:val="64"/>
              <w:ind w:firstLine="480"/>
              <w:rPr>
                <w:rFonts w:cs="Times New Roman"/>
                <w:color w:val="auto"/>
              </w:rPr>
            </w:pPr>
            <w:r>
              <w:rPr>
                <w:rFonts w:cs="Times New Roman"/>
                <w:color w:val="auto"/>
              </w:rPr>
              <w:t>项目在营运期间对周围环境产生一定影响，因此采取一定措施将不利影响减轻或消除，建设单位为此需加强环境保护机构的建设和管理，根据本项目的污染特点和生产布局，合理制订环境监测计划，及时掌握该项目的运行所造成的环境影响程度，了解环境保护措施所获取的效益，以便进行必要的调整与补充。根据监测结果，可以验证环境影响评价的科学性以及为环境影响回顾性评价提供系统性资料，准确地把握项目建设产生的环境效益。</w:t>
            </w:r>
          </w:p>
          <w:p>
            <w:pPr>
              <w:pStyle w:val="64"/>
              <w:ind w:firstLine="480"/>
              <w:rPr>
                <w:rFonts w:cs="Times New Roman"/>
                <w:color w:val="auto"/>
              </w:rPr>
            </w:pPr>
            <w:r>
              <w:rPr>
                <w:rFonts w:cs="Times New Roman"/>
                <w:color w:val="auto"/>
              </w:rPr>
              <w:t>项目建成后，各班组应设有兼职的环保员，负责班组岗位的环保指标、措施的实施工作，确保废水处理设施正常运行及达标排放。</w:t>
            </w:r>
          </w:p>
          <w:p>
            <w:pPr>
              <w:pStyle w:val="64"/>
              <w:ind w:firstLine="480"/>
              <w:rPr>
                <w:rFonts w:cs="Times New Roman"/>
                <w:color w:val="auto"/>
              </w:rPr>
            </w:pPr>
            <w:r>
              <w:rPr>
                <w:rFonts w:cs="Times New Roman"/>
                <w:color w:val="auto"/>
              </w:rPr>
              <w:t>本工程投产后，为了全面掌握本公司的污染物排放情况，应在监测计划中对废水、废气、噪声进行适当监测。具体监测计划见下表。</w:t>
            </w:r>
          </w:p>
          <w:p>
            <w:pPr>
              <w:pStyle w:val="30"/>
              <w:spacing w:line="240" w:lineRule="auto"/>
              <w:rPr>
                <w:rFonts w:cs="Times New Roman"/>
                <w:color w:val="auto"/>
              </w:rPr>
            </w:pPr>
            <w:r>
              <w:rPr>
                <w:rFonts w:cs="Times New Roman"/>
                <w:color w:val="auto"/>
              </w:rPr>
              <w:t>表7-</w:t>
            </w:r>
            <w:r>
              <w:rPr>
                <w:rFonts w:hint="eastAsia" w:cs="Times New Roman"/>
                <w:color w:val="auto"/>
              </w:rPr>
              <w:t>20</w:t>
            </w:r>
            <w:r>
              <w:rPr>
                <w:rFonts w:cs="Times New Roman"/>
                <w:color w:val="auto"/>
              </w:rPr>
              <w:t xml:space="preserve">  厂区应执行的环境监测计划</w:t>
            </w:r>
          </w:p>
          <w:tbl>
            <w:tblPr>
              <w:tblStyle w:val="2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992"/>
              <w:gridCol w:w="1379"/>
              <w:gridCol w:w="1173"/>
              <w:gridCol w:w="3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监测类别</w:t>
                  </w:r>
                </w:p>
              </w:tc>
              <w:tc>
                <w:tcPr>
                  <w:tcW w:w="2268" w:type="dxa"/>
                  <w:gridSpan w:val="2"/>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监测位置（或监测布点）</w:t>
                  </w:r>
                </w:p>
              </w:tc>
              <w:tc>
                <w:tcPr>
                  <w:tcW w:w="1379"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监测项目</w:t>
                  </w:r>
                </w:p>
              </w:tc>
              <w:tc>
                <w:tcPr>
                  <w:tcW w:w="1173"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监测频率</w:t>
                  </w:r>
                </w:p>
              </w:tc>
              <w:tc>
                <w:tcPr>
                  <w:tcW w:w="3536"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4" w:type="dxa"/>
                  <w:vMerge w:val="restart"/>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气</w:t>
                  </w:r>
                </w:p>
              </w:tc>
              <w:tc>
                <w:tcPr>
                  <w:tcW w:w="1276"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有组织废气监测方案</w:t>
                  </w:r>
                </w:p>
              </w:tc>
              <w:tc>
                <w:tcPr>
                  <w:tcW w:w="992" w:type="dxa"/>
                  <w:shd w:val="clear" w:color="auto" w:fill="auto"/>
                  <w:vAlign w:val="center"/>
                </w:tcPr>
                <w:p>
                  <w:pPr>
                    <w:pStyle w:val="68"/>
                    <w:widowControl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rPr>
                    <w:t>P</w:t>
                  </w:r>
                  <w:r>
                    <w:rPr>
                      <w:rFonts w:hint="eastAsia"/>
                      <w:color w:val="auto"/>
                      <w:sz w:val="21"/>
                      <w:szCs w:val="21"/>
                      <w:lang w:val="en-US" w:eastAsia="zh-CN"/>
                    </w:rPr>
                    <w:t>1</w:t>
                  </w:r>
                </w:p>
              </w:tc>
              <w:tc>
                <w:tcPr>
                  <w:tcW w:w="1379" w:type="dxa"/>
                  <w:shd w:val="clear" w:color="auto" w:fill="auto"/>
                  <w:vAlign w:val="center"/>
                </w:tcPr>
                <w:p>
                  <w:pPr>
                    <w:pStyle w:val="68"/>
                    <w:widowControl w:val="0"/>
                    <w:spacing w:line="240" w:lineRule="auto"/>
                    <w:ind w:firstLine="0" w:firstLineChars="0"/>
                    <w:rPr>
                      <w:color w:val="auto"/>
                      <w:sz w:val="21"/>
                      <w:szCs w:val="21"/>
                    </w:rPr>
                  </w:pPr>
                  <w:r>
                    <w:rPr>
                      <w:rFonts w:hint="eastAsia"/>
                      <w:color w:val="auto"/>
                      <w:sz w:val="21"/>
                      <w:szCs w:val="21"/>
                    </w:rPr>
                    <w:t>颗粒物、二甲苯、VOCs</w:t>
                  </w:r>
                </w:p>
              </w:tc>
              <w:tc>
                <w:tcPr>
                  <w:tcW w:w="1173"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一年一次</w:t>
                  </w:r>
                </w:p>
              </w:tc>
              <w:tc>
                <w:tcPr>
                  <w:tcW w:w="3536" w:type="dxa"/>
                  <w:shd w:val="clear" w:color="auto" w:fill="auto"/>
                  <w:vAlign w:val="center"/>
                </w:tcPr>
                <w:p>
                  <w:pPr>
                    <w:pStyle w:val="68"/>
                    <w:spacing w:line="240" w:lineRule="auto"/>
                    <w:ind w:firstLine="0" w:firstLineChars="0"/>
                    <w:rPr>
                      <w:color w:val="auto"/>
                      <w:sz w:val="21"/>
                      <w:szCs w:val="21"/>
                    </w:rPr>
                  </w:pPr>
                  <w:r>
                    <w:rPr>
                      <w:rFonts w:hint="eastAsia"/>
                      <w:color w:val="auto"/>
                      <w:sz w:val="21"/>
                      <w:szCs w:val="21"/>
                    </w:rPr>
                    <w:t>《大气污染物综合排放标准》（GB16297-1996）中的二级标准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4" w:type="dxa"/>
                  <w:vMerge w:val="continue"/>
                  <w:shd w:val="clear" w:color="auto" w:fill="auto"/>
                  <w:vAlign w:val="center"/>
                </w:tcPr>
                <w:p>
                  <w:pPr>
                    <w:pStyle w:val="68"/>
                    <w:widowControl w:val="0"/>
                    <w:spacing w:line="240" w:lineRule="auto"/>
                    <w:ind w:firstLine="0" w:firstLineChars="0"/>
                    <w:jc w:val="center"/>
                    <w:rPr>
                      <w:color w:val="auto"/>
                      <w:sz w:val="21"/>
                      <w:szCs w:val="21"/>
                    </w:rPr>
                  </w:pPr>
                </w:p>
              </w:tc>
              <w:tc>
                <w:tcPr>
                  <w:tcW w:w="1276" w:type="dxa"/>
                  <w:vMerge w:val="restart"/>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无组织废气监测方案</w:t>
                  </w:r>
                </w:p>
              </w:tc>
              <w:tc>
                <w:tcPr>
                  <w:tcW w:w="992"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厂界</w:t>
                  </w:r>
                </w:p>
              </w:tc>
              <w:tc>
                <w:tcPr>
                  <w:tcW w:w="1379" w:type="dxa"/>
                  <w:shd w:val="clear" w:color="auto" w:fill="auto"/>
                  <w:vAlign w:val="center"/>
                </w:tcPr>
                <w:p>
                  <w:pPr>
                    <w:pStyle w:val="68"/>
                    <w:widowControl w:val="0"/>
                    <w:spacing w:line="240" w:lineRule="auto"/>
                    <w:ind w:firstLine="0" w:firstLineChars="0"/>
                    <w:rPr>
                      <w:color w:val="auto"/>
                      <w:sz w:val="21"/>
                      <w:szCs w:val="21"/>
                    </w:rPr>
                  </w:pPr>
                  <w:r>
                    <w:rPr>
                      <w:rFonts w:hint="eastAsia"/>
                      <w:color w:val="auto"/>
                      <w:sz w:val="21"/>
                      <w:szCs w:val="21"/>
                    </w:rPr>
                    <w:t>颗粒物、二甲苯、VOCs、焊接烟尘</w:t>
                  </w:r>
                </w:p>
              </w:tc>
              <w:tc>
                <w:tcPr>
                  <w:tcW w:w="1173"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一年一次</w:t>
                  </w:r>
                </w:p>
              </w:tc>
              <w:tc>
                <w:tcPr>
                  <w:tcW w:w="3536" w:type="dxa"/>
                  <w:shd w:val="clear" w:color="auto" w:fill="auto"/>
                  <w:vAlign w:val="center"/>
                </w:tcPr>
                <w:p>
                  <w:pPr>
                    <w:pStyle w:val="68"/>
                    <w:widowControl w:val="0"/>
                    <w:spacing w:line="240" w:lineRule="auto"/>
                    <w:ind w:firstLine="0" w:firstLineChars="0"/>
                    <w:rPr>
                      <w:color w:val="auto"/>
                      <w:sz w:val="21"/>
                      <w:szCs w:val="21"/>
                    </w:rPr>
                  </w:pPr>
                  <w:r>
                    <w:rPr>
                      <w:rFonts w:hint="eastAsia"/>
                      <w:color w:val="auto"/>
                      <w:sz w:val="21"/>
                      <w:szCs w:val="21"/>
                    </w:rPr>
                    <w:t>《大气污染物综合排放标准》（GB16297-1996）中的二级标准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04" w:type="dxa"/>
                  <w:vMerge w:val="continue"/>
                  <w:shd w:val="clear" w:color="auto" w:fill="auto"/>
                  <w:vAlign w:val="center"/>
                </w:tcPr>
                <w:p>
                  <w:pPr>
                    <w:pStyle w:val="68"/>
                    <w:widowControl w:val="0"/>
                    <w:spacing w:line="240" w:lineRule="auto"/>
                    <w:ind w:firstLine="0" w:firstLineChars="0"/>
                    <w:jc w:val="center"/>
                    <w:rPr>
                      <w:color w:val="auto"/>
                      <w:sz w:val="21"/>
                      <w:szCs w:val="21"/>
                    </w:rPr>
                  </w:pPr>
                </w:p>
              </w:tc>
              <w:tc>
                <w:tcPr>
                  <w:tcW w:w="1276" w:type="dxa"/>
                  <w:vMerge w:val="continue"/>
                  <w:shd w:val="clear" w:color="auto" w:fill="auto"/>
                  <w:vAlign w:val="center"/>
                </w:tcPr>
                <w:p>
                  <w:pPr>
                    <w:pStyle w:val="68"/>
                    <w:widowControl w:val="0"/>
                    <w:spacing w:line="240" w:lineRule="auto"/>
                    <w:ind w:firstLine="0" w:firstLineChars="0"/>
                    <w:jc w:val="center"/>
                    <w:rPr>
                      <w:color w:val="auto"/>
                      <w:sz w:val="21"/>
                      <w:szCs w:val="21"/>
                    </w:rPr>
                  </w:pPr>
                </w:p>
              </w:tc>
              <w:tc>
                <w:tcPr>
                  <w:tcW w:w="992" w:type="dxa"/>
                  <w:shd w:val="clear" w:color="auto" w:fill="auto"/>
                  <w:vAlign w:val="center"/>
                </w:tcPr>
                <w:p>
                  <w:pPr>
                    <w:pStyle w:val="68"/>
                    <w:widowControl w:val="0"/>
                    <w:spacing w:line="240" w:lineRule="auto"/>
                    <w:ind w:firstLine="0" w:firstLineChars="0"/>
                    <w:jc w:val="center"/>
                    <w:rPr>
                      <w:color w:val="auto"/>
                      <w:sz w:val="21"/>
                      <w:szCs w:val="21"/>
                    </w:rPr>
                  </w:pPr>
                  <w:r>
                    <w:rPr>
                      <w:rFonts w:hint="eastAsia"/>
                      <w:color w:val="auto"/>
                      <w:sz w:val="21"/>
                      <w:szCs w:val="21"/>
                    </w:rPr>
                    <w:t>厂区内</w:t>
                  </w:r>
                </w:p>
              </w:tc>
              <w:tc>
                <w:tcPr>
                  <w:tcW w:w="1379" w:type="dxa"/>
                  <w:shd w:val="clear" w:color="auto" w:fill="auto"/>
                  <w:vAlign w:val="center"/>
                </w:tcPr>
                <w:p>
                  <w:pPr>
                    <w:pStyle w:val="68"/>
                    <w:widowControl w:val="0"/>
                    <w:spacing w:line="240" w:lineRule="auto"/>
                    <w:ind w:firstLine="0" w:firstLineChars="0"/>
                    <w:rPr>
                      <w:color w:val="auto"/>
                      <w:sz w:val="21"/>
                      <w:szCs w:val="21"/>
                    </w:rPr>
                  </w:pPr>
                  <w:r>
                    <w:rPr>
                      <w:rFonts w:hint="eastAsia"/>
                      <w:color w:val="auto"/>
                      <w:sz w:val="21"/>
                      <w:szCs w:val="21"/>
                    </w:rPr>
                    <w:t>非甲烷</w:t>
                  </w:r>
                  <w:r>
                    <w:rPr>
                      <w:color w:val="auto"/>
                      <w:sz w:val="21"/>
                      <w:szCs w:val="21"/>
                    </w:rPr>
                    <w:t>总烃</w:t>
                  </w:r>
                </w:p>
              </w:tc>
              <w:tc>
                <w:tcPr>
                  <w:tcW w:w="1173" w:type="dxa"/>
                  <w:shd w:val="clear" w:color="auto" w:fill="auto"/>
                  <w:vAlign w:val="center"/>
                </w:tcPr>
                <w:p>
                  <w:pPr>
                    <w:pStyle w:val="68"/>
                    <w:widowControl w:val="0"/>
                    <w:spacing w:line="240" w:lineRule="auto"/>
                    <w:ind w:firstLine="199" w:firstLineChars="95"/>
                    <w:rPr>
                      <w:color w:val="auto"/>
                      <w:sz w:val="21"/>
                      <w:szCs w:val="21"/>
                    </w:rPr>
                  </w:pPr>
                  <w:r>
                    <w:rPr>
                      <w:rFonts w:hint="eastAsia"/>
                      <w:color w:val="auto"/>
                      <w:sz w:val="21"/>
                      <w:szCs w:val="21"/>
                    </w:rPr>
                    <w:t>一年一次</w:t>
                  </w:r>
                </w:p>
              </w:tc>
              <w:tc>
                <w:tcPr>
                  <w:tcW w:w="3536" w:type="dxa"/>
                  <w:shd w:val="clear" w:color="auto" w:fill="auto"/>
                  <w:vAlign w:val="center"/>
                </w:tcPr>
                <w:p>
                  <w:pPr>
                    <w:pStyle w:val="68"/>
                    <w:widowControl w:val="0"/>
                    <w:spacing w:line="240" w:lineRule="auto"/>
                    <w:ind w:firstLine="420"/>
                    <w:jc w:val="center"/>
                    <w:rPr>
                      <w:color w:val="auto"/>
                      <w:sz w:val="21"/>
                      <w:szCs w:val="21"/>
                    </w:rPr>
                  </w:pPr>
                  <w:r>
                    <w:rPr>
                      <w:rFonts w:hint="eastAsia"/>
                      <w:color w:val="auto"/>
                      <w:sz w:val="21"/>
                      <w:szCs w:val="21"/>
                    </w:rPr>
                    <w:t>《挥发性有机物无组织排放控制标准》(GB37822-2019）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水</w:t>
                  </w:r>
                </w:p>
              </w:tc>
              <w:tc>
                <w:tcPr>
                  <w:tcW w:w="1276"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废水监测计划</w:t>
                  </w:r>
                </w:p>
              </w:tc>
              <w:tc>
                <w:tcPr>
                  <w:tcW w:w="992" w:type="dxa"/>
                  <w:shd w:val="clear" w:color="auto" w:fill="auto"/>
                  <w:vAlign w:val="center"/>
                </w:tcPr>
                <w:p>
                  <w:pPr>
                    <w:pStyle w:val="68"/>
                    <w:widowControl w:val="0"/>
                    <w:spacing w:line="240" w:lineRule="auto"/>
                    <w:ind w:firstLine="0" w:firstLineChars="0"/>
                    <w:jc w:val="center"/>
                    <w:rPr>
                      <w:color w:val="auto"/>
                      <w:sz w:val="21"/>
                      <w:szCs w:val="21"/>
                    </w:rPr>
                  </w:pPr>
                  <w:r>
                    <w:rPr>
                      <w:color w:val="auto"/>
                    </w:rPr>
                    <w:t>厂区污水排污口</w:t>
                  </w:r>
                </w:p>
              </w:tc>
              <w:tc>
                <w:tcPr>
                  <w:tcW w:w="1379" w:type="dxa"/>
                  <w:shd w:val="clear" w:color="auto" w:fill="auto"/>
                  <w:vAlign w:val="center"/>
                </w:tcPr>
                <w:p>
                  <w:pPr>
                    <w:pStyle w:val="68"/>
                    <w:widowControl w:val="0"/>
                    <w:spacing w:line="240" w:lineRule="auto"/>
                    <w:ind w:firstLine="0" w:firstLineChars="0"/>
                    <w:jc w:val="center"/>
                    <w:rPr>
                      <w:color w:val="auto"/>
                      <w:sz w:val="21"/>
                      <w:szCs w:val="21"/>
                    </w:rPr>
                  </w:pPr>
                  <w:r>
                    <w:rPr>
                      <w:rFonts w:hint="eastAsia"/>
                      <w:color w:val="auto"/>
                      <w:sz w:val="21"/>
                      <w:szCs w:val="21"/>
                    </w:rPr>
                    <w:t>pH、COD、BOD</w:t>
                  </w:r>
                  <w:r>
                    <w:rPr>
                      <w:rFonts w:hint="eastAsia"/>
                      <w:color w:val="auto"/>
                      <w:sz w:val="21"/>
                      <w:szCs w:val="21"/>
                      <w:vertAlign w:val="subscript"/>
                    </w:rPr>
                    <w:t>5</w:t>
                  </w:r>
                  <w:r>
                    <w:rPr>
                      <w:rFonts w:hint="eastAsia"/>
                      <w:color w:val="auto"/>
                      <w:sz w:val="21"/>
                      <w:szCs w:val="21"/>
                    </w:rPr>
                    <w:t>、氨氮、SS、TP、石油类</w:t>
                  </w:r>
                </w:p>
              </w:tc>
              <w:tc>
                <w:tcPr>
                  <w:tcW w:w="1173" w:type="dxa"/>
                  <w:shd w:val="clear" w:color="auto" w:fill="auto"/>
                  <w:vAlign w:val="center"/>
                </w:tcPr>
                <w:p>
                  <w:pPr>
                    <w:pStyle w:val="68"/>
                    <w:widowControl w:val="0"/>
                    <w:spacing w:line="240" w:lineRule="auto"/>
                    <w:ind w:firstLine="0" w:firstLineChars="0"/>
                    <w:jc w:val="center"/>
                    <w:rPr>
                      <w:color w:val="auto"/>
                      <w:sz w:val="21"/>
                      <w:szCs w:val="21"/>
                    </w:rPr>
                  </w:pPr>
                  <w:r>
                    <w:rPr>
                      <w:rFonts w:hint="eastAsia"/>
                      <w:color w:val="auto"/>
                      <w:sz w:val="21"/>
                      <w:szCs w:val="21"/>
                    </w:rPr>
                    <w:t>一年一次</w:t>
                  </w:r>
                </w:p>
              </w:tc>
              <w:tc>
                <w:tcPr>
                  <w:tcW w:w="3536" w:type="dxa"/>
                  <w:shd w:val="clear" w:color="auto" w:fill="auto"/>
                  <w:vAlign w:val="center"/>
                </w:tcPr>
                <w:p>
                  <w:pPr>
                    <w:pStyle w:val="68"/>
                    <w:widowControl w:val="0"/>
                    <w:spacing w:line="240" w:lineRule="auto"/>
                    <w:ind w:firstLine="0" w:firstLineChars="0"/>
                    <w:jc w:val="center"/>
                    <w:rPr>
                      <w:color w:val="auto"/>
                      <w:sz w:val="21"/>
                      <w:szCs w:val="21"/>
                    </w:rPr>
                  </w:pPr>
                  <w:r>
                    <w:rPr>
                      <w:rFonts w:hint="eastAsia"/>
                      <w:color w:val="auto"/>
                      <w:sz w:val="21"/>
                      <w:szCs w:val="21"/>
                    </w:rPr>
                    <w:t>《汽车维修业水污染排放标准》（GB26877-2011）表2中间接排放标准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噪声</w:t>
                  </w:r>
                </w:p>
              </w:tc>
              <w:tc>
                <w:tcPr>
                  <w:tcW w:w="1276" w:type="dxa"/>
                  <w:shd w:val="clear" w:color="auto" w:fill="auto"/>
                  <w:vAlign w:val="center"/>
                </w:tcPr>
                <w:p>
                  <w:pPr>
                    <w:jc w:val="center"/>
                    <w:rPr>
                      <w:rFonts w:eastAsia="宋体"/>
                      <w:color w:val="auto"/>
                      <w:szCs w:val="21"/>
                    </w:rPr>
                  </w:pPr>
                  <w:r>
                    <w:rPr>
                      <w:rFonts w:eastAsia="宋体"/>
                      <w:color w:val="auto"/>
                      <w:szCs w:val="21"/>
                    </w:rPr>
                    <w:t>厂界</w:t>
                  </w:r>
                </w:p>
              </w:tc>
              <w:tc>
                <w:tcPr>
                  <w:tcW w:w="992" w:type="dxa"/>
                  <w:shd w:val="clear" w:color="auto" w:fill="auto"/>
                  <w:vAlign w:val="center"/>
                </w:tcPr>
                <w:p>
                  <w:pPr>
                    <w:jc w:val="center"/>
                    <w:rPr>
                      <w:rFonts w:eastAsia="宋体"/>
                      <w:color w:val="auto"/>
                      <w:szCs w:val="21"/>
                    </w:rPr>
                  </w:pPr>
                  <w:r>
                    <w:rPr>
                      <w:rFonts w:eastAsia="宋体"/>
                      <w:color w:val="auto"/>
                      <w:szCs w:val="21"/>
                    </w:rPr>
                    <w:t>厂区边界四周，各设一个测点</w:t>
                  </w:r>
                </w:p>
              </w:tc>
              <w:tc>
                <w:tcPr>
                  <w:tcW w:w="1379" w:type="dxa"/>
                  <w:shd w:val="clear" w:color="auto" w:fill="auto"/>
                  <w:vAlign w:val="center"/>
                </w:tcPr>
                <w:p>
                  <w:pPr>
                    <w:jc w:val="center"/>
                    <w:rPr>
                      <w:rFonts w:eastAsia="宋体"/>
                      <w:color w:val="auto"/>
                      <w:szCs w:val="21"/>
                    </w:rPr>
                  </w:pPr>
                  <w:r>
                    <w:rPr>
                      <w:rFonts w:eastAsia="宋体"/>
                      <w:color w:val="auto"/>
                      <w:szCs w:val="21"/>
                    </w:rPr>
                    <w:t>L</w:t>
                  </w:r>
                  <w:r>
                    <w:rPr>
                      <w:rFonts w:eastAsia="宋体"/>
                      <w:color w:val="auto"/>
                      <w:szCs w:val="21"/>
                      <w:vertAlign w:val="subscript"/>
                    </w:rPr>
                    <w:t>Aeq</w:t>
                  </w:r>
                </w:p>
              </w:tc>
              <w:tc>
                <w:tcPr>
                  <w:tcW w:w="1173" w:type="dxa"/>
                  <w:shd w:val="clear" w:color="auto" w:fill="auto"/>
                  <w:vAlign w:val="center"/>
                </w:tcPr>
                <w:p>
                  <w:pPr>
                    <w:jc w:val="center"/>
                    <w:rPr>
                      <w:rFonts w:eastAsia="宋体"/>
                      <w:color w:val="auto"/>
                      <w:szCs w:val="21"/>
                    </w:rPr>
                  </w:pPr>
                  <w:r>
                    <w:rPr>
                      <w:rFonts w:eastAsia="宋体"/>
                      <w:color w:val="auto"/>
                      <w:szCs w:val="21"/>
                    </w:rPr>
                    <w:t>一年一次。每次各点昼、夜间各监测一次。</w:t>
                  </w:r>
                </w:p>
              </w:tc>
              <w:tc>
                <w:tcPr>
                  <w:tcW w:w="3536" w:type="dxa"/>
                  <w:shd w:val="clear" w:color="auto" w:fill="auto"/>
                  <w:vAlign w:val="center"/>
                </w:tcPr>
                <w:p>
                  <w:pPr>
                    <w:pStyle w:val="68"/>
                    <w:widowControl w:val="0"/>
                    <w:spacing w:line="240" w:lineRule="auto"/>
                    <w:ind w:firstLine="0" w:firstLineChars="0"/>
                    <w:jc w:val="center"/>
                    <w:rPr>
                      <w:color w:val="auto"/>
                      <w:sz w:val="21"/>
                      <w:szCs w:val="21"/>
                    </w:rPr>
                  </w:pPr>
                  <w:r>
                    <w:rPr>
                      <w:color w:val="auto"/>
                      <w:sz w:val="21"/>
                      <w:szCs w:val="21"/>
                    </w:rPr>
                    <w:t>《工业企业厂界环境噪声排放标准》（GB12348-2008）中的2类标准</w:t>
                  </w:r>
                </w:p>
              </w:tc>
            </w:tr>
          </w:tbl>
          <w:p>
            <w:pPr>
              <w:spacing w:line="480" w:lineRule="exact"/>
              <w:ind w:firstLine="480" w:firstLineChars="200"/>
              <w:rPr>
                <w:rFonts w:ascii="Times New Roman" w:hAnsi="Times New Roman" w:cs="Times New Roman"/>
                <w:color w:val="auto"/>
                <w:sz w:val="24"/>
                <w:szCs w:val="28"/>
              </w:rPr>
            </w:pPr>
            <w:r>
              <w:rPr>
                <w:rFonts w:ascii="Times New Roman" w:hAnsi="Times New Roman" w:cs="Times New Roman"/>
                <w:color w:val="auto"/>
                <w:sz w:val="24"/>
              </w:rPr>
              <w:t>委托有资质的监测单位负责监测，设置监测报告年报制度。</w:t>
            </w:r>
            <w:r>
              <w:rPr>
                <w:rFonts w:ascii="Times New Roman" w:hAnsi="Times New Roman" w:cs="Times New Roman"/>
                <w:color w:val="auto"/>
                <w:sz w:val="24"/>
                <w:szCs w:val="28"/>
              </w:rPr>
              <w:t>环境监测年报内容包括：对全年的监测结果进行统计，综合评价营运期污染状况；对营运期环保措施的效果进行分析，提出建议。</w:t>
            </w:r>
          </w:p>
          <w:p>
            <w:pPr>
              <w:pStyle w:val="16"/>
              <w:rPr>
                <w:bCs/>
                <w:color w:val="auto"/>
              </w:rPr>
            </w:pPr>
            <w:bookmarkStart w:id="8" w:name="_Toc481643700"/>
            <w:r>
              <w:rPr>
                <w:color w:val="auto"/>
              </w:rPr>
              <w:t>八、环保投资</w:t>
            </w:r>
          </w:p>
          <w:p>
            <w:pPr>
              <w:pStyle w:val="11"/>
              <w:rPr>
                <w:color w:val="auto"/>
              </w:rPr>
            </w:pPr>
            <w:r>
              <w:rPr>
                <w:color w:val="auto"/>
              </w:rPr>
              <w:t>该项目环保投资为</w:t>
            </w:r>
            <w:r>
              <w:rPr>
                <w:rFonts w:hint="eastAsia"/>
                <w:color w:val="auto"/>
              </w:rPr>
              <w:t>18</w:t>
            </w:r>
            <w:r>
              <w:rPr>
                <w:color w:val="auto"/>
              </w:rPr>
              <w:t>万元，占项目总投资</w:t>
            </w:r>
            <w:r>
              <w:rPr>
                <w:rFonts w:hint="eastAsia"/>
                <w:color w:val="auto"/>
              </w:rPr>
              <w:t>200</w:t>
            </w:r>
            <w:r>
              <w:rPr>
                <w:color w:val="auto"/>
              </w:rPr>
              <w:t>万元的</w:t>
            </w:r>
            <w:r>
              <w:rPr>
                <w:rFonts w:hint="eastAsia"/>
                <w:color w:val="auto"/>
              </w:rPr>
              <w:t>9</w:t>
            </w:r>
            <w:r>
              <w:rPr>
                <w:color w:val="auto"/>
              </w:rPr>
              <w:t>％，环保投资估算详见表7-</w:t>
            </w:r>
            <w:r>
              <w:rPr>
                <w:rFonts w:hint="eastAsia"/>
                <w:color w:val="auto"/>
              </w:rPr>
              <w:t>21</w:t>
            </w:r>
            <w:r>
              <w:rPr>
                <w:color w:val="auto"/>
              </w:rPr>
              <w:t>。</w:t>
            </w:r>
          </w:p>
          <w:p>
            <w:pPr>
              <w:pStyle w:val="30"/>
              <w:rPr>
                <w:rFonts w:cs="Times New Roman"/>
                <w:bCs/>
                <w:color w:val="auto"/>
                <w:spacing w:val="6"/>
              </w:rPr>
            </w:pPr>
            <w:r>
              <w:rPr>
                <w:rFonts w:cs="Times New Roman"/>
                <w:color w:val="auto"/>
              </w:rPr>
              <w:t>表7-</w:t>
            </w:r>
            <w:r>
              <w:rPr>
                <w:rFonts w:hint="eastAsia" w:cs="Times New Roman"/>
                <w:color w:val="auto"/>
              </w:rPr>
              <w:t>21</w:t>
            </w:r>
            <w:r>
              <w:rPr>
                <w:rFonts w:cs="Times New Roman"/>
                <w:color w:val="auto"/>
              </w:rPr>
              <w:t xml:space="preserve">  环保投资一览表</w:t>
            </w:r>
            <w:bookmarkEnd w:id="8"/>
          </w:p>
          <w:tbl>
            <w:tblPr>
              <w:tblStyle w:val="23"/>
              <w:tblW w:w="9062" w:type="dxa"/>
              <w:jc w:val="center"/>
              <w:tblLayout w:type="fixed"/>
              <w:tblCellMar>
                <w:top w:w="0" w:type="dxa"/>
                <w:left w:w="108" w:type="dxa"/>
                <w:bottom w:w="0" w:type="dxa"/>
                <w:right w:w="108" w:type="dxa"/>
              </w:tblCellMar>
            </w:tblPr>
            <w:tblGrid>
              <w:gridCol w:w="426"/>
              <w:gridCol w:w="699"/>
              <w:gridCol w:w="1488"/>
              <w:gridCol w:w="5160"/>
              <w:gridCol w:w="1289"/>
            </w:tblGrid>
            <w:tr>
              <w:tblPrEx>
                <w:tblCellMar>
                  <w:top w:w="0" w:type="dxa"/>
                  <w:left w:w="108" w:type="dxa"/>
                  <w:bottom w:w="0" w:type="dxa"/>
                  <w:right w:w="108" w:type="dxa"/>
                </w:tblCellMar>
              </w:tblPrEx>
              <w:trPr>
                <w:jc w:val="center"/>
              </w:trPr>
              <w:tc>
                <w:tcPr>
                  <w:tcW w:w="1125" w:type="dxa"/>
                  <w:gridSpan w:val="2"/>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类别</w:t>
                  </w:r>
                </w:p>
              </w:tc>
              <w:tc>
                <w:tcPr>
                  <w:tcW w:w="6648" w:type="dxa"/>
                  <w:gridSpan w:val="2"/>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主要环保措施</w:t>
                  </w:r>
                </w:p>
              </w:tc>
              <w:tc>
                <w:tcPr>
                  <w:tcW w:w="128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投资估算(万元)</w:t>
                  </w:r>
                </w:p>
              </w:tc>
            </w:tr>
            <w:tr>
              <w:tblPrEx>
                <w:tblCellMar>
                  <w:top w:w="0" w:type="dxa"/>
                  <w:left w:w="108" w:type="dxa"/>
                  <w:bottom w:w="0" w:type="dxa"/>
                  <w:right w:w="108" w:type="dxa"/>
                </w:tblCellMar>
              </w:tblPrEx>
              <w:trPr>
                <w:trHeight w:val="212" w:hRule="atLeast"/>
                <w:jc w:val="center"/>
              </w:trPr>
              <w:tc>
                <w:tcPr>
                  <w:tcW w:w="426" w:type="dxa"/>
                  <w:vMerge w:val="restart"/>
                  <w:tcBorders>
                    <w:top w:val="single" w:color="auto" w:sz="4" w:space="0"/>
                    <w:left w:val="single" w:color="auto" w:sz="4" w:space="0"/>
                    <w:right w:val="single" w:color="auto" w:sz="4" w:space="0"/>
                  </w:tcBorders>
                  <w:vAlign w:val="center"/>
                </w:tcPr>
                <w:p>
                  <w:pPr>
                    <w:pStyle w:val="53"/>
                    <w:rPr>
                      <w:rFonts w:cs="Times New Roman"/>
                      <w:color w:val="auto"/>
                    </w:rPr>
                  </w:pPr>
                  <w:r>
                    <w:rPr>
                      <w:rFonts w:cs="Times New Roman"/>
                      <w:color w:val="auto"/>
                    </w:rPr>
                    <w:t>营</w:t>
                  </w:r>
                </w:p>
                <w:p>
                  <w:pPr>
                    <w:pStyle w:val="53"/>
                    <w:rPr>
                      <w:rFonts w:cs="Times New Roman"/>
                      <w:color w:val="auto"/>
                    </w:rPr>
                  </w:pPr>
                  <w:r>
                    <w:rPr>
                      <w:rFonts w:cs="Times New Roman"/>
                      <w:color w:val="auto"/>
                    </w:rPr>
                    <w:t>运</w:t>
                  </w:r>
                </w:p>
                <w:p>
                  <w:pPr>
                    <w:pStyle w:val="53"/>
                    <w:rPr>
                      <w:rFonts w:cs="Times New Roman"/>
                      <w:color w:val="auto"/>
                    </w:rPr>
                  </w:pPr>
                  <w:r>
                    <w:rPr>
                      <w:rFonts w:cs="Times New Roman"/>
                      <w:color w:val="auto"/>
                    </w:rPr>
                    <w:t>期</w:t>
                  </w:r>
                </w:p>
              </w:tc>
              <w:tc>
                <w:tcPr>
                  <w:tcW w:w="69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噪声</w:t>
                  </w:r>
                </w:p>
              </w:tc>
              <w:tc>
                <w:tcPr>
                  <w:tcW w:w="6648" w:type="dxa"/>
                  <w:gridSpan w:val="2"/>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减震垫、消声器、隔声屏障</w:t>
                  </w:r>
                </w:p>
              </w:tc>
              <w:tc>
                <w:tcPr>
                  <w:tcW w:w="128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2</w:t>
                  </w:r>
                </w:p>
              </w:tc>
            </w:tr>
            <w:tr>
              <w:tblPrEx>
                <w:tblCellMar>
                  <w:top w:w="0" w:type="dxa"/>
                  <w:left w:w="108" w:type="dxa"/>
                  <w:bottom w:w="0" w:type="dxa"/>
                  <w:right w:w="108" w:type="dxa"/>
                </w:tblCellMar>
              </w:tblPrEx>
              <w:trPr>
                <w:jc w:val="center"/>
              </w:trPr>
              <w:tc>
                <w:tcPr>
                  <w:tcW w:w="426" w:type="dxa"/>
                  <w:vMerge w:val="continue"/>
                  <w:tcBorders>
                    <w:left w:val="single" w:color="auto" w:sz="4" w:space="0"/>
                    <w:right w:val="single" w:color="auto" w:sz="4" w:space="0"/>
                  </w:tcBorders>
                  <w:vAlign w:val="center"/>
                </w:tcPr>
                <w:p>
                  <w:pPr>
                    <w:pStyle w:val="53"/>
                    <w:rPr>
                      <w:rFonts w:cs="Times New Roman"/>
                      <w:color w:val="auto"/>
                    </w:rPr>
                  </w:pPr>
                </w:p>
              </w:tc>
              <w:tc>
                <w:tcPr>
                  <w:tcW w:w="69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废水</w:t>
                  </w:r>
                </w:p>
              </w:tc>
              <w:tc>
                <w:tcPr>
                  <w:tcW w:w="6648" w:type="dxa"/>
                  <w:gridSpan w:val="2"/>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化粪池</w:t>
                  </w:r>
                  <w:r>
                    <w:rPr>
                      <w:rFonts w:hint="eastAsia" w:cs="Times New Roman"/>
                      <w:color w:val="auto"/>
                    </w:rPr>
                    <w:t>、隔油沉淀池</w:t>
                  </w:r>
                </w:p>
              </w:tc>
              <w:tc>
                <w:tcPr>
                  <w:tcW w:w="128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2</w:t>
                  </w:r>
                </w:p>
              </w:tc>
            </w:tr>
            <w:tr>
              <w:tblPrEx>
                <w:tblCellMar>
                  <w:top w:w="0" w:type="dxa"/>
                  <w:left w:w="108" w:type="dxa"/>
                  <w:bottom w:w="0" w:type="dxa"/>
                  <w:right w:w="108" w:type="dxa"/>
                </w:tblCellMar>
              </w:tblPrEx>
              <w:trPr>
                <w:jc w:val="center"/>
              </w:trPr>
              <w:tc>
                <w:tcPr>
                  <w:tcW w:w="426" w:type="dxa"/>
                  <w:vMerge w:val="continue"/>
                  <w:tcBorders>
                    <w:left w:val="single" w:color="auto" w:sz="4" w:space="0"/>
                    <w:right w:val="single" w:color="auto" w:sz="4" w:space="0"/>
                  </w:tcBorders>
                  <w:vAlign w:val="center"/>
                </w:tcPr>
                <w:p>
                  <w:pPr>
                    <w:pStyle w:val="53"/>
                    <w:rPr>
                      <w:rFonts w:cs="Times New Roman"/>
                      <w:color w:val="auto"/>
                    </w:rPr>
                  </w:pPr>
                </w:p>
              </w:tc>
              <w:tc>
                <w:tcPr>
                  <w:tcW w:w="699" w:type="dxa"/>
                  <w:vMerge w:val="restart"/>
                  <w:tcBorders>
                    <w:top w:val="single" w:color="auto" w:sz="4" w:space="0"/>
                    <w:left w:val="single" w:color="auto" w:sz="4" w:space="0"/>
                    <w:right w:val="single" w:color="auto" w:sz="4" w:space="0"/>
                  </w:tcBorders>
                  <w:vAlign w:val="center"/>
                </w:tcPr>
                <w:p>
                  <w:pPr>
                    <w:pStyle w:val="53"/>
                    <w:rPr>
                      <w:rFonts w:cs="Times New Roman"/>
                      <w:color w:val="auto"/>
                    </w:rPr>
                  </w:pPr>
                  <w:r>
                    <w:rPr>
                      <w:rFonts w:cs="Times New Roman"/>
                      <w:color w:val="auto"/>
                    </w:rPr>
                    <w:t>固废</w:t>
                  </w:r>
                </w:p>
              </w:tc>
              <w:tc>
                <w:tcPr>
                  <w:tcW w:w="1488"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生活垃圾</w:t>
                  </w:r>
                </w:p>
              </w:tc>
              <w:tc>
                <w:tcPr>
                  <w:tcW w:w="516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由厂区垃圾桶收集</w:t>
                  </w:r>
                </w:p>
              </w:tc>
              <w:tc>
                <w:tcPr>
                  <w:tcW w:w="1289" w:type="dxa"/>
                  <w:vMerge w:val="restart"/>
                  <w:tcBorders>
                    <w:top w:val="single" w:color="auto" w:sz="4" w:space="0"/>
                    <w:left w:val="single" w:color="auto" w:sz="4" w:space="0"/>
                    <w:right w:val="single" w:color="auto" w:sz="4" w:space="0"/>
                  </w:tcBorders>
                  <w:vAlign w:val="center"/>
                </w:tcPr>
                <w:p>
                  <w:pPr>
                    <w:pStyle w:val="53"/>
                    <w:rPr>
                      <w:rFonts w:cs="Times New Roman"/>
                      <w:color w:val="auto"/>
                    </w:rPr>
                  </w:pPr>
                  <w:r>
                    <w:rPr>
                      <w:rFonts w:hint="eastAsia" w:cs="Times New Roman"/>
                      <w:color w:val="auto"/>
                    </w:rPr>
                    <w:t>1</w:t>
                  </w:r>
                </w:p>
              </w:tc>
            </w:tr>
            <w:tr>
              <w:tblPrEx>
                <w:tblCellMar>
                  <w:top w:w="0" w:type="dxa"/>
                  <w:left w:w="108" w:type="dxa"/>
                  <w:bottom w:w="0" w:type="dxa"/>
                  <w:right w:w="108" w:type="dxa"/>
                </w:tblCellMar>
              </w:tblPrEx>
              <w:trPr>
                <w:jc w:val="center"/>
              </w:trPr>
              <w:tc>
                <w:tcPr>
                  <w:tcW w:w="426" w:type="dxa"/>
                  <w:vMerge w:val="continue"/>
                  <w:tcBorders>
                    <w:left w:val="single" w:color="auto" w:sz="4" w:space="0"/>
                    <w:right w:val="single" w:color="auto" w:sz="4" w:space="0"/>
                  </w:tcBorders>
                  <w:vAlign w:val="center"/>
                </w:tcPr>
                <w:p>
                  <w:pPr>
                    <w:pStyle w:val="53"/>
                    <w:rPr>
                      <w:rFonts w:cs="Times New Roman"/>
                      <w:color w:val="auto"/>
                    </w:rPr>
                  </w:pPr>
                </w:p>
              </w:tc>
              <w:tc>
                <w:tcPr>
                  <w:tcW w:w="699" w:type="dxa"/>
                  <w:vMerge w:val="continue"/>
                  <w:tcBorders>
                    <w:left w:val="single" w:color="auto" w:sz="4" w:space="0"/>
                    <w:right w:val="single" w:color="auto" w:sz="4" w:space="0"/>
                  </w:tcBorders>
                  <w:vAlign w:val="center"/>
                </w:tcPr>
                <w:p>
                  <w:pPr>
                    <w:pStyle w:val="53"/>
                    <w:rPr>
                      <w:rFonts w:cs="Times New Roman"/>
                      <w:color w:val="auto"/>
                    </w:rPr>
                  </w:pPr>
                </w:p>
              </w:tc>
              <w:tc>
                <w:tcPr>
                  <w:tcW w:w="1488"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一般固废</w:t>
                  </w:r>
                </w:p>
              </w:tc>
              <w:tc>
                <w:tcPr>
                  <w:tcW w:w="516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设置固废间、固废间分区设置，做好防渗防风防雨措施</w:t>
                  </w:r>
                </w:p>
              </w:tc>
              <w:tc>
                <w:tcPr>
                  <w:tcW w:w="1289" w:type="dxa"/>
                  <w:vMerge w:val="continue"/>
                  <w:tcBorders>
                    <w:left w:val="single" w:color="auto" w:sz="4" w:space="0"/>
                    <w:bottom w:val="single" w:color="auto" w:sz="4" w:space="0"/>
                    <w:right w:val="single" w:color="auto" w:sz="4" w:space="0"/>
                  </w:tcBorders>
                  <w:vAlign w:val="center"/>
                </w:tcPr>
                <w:p>
                  <w:pPr>
                    <w:pStyle w:val="53"/>
                    <w:rPr>
                      <w:rFonts w:cs="Times New Roman"/>
                      <w:color w:val="auto"/>
                    </w:rPr>
                  </w:pPr>
                </w:p>
              </w:tc>
            </w:tr>
            <w:tr>
              <w:tblPrEx>
                <w:tblCellMar>
                  <w:top w:w="0" w:type="dxa"/>
                  <w:left w:w="108" w:type="dxa"/>
                  <w:bottom w:w="0" w:type="dxa"/>
                  <w:right w:w="108" w:type="dxa"/>
                </w:tblCellMar>
              </w:tblPrEx>
              <w:trPr>
                <w:jc w:val="center"/>
              </w:trPr>
              <w:tc>
                <w:tcPr>
                  <w:tcW w:w="426" w:type="dxa"/>
                  <w:vMerge w:val="continue"/>
                  <w:tcBorders>
                    <w:left w:val="single" w:color="auto" w:sz="4" w:space="0"/>
                    <w:right w:val="single" w:color="auto" w:sz="4" w:space="0"/>
                  </w:tcBorders>
                  <w:vAlign w:val="center"/>
                </w:tcPr>
                <w:p>
                  <w:pPr>
                    <w:pStyle w:val="53"/>
                    <w:rPr>
                      <w:rFonts w:cs="Times New Roman"/>
                      <w:color w:val="auto"/>
                    </w:rPr>
                  </w:pPr>
                </w:p>
              </w:tc>
              <w:tc>
                <w:tcPr>
                  <w:tcW w:w="699" w:type="dxa"/>
                  <w:vMerge w:val="continue"/>
                  <w:tcBorders>
                    <w:left w:val="single" w:color="auto" w:sz="4" w:space="0"/>
                    <w:bottom w:val="single" w:color="auto" w:sz="4" w:space="0"/>
                    <w:right w:val="single" w:color="auto" w:sz="4" w:space="0"/>
                  </w:tcBorders>
                  <w:vAlign w:val="center"/>
                </w:tcPr>
                <w:p>
                  <w:pPr>
                    <w:pStyle w:val="53"/>
                    <w:rPr>
                      <w:rFonts w:cs="Times New Roman"/>
                      <w:color w:val="auto"/>
                    </w:rPr>
                  </w:pPr>
                </w:p>
              </w:tc>
              <w:tc>
                <w:tcPr>
                  <w:tcW w:w="1488"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危险废物</w:t>
                  </w:r>
                </w:p>
              </w:tc>
              <w:tc>
                <w:tcPr>
                  <w:tcW w:w="516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设置危险废物暂存库，防风、防雨、防腐、防渗等，收集后委托有资质单位进行处理</w:t>
                  </w:r>
                </w:p>
              </w:tc>
              <w:tc>
                <w:tcPr>
                  <w:tcW w:w="128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1</w:t>
                  </w:r>
                </w:p>
              </w:tc>
            </w:tr>
            <w:tr>
              <w:tblPrEx>
                <w:tblCellMar>
                  <w:top w:w="0" w:type="dxa"/>
                  <w:left w:w="108" w:type="dxa"/>
                  <w:bottom w:w="0" w:type="dxa"/>
                  <w:right w:w="108" w:type="dxa"/>
                </w:tblCellMar>
              </w:tblPrEx>
              <w:trPr>
                <w:trHeight w:val="204" w:hRule="atLeast"/>
                <w:jc w:val="center"/>
              </w:trPr>
              <w:tc>
                <w:tcPr>
                  <w:tcW w:w="426" w:type="dxa"/>
                  <w:vMerge w:val="continue"/>
                  <w:tcBorders>
                    <w:left w:val="single" w:color="auto" w:sz="4" w:space="0"/>
                    <w:right w:val="single" w:color="auto" w:sz="4" w:space="0"/>
                  </w:tcBorders>
                  <w:vAlign w:val="center"/>
                </w:tcPr>
                <w:p>
                  <w:pPr>
                    <w:pStyle w:val="53"/>
                    <w:rPr>
                      <w:rFonts w:cs="Times New Roman"/>
                      <w:color w:val="auto"/>
                    </w:rPr>
                  </w:pPr>
                </w:p>
              </w:tc>
              <w:tc>
                <w:tcPr>
                  <w:tcW w:w="699" w:type="dxa"/>
                  <w:vMerge w:val="restart"/>
                  <w:tcBorders>
                    <w:top w:val="single" w:color="auto" w:sz="4" w:space="0"/>
                    <w:left w:val="single" w:color="auto" w:sz="4" w:space="0"/>
                    <w:right w:val="single" w:color="auto" w:sz="4" w:space="0"/>
                  </w:tcBorders>
                  <w:vAlign w:val="center"/>
                </w:tcPr>
                <w:p>
                  <w:pPr>
                    <w:pStyle w:val="53"/>
                    <w:rPr>
                      <w:rFonts w:cs="Times New Roman"/>
                      <w:color w:val="auto"/>
                    </w:rPr>
                  </w:pPr>
                  <w:r>
                    <w:rPr>
                      <w:rFonts w:cs="Times New Roman"/>
                      <w:color w:val="auto"/>
                    </w:rPr>
                    <w:t>废气</w:t>
                  </w:r>
                </w:p>
              </w:tc>
              <w:tc>
                <w:tcPr>
                  <w:tcW w:w="1488"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打磨粉尘</w:t>
                  </w:r>
                </w:p>
              </w:tc>
              <w:tc>
                <w:tcPr>
                  <w:tcW w:w="5160" w:type="dxa"/>
                  <w:tcBorders>
                    <w:top w:val="single" w:color="auto" w:sz="4" w:space="0"/>
                    <w:left w:val="single" w:color="auto" w:sz="4" w:space="0"/>
                    <w:bottom w:val="single" w:color="auto" w:sz="4" w:space="0"/>
                    <w:right w:val="single" w:color="auto" w:sz="4" w:space="0"/>
                  </w:tcBorders>
                  <w:vAlign w:val="center"/>
                </w:tcPr>
                <w:p>
                  <w:pPr>
                    <w:pStyle w:val="53"/>
                    <w:rPr>
                      <w:rFonts w:hint="default" w:cs="Times New Roman" w:eastAsiaTheme="majorEastAsia"/>
                      <w:color w:val="auto"/>
                      <w:lang w:val="en-US" w:eastAsia="zh-CN"/>
                    </w:rPr>
                  </w:pPr>
                  <w:r>
                    <w:rPr>
                      <w:rFonts w:cs="Times New Roman"/>
                    </w:rPr>
                    <w:t xml:space="preserve">集气罩+布袋除尘器处理后，经15m </w:t>
                  </w:r>
                  <w:r>
                    <w:rPr>
                      <w:rFonts w:hint="eastAsia" w:cs="Times New Roman"/>
                      <w:lang w:eastAsia="zh-CN"/>
                    </w:rPr>
                    <w:t>高</w:t>
                  </w:r>
                  <w:r>
                    <w:rPr>
                      <w:rFonts w:hint="eastAsia" w:cs="Times New Roman"/>
                      <w:lang w:val="en-US" w:eastAsia="zh-CN"/>
                    </w:rPr>
                    <w:t>1#</w:t>
                  </w:r>
                  <w:r>
                    <w:rPr>
                      <w:rFonts w:cs="Times New Roman"/>
                    </w:rPr>
                    <w:t>排气筒排放</w:t>
                  </w:r>
                </w:p>
              </w:tc>
              <w:tc>
                <w:tcPr>
                  <w:tcW w:w="128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2</w:t>
                  </w:r>
                </w:p>
              </w:tc>
            </w:tr>
            <w:tr>
              <w:tblPrEx>
                <w:tblCellMar>
                  <w:top w:w="0" w:type="dxa"/>
                  <w:left w:w="108" w:type="dxa"/>
                  <w:bottom w:w="0" w:type="dxa"/>
                  <w:right w:w="108" w:type="dxa"/>
                </w:tblCellMar>
              </w:tblPrEx>
              <w:trPr>
                <w:trHeight w:val="436" w:hRule="atLeast"/>
                <w:jc w:val="center"/>
              </w:trPr>
              <w:tc>
                <w:tcPr>
                  <w:tcW w:w="426" w:type="dxa"/>
                  <w:vMerge w:val="continue"/>
                  <w:tcBorders>
                    <w:left w:val="single" w:color="auto" w:sz="4" w:space="0"/>
                    <w:right w:val="single" w:color="auto" w:sz="4" w:space="0"/>
                  </w:tcBorders>
                  <w:vAlign w:val="center"/>
                </w:tcPr>
                <w:p>
                  <w:pPr>
                    <w:pStyle w:val="53"/>
                    <w:rPr>
                      <w:rFonts w:cs="Times New Roman"/>
                      <w:color w:val="auto"/>
                    </w:rPr>
                  </w:pPr>
                </w:p>
              </w:tc>
              <w:tc>
                <w:tcPr>
                  <w:tcW w:w="699" w:type="dxa"/>
                  <w:vMerge w:val="continue"/>
                  <w:tcBorders>
                    <w:left w:val="single" w:color="auto" w:sz="4" w:space="0"/>
                    <w:bottom w:val="single" w:color="auto" w:sz="4" w:space="0"/>
                    <w:right w:val="single" w:color="auto" w:sz="4" w:space="0"/>
                  </w:tcBorders>
                  <w:vAlign w:val="center"/>
                </w:tcPr>
                <w:p>
                  <w:pPr>
                    <w:pStyle w:val="53"/>
                    <w:rPr>
                      <w:rFonts w:cs="Times New Roman"/>
                      <w:color w:val="auto"/>
                    </w:rPr>
                  </w:pPr>
                </w:p>
              </w:tc>
              <w:tc>
                <w:tcPr>
                  <w:tcW w:w="1488"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喷烤漆房</w:t>
                  </w:r>
                </w:p>
                <w:p>
                  <w:pPr>
                    <w:pStyle w:val="53"/>
                    <w:rPr>
                      <w:rFonts w:cs="Times New Roman"/>
                      <w:color w:val="auto"/>
                    </w:rPr>
                  </w:pPr>
                  <w:r>
                    <w:rPr>
                      <w:rFonts w:cs="Times New Roman"/>
                      <w:color w:val="auto"/>
                    </w:rPr>
                    <w:t>废气</w:t>
                  </w:r>
                </w:p>
              </w:tc>
              <w:tc>
                <w:tcPr>
                  <w:tcW w:w="516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环保</w:t>
                  </w:r>
                  <w:r>
                    <w:rPr>
                      <w:rFonts w:cs="Times New Roman"/>
                      <w:color w:val="auto"/>
                    </w:rPr>
                    <w:t xml:space="preserve">烤漆房，并通过“过滤棉+UV光解装置+活性炭”处理后，经15m </w:t>
                  </w:r>
                  <w:r>
                    <w:rPr>
                      <w:rFonts w:hint="eastAsia" w:cs="Times New Roman"/>
                      <w:color w:val="auto"/>
                      <w:lang w:eastAsia="zh-CN"/>
                    </w:rPr>
                    <w:t>高</w:t>
                  </w:r>
                  <w:r>
                    <w:rPr>
                      <w:rFonts w:hint="eastAsia" w:cs="Times New Roman"/>
                      <w:color w:val="auto"/>
                      <w:lang w:val="en-US" w:eastAsia="zh-CN"/>
                    </w:rPr>
                    <w:t>2#</w:t>
                  </w:r>
                  <w:r>
                    <w:rPr>
                      <w:rFonts w:cs="Times New Roman"/>
                      <w:color w:val="auto"/>
                    </w:rPr>
                    <w:t>排气筒排放</w:t>
                  </w:r>
                </w:p>
              </w:tc>
              <w:tc>
                <w:tcPr>
                  <w:tcW w:w="128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8</w:t>
                  </w:r>
                </w:p>
              </w:tc>
            </w:tr>
            <w:tr>
              <w:tblPrEx>
                <w:tblCellMar>
                  <w:top w:w="0" w:type="dxa"/>
                  <w:left w:w="108" w:type="dxa"/>
                  <w:bottom w:w="0" w:type="dxa"/>
                  <w:right w:w="108" w:type="dxa"/>
                </w:tblCellMar>
              </w:tblPrEx>
              <w:trPr>
                <w:trHeight w:val="198" w:hRule="atLeast"/>
                <w:jc w:val="center"/>
              </w:trPr>
              <w:tc>
                <w:tcPr>
                  <w:tcW w:w="426" w:type="dxa"/>
                  <w:vMerge w:val="continue"/>
                  <w:tcBorders>
                    <w:left w:val="single" w:color="auto" w:sz="4" w:space="0"/>
                    <w:right w:val="single" w:color="auto" w:sz="4" w:space="0"/>
                  </w:tcBorders>
                  <w:vAlign w:val="center"/>
                </w:tcPr>
                <w:p>
                  <w:pPr>
                    <w:pStyle w:val="53"/>
                    <w:rPr>
                      <w:rFonts w:cs="Times New Roman"/>
                      <w:color w:val="auto"/>
                    </w:rPr>
                  </w:pPr>
                </w:p>
              </w:tc>
              <w:tc>
                <w:tcPr>
                  <w:tcW w:w="699" w:type="dxa"/>
                  <w:vMerge w:val="continue"/>
                  <w:tcBorders>
                    <w:left w:val="single" w:color="auto" w:sz="4" w:space="0"/>
                    <w:bottom w:val="single" w:color="auto" w:sz="4" w:space="0"/>
                    <w:right w:val="single" w:color="auto" w:sz="4" w:space="0"/>
                  </w:tcBorders>
                  <w:vAlign w:val="center"/>
                </w:tcPr>
                <w:p>
                  <w:pPr>
                    <w:pStyle w:val="53"/>
                    <w:rPr>
                      <w:rFonts w:cs="Times New Roman"/>
                      <w:color w:val="auto"/>
                    </w:rPr>
                  </w:pPr>
                </w:p>
              </w:tc>
              <w:tc>
                <w:tcPr>
                  <w:tcW w:w="1488"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焊接烟尘</w:t>
                  </w:r>
                </w:p>
              </w:tc>
              <w:tc>
                <w:tcPr>
                  <w:tcW w:w="5160"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移动式旱烟净化器</w:t>
                  </w:r>
                </w:p>
              </w:tc>
              <w:tc>
                <w:tcPr>
                  <w:tcW w:w="128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1</w:t>
                  </w:r>
                </w:p>
              </w:tc>
            </w:tr>
            <w:tr>
              <w:tblPrEx>
                <w:tblCellMar>
                  <w:top w:w="0" w:type="dxa"/>
                  <w:left w:w="108" w:type="dxa"/>
                  <w:bottom w:w="0" w:type="dxa"/>
                  <w:right w:w="108" w:type="dxa"/>
                </w:tblCellMar>
              </w:tblPrEx>
              <w:trPr>
                <w:trHeight w:val="204" w:hRule="atLeast"/>
                <w:jc w:val="center"/>
              </w:trPr>
              <w:tc>
                <w:tcPr>
                  <w:tcW w:w="426" w:type="dxa"/>
                  <w:vMerge w:val="continue"/>
                  <w:tcBorders>
                    <w:left w:val="single" w:color="auto" w:sz="4" w:space="0"/>
                    <w:bottom w:val="single" w:color="auto" w:sz="4" w:space="0"/>
                    <w:right w:val="single" w:color="auto" w:sz="4" w:space="0"/>
                  </w:tcBorders>
                  <w:vAlign w:val="center"/>
                </w:tcPr>
                <w:p>
                  <w:pPr>
                    <w:pStyle w:val="53"/>
                    <w:rPr>
                      <w:rFonts w:cs="Times New Roman"/>
                      <w:color w:val="auto"/>
                    </w:rPr>
                  </w:pPr>
                </w:p>
              </w:tc>
              <w:tc>
                <w:tcPr>
                  <w:tcW w:w="699" w:type="dxa"/>
                  <w:tcBorders>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风险</w:t>
                  </w:r>
                </w:p>
              </w:tc>
              <w:tc>
                <w:tcPr>
                  <w:tcW w:w="6648" w:type="dxa"/>
                  <w:gridSpan w:val="2"/>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新建1座</w:t>
                  </w:r>
                  <w:r>
                    <w:rPr>
                      <w:rFonts w:hint="eastAsia" w:cs="Times New Roman"/>
                      <w:color w:val="auto"/>
                      <w:lang w:val="en-US" w:eastAsia="zh-CN"/>
                    </w:rPr>
                    <w:t>3</w:t>
                  </w:r>
                  <w:r>
                    <w:rPr>
                      <w:rFonts w:cs="Times New Roman"/>
                      <w:color w:val="auto"/>
                    </w:rPr>
                    <w:t>0m</w:t>
                  </w:r>
                  <w:r>
                    <w:rPr>
                      <w:rFonts w:cs="Times New Roman"/>
                      <w:color w:val="auto"/>
                      <w:vertAlign w:val="superscript"/>
                    </w:rPr>
                    <w:t>3</w:t>
                  </w:r>
                  <w:r>
                    <w:rPr>
                      <w:rFonts w:cs="Times New Roman"/>
                      <w:color w:val="auto"/>
                    </w:rPr>
                    <w:t>事故水池</w:t>
                  </w:r>
                </w:p>
              </w:tc>
              <w:tc>
                <w:tcPr>
                  <w:tcW w:w="128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1</w:t>
                  </w:r>
                </w:p>
              </w:tc>
            </w:tr>
            <w:tr>
              <w:tblPrEx>
                <w:tblCellMar>
                  <w:top w:w="0" w:type="dxa"/>
                  <w:left w:w="108" w:type="dxa"/>
                  <w:bottom w:w="0" w:type="dxa"/>
                  <w:right w:w="108" w:type="dxa"/>
                </w:tblCellMar>
              </w:tblPrEx>
              <w:trPr>
                <w:jc w:val="center"/>
              </w:trPr>
              <w:tc>
                <w:tcPr>
                  <w:tcW w:w="7773" w:type="dxa"/>
                  <w:gridSpan w:val="4"/>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cs="Times New Roman"/>
                      <w:color w:val="auto"/>
                    </w:rPr>
                    <w:t>总计</w:t>
                  </w:r>
                </w:p>
              </w:tc>
              <w:tc>
                <w:tcPr>
                  <w:tcW w:w="1289" w:type="dxa"/>
                  <w:tcBorders>
                    <w:top w:val="single" w:color="auto" w:sz="4" w:space="0"/>
                    <w:left w:val="single" w:color="auto" w:sz="4" w:space="0"/>
                    <w:bottom w:val="single" w:color="auto" w:sz="4" w:space="0"/>
                    <w:right w:val="single" w:color="auto" w:sz="4" w:space="0"/>
                  </w:tcBorders>
                  <w:vAlign w:val="center"/>
                </w:tcPr>
                <w:p>
                  <w:pPr>
                    <w:pStyle w:val="53"/>
                    <w:rPr>
                      <w:rFonts w:cs="Times New Roman"/>
                      <w:color w:val="auto"/>
                    </w:rPr>
                  </w:pPr>
                  <w:r>
                    <w:rPr>
                      <w:rFonts w:hint="eastAsia" w:cs="Times New Roman"/>
                      <w:color w:val="auto"/>
                    </w:rPr>
                    <w:t>18</w:t>
                  </w:r>
                </w:p>
              </w:tc>
            </w:tr>
          </w:tbl>
          <w:p>
            <w:pPr>
              <w:pStyle w:val="42"/>
              <w:rPr>
                <w:rFonts w:ascii="Times New Roman" w:hAnsi="Times New Roman"/>
                <w:color w:val="auto"/>
              </w:rPr>
            </w:pPr>
          </w:p>
        </w:tc>
      </w:tr>
    </w:tbl>
    <w:p>
      <w:pPr>
        <w:outlineLvl w:val="0"/>
        <w:rPr>
          <w:rFonts w:ascii="Times New Roman" w:hAnsi="Times New Roman" w:cs="Times New Roman"/>
          <w:b/>
          <w:bCs/>
          <w:spacing w:val="6"/>
          <w:sz w:val="32"/>
          <w:szCs w:val="32"/>
        </w:rPr>
        <w:sectPr>
          <w:pgSz w:w="11906" w:h="16838"/>
          <w:pgMar w:top="1417" w:right="1417" w:bottom="1417" w:left="1417" w:header="964" w:footer="850" w:gutter="0"/>
          <w:cols w:space="425" w:num="1"/>
          <w:docGrid w:type="lines" w:linePitch="312" w:charSpace="0"/>
        </w:sectPr>
      </w:pPr>
    </w:p>
    <w:p>
      <w:pPr>
        <w:pStyle w:val="3"/>
      </w:pPr>
      <w:r>
        <w:t>建设项目拟采取的防治措施及预期治理效果</w:t>
      </w:r>
    </w:p>
    <w:tbl>
      <w:tblPr>
        <w:tblStyle w:val="23"/>
        <w:tblW w:w="92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371"/>
        <w:gridCol w:w="2038"/>
        <w:gridCol w:w="3260"/>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35" w:type="dxa"/>
            <w:tcBorders>
              <w:tl2br w:val="single" w:color="auto" w:sz="4" w:space="0"/>
              <w:tr2bl w:val="nil"/>
            </w:tcBorders>
            <w:vAlign w:val="center"/>
          </w:tcPr>
          <w:p>
            <w:pPr>
              <w:tabs>
                <w:tab w:val="left" w:pos="2940"/>
              </w:tabs>
              <w:snapToGrid w:val="0"/>
              <w:jc w:val="right"/>
              <w:rPr>
                <w:rFonts w:ascii="Times New Roman" w:hAnsi="Times New Roman" w:cs="Times New Roman"/>
                <w:b/>
                <w:color w:val="auto"/>
                <w:sz w:val="24"/>
              </w:rPr>
            </w:pPr>
            <w:r>
              <w:rPr>
                <w:rFonts w:ascii="Times New Roman" w:hAnsi="Times New Roman" w:cs="Times New Roman"/>
                <w:b/>
                <w:color w:val="auto"/>
                <w:sz w:val="24"/>
              </w:rPr>
              <w:t>类型</w:t>
            </w:r>
          </w:p>
          <w:p>
            <w:pPr>
              <w:tabs>
                <w:tab w:val="left" w:pos="2940"/>
              </w:tabs>
              <w:jc w:val="left"/>
              <w:rPr>
                <w:rFonts w:ascii="Times New Roman" w:hAnsi="Times New Roman" w:cs="Times New Roman"/>
                <w:b/>
                <w:color w:val="auto"/>
                <w:sz w:val="24"/>
              </w:rPr>
            </w:pPr>
            <w:r>
              <w:rPr>
                <w:rFonts w:ascii="Times New Roman" w:hAnsi="Times New Roman" w:cs="Times New Roman"/>
                <w:b/>
                <w:color w:val="auto"/>
                <w:sz w:val="24"/>
              </w:rPr>
              <w:t>内容</w:t>
            </w:r>
          </w:p>
        </w:tc>
        <w:tc>
          <w:tcPr>
            <w:tcW w:w="1371" w:type="dxa"/>
            <w:tcBorders>
              <w:tl2br w:val="nil"/>
              <w:tr2bl w:val="nil"/>
            </w:tcBorders>
            <w:vAlign w:val="center"/>
          </w:tcPr>
          <w:p>
            <w:pPr>
              <w:tabs>
                <w:tab w:val="left" w:pos="2940"/>
              </w:tabs>
              <w:jc w:val="center"/>
              <w:rPr>
                <w:rFonts w:ascii="Times New Roman" w:hAnsi="Times New Roman" w:cs="Times New Roman"/>
                <w:b/>
                <w:color w:val="auto"/>
                <w:sz w:val="24"/>
              </w:rPr>
            </w:pPr>
            <w:r>
              <w:rPr>
                <w:rFonts w:ascii="Times New Roman" w:hAnsi="Times New Roman" w:cs="Times New Roman"/>
                <w:b/>
                <w:color w:val="auto"/>
                <w:sz w:val="24"/>
              </w:rPr>
              <w:t>排放源</w:t>
            </w:r>
          </w:p>
        </w:tc>
        <w:tc>
          <w:tcPr>
            <w:tcW w:w="2038" w:type="dxa"/>
            <w:tcBorders>
              <w:tl2br w:val="nil"/>
              <w:tr2bl w:val="nil"/>
            </w:tcBorders>
            <w:vAlign w:val="center"/>
          </w:tcPr>
          <w:p>
            <w:pPr>
              <w:tabs>
                <w:tab w:val="left" w:pos="2940"/>
              </w:tabs>
              <w:jc w:val="center"/>
              <w:rPr>
                <w:rFonts w:ascii="Times New Roman" w:hAnsi="Times New Roman" w:cs="Times New Roman"/>
                <w:b/>
                <w:color w:val="auto"/>
                <w:sz w:val="24"/>
              </w:rPr>
            </w:pPr>
            <w:r>
              <w:rPr>
                <w:rFonts w:ascii="Times New Roman" w:hAnsi="Times New Roman" w:cs="Times New Roman"/>
                <w:b/>
                <w:color w:val="auto"/>
                <w:sz w:val="24"/>
              </w:rPr>
              <w:t>污染物名称</w:t>
            </w:r>
          </w:p>
        </w:tc>
        <w:tc>
          <w:tcPr>
            <w:tcW w:w="3260" w:type="dxa"/>
            <w:tcBorders>
              <w:tl2br w:val="nil"/>
              <w:tr2bl w:val="nil"/>
            </w:tcBorders>
            <w:vAlign w:val="center"/>
          </w:tcPr>
          <w:p>
            <w:pPr>
              <w:tabs>
                <w:tab w:val="left" w:pos="2940"/>
              </w:tabs>
              <w:jc w:val="center"/>
              <w:rPr>
                <w:rFonts w:ascii="Times New Roman" w:hAnsi="Times New Roman" w:cs="Times New Roman"/>
                <w:b/>
                <w:color w:val="auto"/>
                <w:sz w:val="24"/>
              </w:rPr>
            </w:pPr>
            <w:r>
              <w:rPr>
                <w:rFonts w:ascii="Times New Roman" w:hAnsi="Times New Roman" w:cs="Times New Roman"/>
                <w:b/>
                <w:color w:val="auto"/>
                <w:sz w:val="24"/>
              </w:rPr>
              <w:t>防治措施</w:t>
            </w:r>
          </w:p>
        </w:tc>
        <w:tc>
          <w:tcPr>
            <w:tcW w:w="1384" w:type="dxa"/>
            <w:tcBorders>
              <w:tl2br w:val="nil"/>
              <w:tr2bl w:val="nil"/>
            </w:tcBorders>
            <w:vAlign w:val="center"/>
          </w:tcPr>
          <w:p>
            <w:pPr>
              <w:tabs>
                <w:tab w:val="left" w:pos="2940"/>
              </w:tabs>
              <w:jc w:val="center"/>
              <w:rPr>
                <w:rFonts w:ascii="Times New Roman" w:hAnsi="Times New Roman" w:cs="Times New Roman"/>
                <w:b/>
                <w:color w:val="auto"/>
                <w:sz w:val="24"/>
              </w:rPr>
            </w:pPr>
            <w:r>
              <w:rPr>
                <w:rFonts w:ascii="Times New Roman" w:hAnsi="Times New Roman" w:cs="Times New Roman"/>
                <w:b/>
                <w:color w:val="auto"/>
                <w:sz w:val="24"/>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35" w:type="dxa"/>
            <w:vMerge w:val="restart"/>
            <w:tcBorders>
              <w:tl2br w:val="nil"/>
              <w:tr2bl w:val="nil"/>
            </w:tcBorders>
            <w:vAlign w:val="center"/>
          </w:tcPr>
          <w:p>
            <w:pPr>
              <w:tabs>
                <w:tab w:val="left" w:pos="2940"/>
              </w:tabs>
              <w:jc w:val="center"/>
              <w:rPr>
                <w:rFonts w:ascii="Times New Roman" w:hAnsi="Times New Roman" w:cs="Times New Roman"/>
                <w:b/>
                <w:bCs/>
                <w:color w:val="auto"/>
                <w:sz w:val="24"/>
              </w:rPr>
            </w:pPr>
            <w:r>
              <w:rPr>
                <w:rFonts w:ascii="Times New Roman" w:hAnsi="Times New Roman" w:cs="Times New Roman"/>
                <w:b/>
                <w:bCs/>
                <w:color w:val="auto"/>
                <w:sz w:val="24"/>
              </w:rPr>
              <w:t>大气</w:t>
            </w:r>
          </w:p>
          <w:p>
            <w:pPr>
              <w:tabs>
                <w:tab w:val="left" w:pos="2940"/>
              </w:tabs>
              <w:jc w:val="center"/>
              <w:rPr>
                <w:rFonts w:ascii="Times New Roman" w:hAnsi="Times New Roman" w:cs="Times New Roman"/>
                <w:b/>
                <w:bCs/>
                <w:color w:val="auto"/>
                <w:sz w:val="24"/>
              </w:rPr>
            </w:pPr>
            <w:r>
              <w:rPr>
                <w:rFonts w:ascii="Times New Roman" w:hAnsi="Times New Roman" w:cs="Times New Roman"/>
                <w:b/>
                <w:bCs/>
                <w:color w:val="auto"/>
                <w:sz w:val="24"/>
              </w:rPr>
              <w:t>污染物</w:t>
            </w:r>
          </w:p>
        </w:tc>
        <w:tc>
          <w:tcPr>
            <w:tcW w:w="1371" w:type="dxa"/>
            <w:tcBorders>
              <w:tl2br w:val="nil"/>
              <w:tr2bl w:val="nil"/>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汽车尾气</w:t>
            </w:r>
          </w:p>
        </w:tc>
        <w:tc>
          <w:tcPr>
            <w:tcW w:w="2038" w:type="dxa"/>
            <w:tcBorders>
              <w:tl2br w:val="nil"/>
              <w:tr2bl w:val="nil"/>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汽车尾气</w:t>
            </w:r>
          </w:p>
        </w:tc>
        <w:tc>
          <w:tcPr>
            <w:tcW w:w="3260" w:type="dxa"/>
            <w:tcBorders>
              <w:tl2br w:val="nil"/>
              <w:tr2bl w:val="nil"/>
            </w:tcBorders>
            <w:vAlign w:val="center"/>
          </w:tcPr>
          <w:p>
            <w:pPr>
              <w:tabs>
                <w:tab w:val="left" w:pos="2940"/>
              </w:tabs>
              <w:jc w:val="center"/>
              <w:rPr>
                <w:rFonts w:ascii="Times New Roman" w:hAnsi="Times New Roman" w:cs="Times New Roman"/>
                <w:color w:val="auto"/>
                <w:sz w:val="24"/>
              </w:rPr>
            </w:pPr>
            <w:r>
              <w:rPr>
                <w:rFonts w:ascii="Times New Roman" w:hAnsi="Times New Roman" w:cs="Times New Roman"/>
                <w:color w:val="auto"/>
                <w:sz w:val="24"/>
              </w:rPr>
              <w:t>车间通风，加强绿化</w:t>
            </w:r>
          </w:p>
        </w:tc>
        <w:tc>
          <w:tcPr>
            <w:tcW w:w="1384" w:type="dxa"/>
            <w:vMerge w:val="restart"/>
            <w:tcBorders>
              <w:tl2br w:val="nil"/>
              <w:tr2bl w:val="nil"/>
            </w:tcBorders>
            <w:vAlign w:val="center"/>
          </w:tcPr>
          <w:p>
            <w:pPr>
              <w:tabs>
                <w:tab w:val="left" w:pos="2940"/>
              </w:tabs>
              <w:jc w:val="center"/>
              <w:rPr>
                <w:rFonts w:ascii="Times New Roman" w:hAnsi="Times New Roman" w:cs="Times New Roman"/>
                <w:color w:val="auto"/>
                <w:sz w:val="24"/>
              </w:rPr>
            </w:pPr>
            <w:r>
              <w:rPr>
                <w:rFonts w:ascii="Times New Roman" w:hAnsi="Times New Roman" w:cs="Times New Roman"/>
                <w:color w:val="auto"/>
                <w:sz w:val="24"/>
              </w:rPr>
              <w:t>达标排放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35" w:type="dxa"/>
            <w:vMerge w:val="continue"/>
            <w:tcBorders>
              <w:tl2br w:val="nil"/>
              <w:tr2bl w:val="nil"/>
            </w:tcBorders>
            <w:vAlign w:val="center"/>
          </w:tcPr>
          <w:p>
            <w:pPr>
              <w:tabs>
                <w:tab w:val="left" w:pos="2940"/>
              </w:tabs>
              <w:jc w:val="center"/>
              <w:rPr>
                <w:rFonts w:ascii="Times New Roman" w:hAnsi="Times New Roman" w:cs="Times New Roman"/>
                <w:b/>
                <w:bCs/>
                <w:color w:val="auto"/>
                <w:sz w:val="24"/>
              </w:rPr>
            </w:pPr>
          </w:p>
        </w:tc>
        <w:tc>
          <w:tcPr>
            <w:tcW w:w="1371" w:type="dxa"/>
            <w:tcBorders>
              <w:tl2br w:val="nil"/>
              <w:tr2bl w:val="nil"/>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打磨</w:t>
            </w:r>
          </w:p>
        </w:tc>
        <w:tc>
          <w:tcPr>
            <w:tcW w:w="2038" w:type="dxa"/>
            <w:tcBorders>
              <w:tl2br w:val="nil"/>
              <w:tr2bl w:val="nil"/>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粉尘</w:t>
            </w:r>
          </w:p>
        </w:tc>
        <w:tc>
          <w:tcPr>
            <w:tcW w:w="3260" w:type="dxa"/>
            <w:tcBorders>
              <w:tl2br w:val="nil"/>
              <w:tr2bl w:val="nil"/>
            </w:tcBorders>
            <w:vAlign w:val="center"/>
          </w:tcPr>
          <w:p>
            <w:pPr>
              <w:pStyle w:val="53"/>
              <w:rPr>
                <w:rFonts w:cs="Times New Roman"/>
                <w:color w:val="auto"/>
                <w:sz w:val="24"/>
                <w:szCs w:val="24"/>
              </w:rPr>
            </w:pPr>
            <w:r>
              <w:rPr>
                <w:rFonts w:hint="eastAsia" w:cs="Times New Roman"/>
                <w:sz w:val="24"/>
                <w:szCs w:val="24"/>
              </w:rPr>
              <w:t>独立密闭打磨房，并通过“集气罩+布袋除尘器”处理后，经15m排气筒排放</w:t>
            </w:r>
          </w:p>
        </w:tc>
        <w:tc>
          <w:tcPr>
            <w:tcW w:w="1384"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235" w:type="dxa"/>
            <w:vMerge w:val="continue"/>
            <w:tcBorders>
              <w:tl2br w:val="nil"/>
              <w:tr2bl w:val="nil"/>
            </w:tcBorders>
            <w:vAlign w:val="center"/>
          </w:tcPr>
          <w:p>
            <w:pPr>
              <w:tabs>
                <w:tab w:val="left" w:pos="2940"/>
              </w:tabs>
              <w:jc w:val="center"/>
              <w:rPr>
                <w:rFonts w:ascii="Times New Roman" w:hAnsi="Times New Roman" w:cs="Times New Roman"/>
                <w:b/>
                <w:bCs/>
                <w:color w:val="auto"/>
                <w:sz w:val="24"/>
              </w:rPr>
            </w:pPr>
          </w:p>
        </w:tc>
        <w:tc>
          <w:tcPr>
            <w:tcW w:w="1371" w:type="dxa"/>
            <w:tcBorders>
              <w:tl2br w:val="nil"/>
              <w:tr2bl w:val="nil"/>
            </w:tcBorders>
            <w:vAlign w:val="center"/>
          </w:tcPr>
          <w:p>
            <w:pPr>
              <w:jc w:val="center"/>
              <w:rPr>
                <w:rFonts w:ascii="Times New Roman" w:hAnsi="Times New Roman" w:cs="Times New Roman"/>
                <w:color w:val="auto"/>
                <w:sz w:val="24"/>
              </w:rPr>
            </w:pPr>
            <w:r>
              <w:rPr>
                <w:rFonts w:hint="eastAsia" w:ascii="Times New Roman" w:hAnsi="Times New Roman" w:cs="Times New Roman"/>
                <w:color w:val="auto"/>
                <w:sz w:val="24"/>
              </w:rPr>
              <w:t>焊接</w:t>
            </w:r>
          </w:p>
        </w:tc>
        <w:tc>
          <w:tcPr>
            <w:tcW w:w="2038" w:type="dxa"/>
            <w:tcBorders>
              <w:tl2br w:val="nil"/>
              <w:tr2bl w:val="nil"/>
            </w:tcBorders>
            <w:vAlign w:val="center"/>
          </w:tcPr>
          <w:p>
            <w:pPr>
              <w:jc w:val="center"/>
              <w:rPr>
                <w:rFonts w:ascii="Times New Roman" w:hAnsi="Times New Roman" w:cs="Times New Roman"/>
                <w:color w:val="auto"/>
                <w:sz w:val="24"/>
              </w:rPr>
            </w:pPr>
            <w:r>
              <w:rPr>
                <w:rFonts w:hint="eastAsia" w:ascii="Times New Roman" w:hAnsi="Times New Roman" w:cs="Times New Roman"/>
                <w:color w:val="auto"/>
                <w:sz w:val="24"/>
              </w:rPr>
              <w:t>烟尘</w:t>
            </w:r>
          </w:p>
        </w:tc>
        <w:tc>
          <w:tcPr>
            <w:tcW w:w="3260" w:type="dxa"/>
            <w:tcBorders>
              <w:tl2br w:val="nil"/>
              <w:tr2bl w:val="nil"/>
            </w:tcBorders>
            <w:vAlign w:val="center"/>
          </w:tcPr>
          <w:p>
            <w:pPr>
              <w:pStyle w:val="53"/>
              <w:rPr>
                <w:rFonts w:cs="Times New Roman"/>
                <w:color w:val="auto"/>
                <w:sz w:val="24"/>
                <w:szCs w:val="24"/>
              </w:rPr>
            </w:pPr>
            <w:r>
              <w:rPr>
                <w:rFonts w:hint="eastAsia" w:cs="Times New Roman"/>
                <w:color w:val="auto"/>
                <w:sz w:val="24"/>
                <w:szCs w:val="24"/>
              </w:rPr>
              <w:t>移动式旱烟净化器</w:t>
            </w:r>
            <w:r>
              <w:rPr>
                <w:rFonts w:cs="Times New Roman"/>
                <w:color w:val="auto"/>
                <w:sz w:val="24"/>
                <w:szCs w:val="24"/>
              </w:rPr>
              <w:t>处理</w:t>
            </w:r>
          </w:p>
        </w:tc>
        <w:tc>
          <w:tcPr>
            <w:tcW w:w="1384"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jc w:val="center"/>
              <w:rPr>
                <w:rFonts w:ascii="Times New Roman" w:hAnsi="Times New Roman" w:cs="Times New Roman"/>
                <w:b/>
                <w:bCs/>
                <w:color w:val="auto"/>
                <w:sz w:val="24"/>
              </w:rPr>
            </w:pPr>
          </w:p>
        </w:tc>
        <w:tc>
          <w:tcPr>
            <w:tcW w:w="1371" w:type="dxa"/>
            <w:vMerge w:val="restart"/>
            <w:tcBorders>
              <w:tl2br w:val="nil"/>
              <w:tr2bl w:val="nil"/>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喷漆</w:t>
            </w:r>
          </w:p>
        </w:tc>
        <w:tc>
          <w:tcPr>
            <w:tcW w:w="2038" w:type="dxa"/>
            <w:tcBorders>
              <w:tl2br w:val="nil"/>
              <w:tr2bl w:val="nil"/>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漆雾</w:t>
            </w:r>
          </w:p>
        </w:tc>
        <w:tc>
          <w:tcPr>
            <w:tcW w:w="3260" w:type="dxa"/>
            <w:vMerge w:val="restart"/>
            <w:tcBorders>
              <w:tl2br w:val="nil"/>
              <w:tr2bl w:val="nil"/>
            </w:tcBorders>
            <w:vAlign w:val="center"/>
          </w:tcPr>
          <w:p>
            <w:pPr>
              <w:pStyle w:val="53"/>
              <w:rPr>
                <w:rFonts w:cs="Times New Roman"/>
                <w:color w:val="auto"/>
                <w:sz w:val="24"/>
                <w:szCs w:val="24"/>
              </w:rPr>
            </w:pPr>
            <w:r>
              <w:rPr>
                <w:rFonts w:hint="eastAsia" w:cs="Times New Roman"/>
                <w:color w:val="auto"/>
                <w:sz w:val="24"/>
                <w:szCs w:val="24"/>
              </w:rPr>
              <w:t>环保烤漆</w:t>
            </w:r>
            <w:r>
              <w:rPr>
                <w:rFonts w:cs="Times New Roman"/>
                <w:color w:val="auto"/>
                <w:sz w:val="24"/>
                <w:szCs w:val="24"/>
              </w:rPr>
              <w:t>房，并通过“过滤棉+UV光解装置+活性炭”处理后，经</w:t>
            </w:r>
            <w:r>
              <w:rPr>
                <w:rFonts w:eastAsia="Times New Roman" w:cs="Times New Roman"/>
                <w:color w:val="auto"/>
                <w:sz w:val="24"/>
                <w:szCs w:val="24"/>
              </w:rPr>
              <w:t>15m</w:t>
            </w:r>
            <w:r>
              <w:rPr>
                <w:rFonts w:hint="eastAsia" w:eastAsia="宋体" w:cs="Times New Roman"/>
                <w:color w:val="auto"/>
                <w:sz w:val="24"/>
                <w:szCs w:val="24"/>
              </w:rPr>
              <w:t>高</w:t>
            </w:r>
            <w:r>
              <w:rPr>
                <w:rFonts w:hint="eastAsia" w:eastAsia="宋体" w:cs="Times New Roman"/>
                <w:color w:val="auto"/>
                <w:sz w:val="24"/>
                <w:szCs w:val="24"/>
                <w:lang w:val="en-US" w:eastAsia="zh-CN"/>
              </w:rPr>
              <w:t>1</w:t>
            </w:r>
            <w:r>
              <w:rPr>
                <w:rFonts w:hint="eastAsia" w:eastAsia="宋体" w:cs="Times New Roman"/>
                <w:color w:val="auto"/>
                <w:sz w:val="24"/>
                <w:szCs w:val="24"/>
              </w:rPr>
              <w:t>#</w:t>
            </w:r>
            <w:r>
              <w:rPr>
                <w:rFonts w:cs="Times New Roman"/>
                <w:color w:val="auto"/>
                <w:sz w:val="24"/>
                <w:szCs w:val="24"/>
              </w:rPr>
              <w:t>排气筒排放</w:t>
            </w:r>
          </w:p>
        </w:tc>
        <w:tc>
          <w:tcPr>
            <w:tcW w:w="1384"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jc w:val="center"/>
              <w:rPr>
                <w:rFonts w:ascii="Times New Roman" w:hAnsi="Times New Roman" w:cs="Times New Roman"/>
                <w:b/>
                <w:bCs/>
                <w:color w:val="auto"/>
                <w:sz w:val="24"/>
              </w:rPr>
            </w:pPr>
          </w:p>
        </w:tc>
        <w:tc>
          <w:tcPr>
            <w:tcW w:w="1371" w:type="dxa"/>
            <w:vMerge w:val="continue"/>
            <w:tcBorders>
              <w:tl2br w:val="nil"/>
              <w:tr2bl w:val="nil"/>
            </w:tcBorders>
            <w:vAlign w:val="center"/>
          </w:tcPr>
          <w:p>
            <w:pPr>
              <w:jc w:val="center"/>
              <w:rPr>
                <w:rFonts w:ascii="Times New Roman" w:hAnsi="Times New Roman" w:cs="Times New Roman"/>
                <w:color w:val="auto"/>
                <w:sz w:val="24"/>
              </w:rPr>
            </w:pPr>
          </w:p>
        </w:tc>
        <w:tc>
          <w:tcPr>
            <w:tcW w:w="2038" w:type="dxa"/>
            <w:tcBorders>
              <w:tl2br w:val="nil"/>
              <w:tr2bl w:val="nil"/>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二甲苯</w:t>
            </w:r>
          </w:p>
        </w:tc>
        <w:tc>
          <w:tcPr>
            <w:tcW w:w="3260"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1384"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jc w:val="center"/>
              <w:rPr>
                <w:rFonts w:ascii="Times New Roman" w:hAnsi="Times New Roman" w:cs="Times New Roman"/>
                <w:b/>
                <w:bCs/>
                <w:color w:val="auto"/>
                <w:sz w:val="24"/>
              </w:rPr>
            </w:pPr>
          </w:p>
        </w:tc>
        <w:tc>
          <w:tcPr>
            <w:tcW w:w="1371" w:type="dxa"/>
            <w:vMerge w:val="continue"/>
            <w:tcBorders>
              <w:tl2br w:val="nil"/>
              <w:tr2bl w:val="nil"/>
            </w:tcBorders>
            <w:vAlign w:val="center"/>
          </w:tcPr>
          <w:p>
            <w:pPr>
              <w:jc w:val="center"/>
              <w:rPr>
                <w:rFonts w:ascii="Times New Roman" w:hAnsi="Times New Roman" w:cs="Times New Roman"/>
                <w:color w:val="auto"/>
                <w:sz w:val="24"/>
              </w:rPr>
            </w:pPr>
          </w:p>
        </w:tc>
        <w:tc>
          <w:tcPr>
            <w:tcW w:w="2038" w:type="dxa"/>
            <w:tcBorders>
              <w:tl2br w:val="nil"/>
              <w:tr2bl w:val="nil"/>
            </w:tcBorders>
            <w:vAlign w:val="center"/>
          </w:tcPr>
          <w:p>
            <w:pPr>
              <w:jc w:val="center"/>
              <w:rPr>
                <w:rFonts w:ascii="Times New Roman" w:hAnsi="Times New Roman" w:cs="Times New Roman"/>
                <w:color w:val="auto"/>
                <w:sz w:val="24"/>
              </w:rPr>
            </w:pPr>
            <w:r>
              <w:rPr>
                <w:rFonts w:hint="eastAsia" w:ascii="Times New Roman" w:hAnsi="Times New Roman" w:cs="Times New Roman"/>
                <w:color w:val="auto"/>
                <w:sz w:val="24"/>
              </w:rPr>
              <w:t>VOCs</w:t>
            </w:r>
          </w:p>
        </w:tc>
        <w:tc>
          <w:tcPr>
            <w:tcW w:w="3260"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1384"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restart"/>
            <w:tcBorders>
              <w:tl2br w:val="nil"/>
              <w:tr2bl w:val="nil"/>
            </w:tcBorders>
            <w:vAlign w:val="center"/>
          </w:tcPr>
          <w:p>
            <w:pPr>
              <w:tabs>
                <w:tab w:val="left" w:pos="2940"/>
              </w:tabs>
              <w:jc w:val="center"/>
              <w:rPr>
                <w:rFonts w:ascii="Times New Roman" w:hAnsi="Times New Roman" w:cs="Times New Roman"/>
                <w:b/>
                <w:bCs/>
                <w:color w:val="auto"/>
                <w:sz w:val="24"/>
              </w:rPr>
            </w:pPr>
            <w:r>
              <w:rPr>
                <w:rFonts w:ascii="Times New Roman" w:hAnsi="Times New Roman" w:cs="Times New Roman"/>
                <w:b/>
                <w:bCs/>
                <w:color w:val="auto"/>
                <w:sz w:val="24"/>
              </w:rPr>
              <w:t>废水</w:t>
            </w:r>
          </w:p>
          <w:p>
            <w:pPr>
              <w:tabs>
                <w:tab w:val="left" w:pos="2940"/>
              </w:tabs>
              <w:jc w:val="center"/>
              <w:rPr>
                <w:rFonts w:ascii="Times New Roman" w:hAnsi="Times New Roman" w:cs="Times New Roman"/>
                <w:b/>
                <w:bCs/>
                <w:color w:val="auto"/>
                <w:sz w:val="24"/>
              </w:rPr>
            </w:pPr>
            <w:r>
              <w:rPr>
                <w:rFonts w:ascii="Times New Roman" w:hAnsi="Times New Roman" w:cs="Times New Roman"/>
                <w:b/>
                <w:bCs/>
                <w:color w:val="auto"/>
                <w:sz w:val="24"/>
              </w:rPr>
              <w:t>污染物</w:t>
            </w:r>
          </w:p>
        </w:tc>
        <w:tc>
          <w:tcPr>
            <w:tcW w:w="1371" w:type="dxa"/>
            <w:vMerge w:val="restart"/>
            <w:tcBorders>
              <w:tl2br w:val="nil"/>
              <w:tr2bl w:val="nil"/>
            </w:tcBorders>
            <w:vAlign w:val="center"/>
          </w:tcPr>
          <w:p>
            <w:pPr>
              <w:tabs>
                <w:tab w:val="left" w:pos="2940"/>
              </w:tabs>
              <w:jc w:val="center"/>
              <w:rPr>
                <w:rFonts w:ascii="Times New Roman" w:hAnsi="Times New Roman" w:eastAsia="宋体" w:cs="Times New Roman"/>
                <w:color w:val="auto"/>
                <w:sz w:val="24"/>
              </w:rPr>
            </w:pPr>
            <w:r>
              <w:rPr>
                <w:rFonts w:ascii="Times New Roman" w:hAnsi="Times New Roman" w:eastAsia="宋体" w:cs="Times New Roman"/>
                <w:color w:val="auto"/>
                <w:sz w:val="24"/>
              </w:rPr>
              <w:t>生活污水</w:t>
            </w:r>
          </w:p>
        </w:tc>
        <w:tc>
          <w:tcPr>
            <w:tcW w:w="2038" w:type="dxa"/>
            <w:tcBorders>
              <w:tl2br w:val="nil"/>
              <w:tr2bl w:val="nil"/>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COD</w:t>
            </w:r>
          </w:p>
        </w:tc>
        <w:tc>
          <w:tcPr>
            <w:tcW w:w="3260" w:type="dxa"/>
            <w:vMerge w:val="restart"/>
            <w:tcBorders>
              <w:tl2br w:val="nil"/>
              <w:tr2bl w:val="nil"/>
            </w:tcBorders>
            <w:vAlign w:val="center"/>
          </w:tcPr>
          <w:p>
            <w:pPr>
              <w:tabs>
                <w:tab w:val="left" w:pos="2940"/>
              </w:tabs>
              <w:jc w:val="center"/>
              <w:rPr>
                <w:rFonts w:ascii="Times New Roman" w:hAnsi="Times New Roman" w:eastAsia="宋体" w:cs="Times New Roman"/>
                <w:color w:val="auto"/>
                <w:sz w:val="24"/>
              </w:rPr>
            </w:pPr>
            <w:r>
              <w:rPr>
                <w:rFonts w:ascii="Times New Roman" w:hAnsi="Times New Roman" w:eastAsia="宋体" w:cs="Times New Roman"/>
                <w:color w:val="auto"/>
                <w:sz w:val="24"/>
              </w:rPr>
              <w:t>生活污水经化粪池预处理后接入界首市污水处理厂处理达标后排入颍河</w:t>
            </w:r>
          </w:p>
        </w:tc>
        <w:tc>
          <w:tcPr>
            <w:tcW w:w="1384" w:type="dxa"/>
            <w:vMerge w:val="restart"/>
            <w:tcBorders>
              <w:tl2br w:val="nil"/>
              <w:tr2bl w:val="nil"/>
            </w:tcBorders>
            <w:vAlign w:val="center"/>
          </w:tcPr>
          <w:p>
            <w:pPr>
              <w:tabs>
                <w:tab w:val="left" w:pos="2940"/>
              </w:tabs>
              <w:jc w:val="center"/>
              <w:rPr>
                <w:rFonts w:ascii="Times New Roman" w:hAnsi="Times New Roman" w:cs="Times New Roman"/>
                <w:color w:val="auto"/>
                <w:sz w:val="24"/>
              </w:rPr>
            </w:pPr>
            <w:r>
              <w:rPr>
                <w:rFonts w:ascii="Times New Roman" w:hAnsi="Times New Roman" w:cs="Times New Roman"/>
                <w:color w:val="auto"/>
                <w:sz w:val="24"/>
              </w:rPr>
              <w:t>达标排放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jc w:val="center"/>
              <w:rPr>
                <w:rFonts w:ascii="Times New Roman" w:hAnsi="Times New Roman" w:cs="Times New Roman"/>
                <w:color w:val="auto"/>
                <w:sz w:val="24"/>
              </w:rPr>
            </w:pPr>
            <w:r>
              <w:rPr>
                <w:rFonts w:ascii="Times New Roman" w:hAnsi="Times New Roman" w:eastAsia="宋体" w:cs="Times New Roman"/>
                <w:color w:val="auto"/>
                <w:sz w:val="24"/>
              </w:rPr>
              <w:t>BOD</w:t>
            </w:r>
            <w:r>
              <w:rPr>
                <w:rFonts w:ascii="Times New Roman" w:hAnsi="Times New Roman" w:eastAsia="宋体" w:cs="Times New Roman"/>
                <w:color w:val="auto"/>
                <w:sz w:val="24"/>
                <w:vertAlign w:val="subscript"/>
              </w:rPr>
              <w:t>5</w:t>
            </w:r>
          </w:p>
        </w:tc>
        <w:tc>
          <w:tcPr>
            <w:tcW w:w="3260" w:type="dxa"/>
            <w:vMerge w:val="continue"/>
            <w:tcBorders>
              <w:tl2br w:val="nil"/>
              <w:tr2bl w:val="nil"/>
            </w:tcBorders>
            <w:vAlign w:val="center"/>
          </w:tcPr>
          <w:p>
            <w:pPr>
              <w:tabs>
                <w:tab w:val="left" w:pos="2940"/>
              </w:tabs>
              <w:jc w:val="center"/>
              <w:rPr>
                <w:rFonts w:ascii="Times New Roman" w:hAnsi="Times New Roman" w:eastAsia="宋体" w:cs="Times New Roman"/>
                <w:color w:val="auto"/>
                <w:sz w:val="24"/>
              </w:rPr>
            </w:pPr>
          </w:p>
        </w:tc>
        <w:tc>
          <w:tcPr>
            <w:tcW w:w="1384"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jc w:val="center"/>
              <w:rPr>
                <w:rFonts w:ascii="Times New Roman" w:hAnsi="Times New Roman" w:cs="Times New Roman"/>
                <w:color w:val="auto"/>
                <w:sz w:val="24"/>
              </w:rPr>
            </w:pPr>
            <w:r>
              <w:rPr>
                <w:rFonts w:ascii="Times New Roman" w:hAnsi="Times New Roman" w:eastAsia="宋体" w:cs="Times New Roman"/>
                <w:color w:val="auto"/>
                <w:sz w:val="24"/>
              </w:rPr>
              <w:t>SS</w:t>
            </w:r>
          </w:p>
        </w:tc>
        <w:tc>
          <w:tcPr>
            <w:tcW w:w="3260" w:type="dxa"/>
            <w:vMerge w:val="continue"/>
            <w:tcBorders>
              <w:tl2br w:val="nil"/>
              <w:tr2bl w:val="nil"/>
            </w:tcBorders>
            <w:vAlign w:val="center"/>
          </w:tcPr>
          <w:p>
            <w:pPr>
              <w:tabs>
                <w:tab w:val="left" w:pos="2940"/>
              </w:tabs>
              <w:jc w:val="center"/>
              <w:rPr>
                <w:rFonts w:ascii="Times New Roman" w:hAnsi="Times New Roman" w:eastAsia="宋体" w:cs="Times New Roman"/>
                <w:color w:val="auto"/>
                <w:sz w:val="24"/>
              </w:rPr>
            </w:pPr>
          </w:p>
        </w:tc>
        <w:tc>
          <w:tcPr>
            <w:tcW w:w="1384"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35"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jc w:val="center"/>
              <w:rPr>
                <w:rFonts w:ascii="Times New Roman" w:hAnsi="Times New Roman" w:cs="Times New Roman"/>
                <w:color w:val="auto"/>
                <w:sz w:val="24"/>
              </w:rPr>
            </w:pPr>
            <w:r>
              <w:rPr>
                <w:rFonts w:ascii="Times New Roman" w:hAnsi="Times New Roman" w:eastAsia="宋体" w:cs="Times New Roman"/>
                <w:color w:val="auto"/>
                <w:sz w:val="24"/>
              </w:rPr>
              <w:t>NH</w:t>
            </w:r>
            <w:r>
              <w:rPr>
                <w:rFonts w:ascii="Times New Roman" w:hAnsi="Times New Roman" w:eastAsia="宋体" w:cs="Times New Roman"/>
                <w:color w:val="auto"/>
                <w:sz w:val="24"/>
                <w:vertAlign w:val="subscript"/>
              </w:rPr>
              <w:t>3</w:t>
            </w:r>
            <w:r>
              <w:rPr>
                <w:rFonts w:ascii="Times New Roman" w:hAnsi="Times New Roman" w:eastAsia="宋体" w:cs="Times New Roman"/>
                <w:color w:val="auto"/>
                <w:sz w:val="24"/>
              </w:rPr>
              <w:t>-N</w:t>
            </w:r>
          </w:p>
        </w:tc>
        <w:tc>
          <w:tcPr>
            <w:tcW w:w="3260" w:type="dxa"/>
            <w:vMerge w:val="continue"/>
            <w:tcBorders>
              <w:tl2br w:val="nil"/>
              <w:tr2bl w:val="nil"/>
            </w:tcBorders>
            <w:vAlign w:val="center"/>
          </w:tcPr>
          <w:p>
            <w:pPr>
              <w:tabs>
                <w:tab w:val="left" w:pos="2940"/>
              </w:tabs>
              <w:jc w:val="center"/>
              <w:rPr>
                <w:rFonts w:ascii="Times New Roman" w:hAnsi="Times New Roman" w:eastAsia="宋体" w:cs="Times New Roman"/>
                <w:color w:val="auto"/>
                <w:sz w:val="24"/>
              </w:rPr>
            </w:pPr>
          </w:p>
        </w:tc>
        <w:tc>
          <w:tcPr>
            <w:tcW w:w="1384"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235"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1371" w:type="dxa"/>
            <w:vMerge w:val="restart"/>
            <w:tcBorders>
              <w:tl2br w:val="nil"/>
              <w:tr2bl w:val="nil"/>
            </w:tcBorders>
            <w:vAlign w:val="center"/>
          </w:tcPr>
          <w:p>
            <w:pPr>
              <w:tabs>
                <w:tab w:val="left" w:pos="2940"/>
              </w:tabs>
              <w:jc w:val="center"/>
              <w:rPr>
                <w:rFonts w:ascii="Times New Roman" w:hAnsi="Times New Roman" w:cs="Times New Roman"/>
                <w:color w:val="auto"/>
                <w:sz w:val="24"/>
              </w:rPr>
            </w:pPr>
            <w:r>
              <w:rPr>
                <w:rFonts w:hint="eastAsia" w:ascii="Times New Roman" w:hAnsi="Times New Roman" w:cs="Times New Roman"/>
                <w:color w:val="auto"/>
                <w:sz w:val="24"/>
              </w:rPr>
              <w:t>清洗废水</w:t>
            </w:r>
          </w:p>
        </w:tc>
        <w:tc>
          <w:tcPr>
            <w:tcW w:w="2038" w:type="dxa"/>
            <w:tcBorders>
              <w:tl2br w:val="nil"/>
              <w:tr2bl w:val="nil"/>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COD</w:t>
            </w:r>
          </w:p>
        </w:tc>
        <w:tc>
          <w:tcPr>
            <w:tcW w:w="3260" w:type="dxa"/>
            <w:vMerge w:val="restart"/>
            <w:tcBorders>
              <w:tl2br w:val="nil"/>
              <w:tr2bl w:val="nil"/>
            </w:tcBorders>
            <w:vAlign w:val="center"/>
          </w:tcPr>
          <w:p>
            <w:pPr>
              <w:tabs>
                <w:tab w:val="left" w:pos="294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清洗废水经隔油沉淀池预处理后</w:t>
            </w:r>
            <w:r>
              <w:rPr>
                <w:rFonts w:ascii="Times New Roman" w:hAnsi="Times New Roman" w:eastAsia="宋体" w:cs="Times New Roman"/>
                <w:color w:val="auto"/>
                <w:sz w:val="24"/>
              </w:rPr>
              <w:t>接入界首市污水处理厂处理达标后排入颍河</w:t>
            </w:r>
          </w:p>
        </w:tc>
        <w:tc>
          <w:tcPr>
            <w:tcW w:w="1384"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235" w:type="dxa"/>
            <w:vMerge w:val="continue"/>
            <w:tcBorders>
              <w:tl2br w:val="nil"/>
              <w:tr2bl w:val="nil"/>
            </w:tcBorders>
            <w:vAlign w:val="center"/>
          </w:tcPr>
          <w:p>
            <w:pPr>
              <w:jc w:val="center"/>
              <w:rPr>
                <w:color w:val="auto"/>
              </w:rPr>
            </w:pPr>
          </w:p>
        </w:tc>
        <w:tc>
          <w:tcPr>
            <w:tcW w:w="1371" w:type="dxa"/>
            <w:vMerge w:val="continue"/>
            <w:tcBorders>
              <w:tl2br w:val="nil"/>
              <w:tr2bl w:val="nil"/>
            </w:tcBorders>
            <w:vAlign w:val="center"/>
          </w:tcPr>
          <w:p>
            <w:pPr>
              <w:jc w:val="center"/>
              <w:rPr>
                <w:color w:val="auto"/>
              </w:rPr>
            </w:pPr>
          </w:p>
        </w:tc>
        <w:tc>
          <w:tcPr>
            <w:tcW w:w="2038" w:type="dxa"/>
            <w:tcBorders>
              <w:tl2br w:val="nil"/>
              <w:tr2bl w:val="nil"/>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BOD</w:t>
            </w:r>
            <w:r>
              <w:rPr>
                <w:rFonts w:ascii="Times New Roman" w:hAnsi="Times New Roman" w:eastAsia="宋体" w:cs="Times New Roman"/>
                <w:color w:val="auto"/>
                <w:sz w:val="24"/>
                <w:vertAlign w:val="subscript"/>
              </w:rPr>
              <w:t>5</w:t>
            </w:r>
          </w:p>
        </w:tc>
        <w:tc>
          <w:tcPr>
            <w:tcW w:w="3260"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1384" w:type="dxa"/>
            <w:vMerge w:val="continue"/>
            <w:tcBorders>
              <w:tl2br w:val="nil"/>
              <w:tr2bl w:val="nil"/>
            </w:tcBorders>
            <w:vAlign w:val="center"/>
          </w:tcPr>
          <w:p>
            <w:pPr>
              <w:jc w:val="center"/>
              <w:rPr>
                <w:rFonts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235"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1371"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2038" w:type="dxa"/>
            <w:tcBorders>
              <w:tl2br w:val="nil"/>
              <w:tr2bl w:val="nil"/>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SS</w:t>
            </w:r>
          </w:p>
        </w:tc>
        <w:tc>
          <w:tcPr>
            <w:tcW w:w="3260"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1384" w:type="dxa"/>
            <w:vMerge w:val="continue"/>
            <w:tcBorders>
              <w:tl2br w:val="nil"/>
              <w:tr2bl w:val="nil"/>
            </w:tcBorders>
            <w:vAlign w:val="center"/>
          </w:tcPr>
          <w:p>
            <w:pPr>
              <w:jc w:val="center"/>
              <w:rPr>
                <w:rFonts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235"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1371"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2038" w:type="dxa"/>
            <w:tcBorders>
              <w:tl2br w:val="nil"/>
              <w:tr2bl w:val="nil"/>
            </w:tcBorders>
            <w:vAlign w:val="center"/>
          </w:tcPr>
          <w:p>
            <w:pPr>
              <w:jc w:val="center"/>
              <w:rPr>
                <w:rFonts w:ascii="Times New Roman" w:hAnsi="Times New Roman" w:eastAsia="宋体" w:cs="Times New Roman"/>
                <w:color w:val="auto"/>
                <w:sz w:val="24"/>
              </w:rPr>
            </w:pPr>
            <w:r>
              <w:rPr>
                <w:rFonts w:ascii="Times New Roman" w:hAnsi="Times New Roman" w:eastAsia="宋体" w:cs="Times New Roman"/>
                <w:color w:val="auto"/>
                <w:sz w:val="24"/>
              </w:rPr>
              <w:t>NH</w:t>
            </w:r>
            <w:r>
              <w:rPr>
                <w:rFonts w:ascii="Times New Roman" w:hAnsi="Times New Roman" w:eastAsia="宋体" w:cs="Times New Roman"/>
                <w:color w:val="auto"/>
                <w:sz w:val="24"/>
                <w:vertAlign w:val="subscript"/>
              </w:rPr>
              <w:t>3</w:t>
            </w:r>
            <w:r>
              <w:rPr>
                <w:rFonts w:ascii="Times New Roman" w:hAnsi="Times New Roman" w:eastAsia="宋体" w:cs="Times New Roman"/>
                <w:color w:val="auto"/>
                <w:sz w:val="24"/>
              </w:rPr>
              <w:t>-N</w:t>
            </w:r>
          </w:p>
        </w:tc>
        <w:tc>
          <w:tcPr>
            <w:tcW w:w="3260"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1384" w:type="dxa"/>
            <w:vMerge w:val="continue"/>
            <w:tcBorders>
              <w:tl2br w:val="nil"/>
              <w:tr2bl w:val="nil"/>
            </w:tcBorders>
            <w:vAlign w:val="center"/>
          </w:tcPr>
          <w:p>
            <w:pPr>
              <w:jc w:val="center"/>
              <w:rPr>
                <w:rFonts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235"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1371"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2038" w:type="dxa"/>
            <w:tcBorders>
              <w:tl2br w:val="nil"/>
              <w:tr2bl w:val="nil"/>
            </w:tcBorders>
            <w:vAlign w:val="center"/>
          </w:tcPr>
          <w:p>
            <w:pPr>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石油类</w:t>
            </w:r>
          </w:p>
        </w:tc>
        <w:tc>
          <w:tcPr>
            <w:tcW w:w="3260" w:type="dxa"/>
            <w:vMerge w:val="continue"/>
            <w:tcBorders>
              <w:tl2br w:val="nil"/>
              <w:tr2bl w:val="nil"/>
            </w:tcBorders>
            <w:vAlign w:val="center"/>
          </w:tcPr>
          <w:p>
            <w:pPr>
              <w:jc w:val="center"/>
              <w:rPr>
                <w:rFonts w:ascii="Times New Roman" w:hAnsi="Times New Roman" w:eastAsia="宋体" w:cs="Times New Roman"/>
                <w:color w:val="auto"/>
                <w:sz w:val="24"/>
              </w:rPr>
            </w:pPr>
          </w:p>
        </w:tc>
        <w:tc>
          <w:tcPr>
            <w:tcW w:w="1384" w:type="dxa"/>
            <w:vMerge w:val="continue"/>
            <w:tcBorders>
              <w:tl2br w:val="nil"/>
              <w:tr2bl w:val="nil"/>
            </w:tcBorders>
            <w:vAlign w:val="center"/>
          </w:tcPr>
          <w:p>
            <w:pPr>
              <w:jc w:val="center"/>
              <w:rPr>
                <w:rFonts w:ascii="Times New Roman" w:hAnsi="Times New Roman" w:eastAsia="宋体"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restart"/>
            <w:tcBorders>
              <w:tl2br w:val="nil"/>
              <w:tr2bl w:val="nil"/>
            </w:tcBorders>
            <w:vAlign w:val="center"/>
          </w:tcPr>
          <w:p>
            <w:pPr>
              <w:tabs>
                <w:tab w:val="left" w:pos="2940"/>
              </w:tabs>
              <w:jc w:val="center"/>
              <w:rPr>
                <w:rFonts w:ascii="Times New Roman" w:hAnsi="Times New Roman" w:cs="Times New Roman"/>
                <w:b/>
                <w:bCs/>
                <w:color w:val="auto"/>
                <w:sz w:val="24"/>
              </w:rPr>
            </w:pPr>
            <w:r>
              <w:rPr>
                <w:rFonts w:ascii="Times New Roman" w:hAnsi="Times New Roman" w:cs="Times New Roman"/>
                <w:b/>
                <w:bCs/>
                <w:color w:val="auto"/>
                <w:sz w:val="24"/>
              </w:rPr>
              <w:t>固体</w:t>
            </w:r>
          </w:p>
          <w:p>
            <w:pPr>
              <w:tabs>
                <w:tab w:val="left" w:pos="2940"/>
              </w:tabs>
              <w:jc w:val="center"/>
              <w:rPr>
                <w:rFonts w:ascii="Times New Roman" w:hAnsi="Times New Roman" w:cs="Times New Roman"/>
                <w:b/>
                <w:bCs/>
                <w:color w:val="auto"/>
                <w:sz w:val="24"/>
              </w:rPr>
            </w:pPr>
            <w:r>
              <w:rPr>
                <w:rFonts w:ascii="Times New Roman" w:hAnsi="Times New Roman" w:cs="Times New Roman"/>
                <w:b/>
                <w:bCs/>
                <w:color w:val="auto"/>
                <w:sz w:val="24"/>
              </w:rPr>
              <w:t>废物</w:t>
            </w:r>
          </w:p>
        </w:tc>
        <w:tc>
          <w:tcPr>
            <w:tcW w:w="1371" w:type="dxa"/>
            <w:tcBorders>
              <w:tl2br w:val="nil"/>
              <w:tr2bl w:val="nil"/>
            </w:tcBorders>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职工生活</w:t>
            </w:r>
          </w:p>
        </w:tc>
        <w:tc>
          <w:tcPr>
            <w:tcW w:w="2038" w:type="dxa"/>
            <w:tcBorders>
              <w:tl2br w:val="nil"/>
              <w:tr2bl w:val="nil"/>
            </w:tcBorders>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生活垃圾</w:t>
            </w:r>
            <w:r>
              <w:rPr>
                <w:rFonts w:hint="eastAsia" w:ascii="Times New Roman" w:hAnsi="Times New Roman" w:cs="Times New Roman"/>
                <w:color w:val="auto"/>
                <w:sz w:val="24"/>
              </w:rPr>
              <w:t>、含油抹布及手套</w:t>
            </w:r>
          </w:p>
        </w:tc>
        <w:tc>
          <w:tcPr>
            <w:tcW w:w="3260" w:type="dxa"/>
            <w:tcBorders>
              <w:tl2br w:val="nil"/>
              <w:tr2bl w:val="nil"/>
            </w:tcBorders>
            <w:vAlign w:val="center"/>
          </w:tcPr>
          <w:p>
            <w:pPr>
              <w:pStyle w:val="47"/>
              <w:widowControl/>
              <w:rPr>
                <w:color w:val="auto"/>
                <w:sz w:val="24"/>
                <w:szCs w:val="24"/>
              </w:rPr>
            </w:pPr>
            <w:r>
              <w:rPr>
                <w:color w:val="auto"/>
                <w:sz w:val="24"/>
                <w:szCs w:val="24"/>
              </w:rPr>
              <w:t>交由环卫部门统一处理</w:t>
            </w:r>
          </w:p>
        </w:tc>
        <w:tc>
          <w:tcPr>
            <w:tcW w:w="1384" w:type="dxa"/>
            <w:vMerge w:val="restart"/>
            <w:tcBorders>
              <w:tl2br w:val="nil"/>
              <w:tr2bl w:val="nil"/>
            </w:tcBorders>
            <w:vAlign w:val="center"/>
          </w:tcPr>
          <w:p>
            <w:pPr>
              <w:jc w:val="center"/>
              <w:rPr>
                <w:rFonts w:ascii="Times New Roman" w:hAnsi="Times New Roman" w:cs="Times New Roman"/>
                <w:color w:val="auto"/>
                <w:sz w:val="24"/>
              </w:rPr>
            </w:pPr>
            <w:r>
              <w:rPr>
                <w:rFonts w:ascii="Times New Roman" w:hAnsi="Times New Roman" w:cs="Times New Roman"/>
                <w:color w:val="auto"/>
                <w:sz w:val="24"/>
              </w:rPr>
              <w:t>不对环境造成影响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restart"/>
            <w:tcBorders>
              <w:tl2br w:val="nil"/>
              <w:tr2bl w:val="nil"/>
            </w:tcBorders>
            <w:vAlign w:val="center"/>
          </w:tcPr>
          <w:p>
            <w:pPr>
              <w:snapToGrid w:val="0"/>
              <w:jc w:val="center"/>
              <w:rPr>
                <w:rFonts w:ascii="Times New Roman" w:hAnsi="Times New Roman" w:cs="Times New Roman"/>
                <w:color w:val="auto"/>
                <w:sz w:val="24"/>
              </w:rPr>
            </w:pPr>
            <w:r>
              <w:rPr>
                <w:rFonts w:ascii="Times New Roman" w:hAnsi="Times New Roman" w:cs="Times New Roman"/>
                <w:color w:val="auto"/>
                <w:sz w:val="24"/>
              </w:rPr>
              <w:t>维修车间</w:t>
            </w:r>
          </w:p>
        </w:tc>
        <w:tc>
          <w:tcPr>
            <w:tcW w:w="2038" w:type="dxa"/>
            <w:tcBorders>
              <w:tl2br w:val="nil"/>
              <w:tr2bl w:val="nil"/>
            </w:tcBorders>
            <w:vAlign w:val="center"/>
          </w:tcPr>
          <w:p>
            <w:pPr>
              <w:pStyle w:val="34"/>
              <w:rPr>
                <w:color w:val="auto"/>
                <w:sz w:val="24"/>
              </w:rPr>
            </w:pPr>
            <w:r>
              <w:rPr>
                <w:color w:val="auto"/>
                <w:sz w:val="24"/>
              </w:rPr>
              <w:t>废旧零部件等</w:t>
            </w:r>
          </w:p>
        </w:tc>
        <w:tc>
          <w:tcPr>
            <w:tcW w:w="3260" w:type="dxa"/>
            <w:tcBorders>
              <w:tl2br w:val="nil"/>
              <w:tr2bl w:val="nil"/>
            </w:tcBorders>
            <w:vAlign w:val="center"/>
          </w:tcPr>
          <w:p>
            <w:pPr>
              <w:pStyle w:val="53"/>
              <w:rPr>
                <w:rFonts w:cs="Times New Roman"/>
                <w:color w:val="auto"/>
                <w:sz w:val="24"/>
              </w:rPr>
            </w:pPr>
            <w:r>
              <w:rPr>
                <w:rFonts w:cs="Times New Roman"/>
                <w:color w:val="auto"/>
                <w:sz w:val="24"/>
              </w:rPr>
              <w:t>物资回收部门回收处理</w:t>
            </w: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widowControl/>
              <w:jc w:val="center"/>
              <w:textAlignment w:val="center"/>
              <w:rPr>
                <w:rFonts w:ascii="Times New Roman" w:hAnsi="Times New Roman" w:cs="Times New Roman"/>
                <w:color w:val="auto"/>
                <w:sz w:val="24"/>
              </w:rPr>
            </w:pPr>
            <w:r>
              <w:rPr>
                <w:rFonts w:ascii="Times New Roman" w:hAnsi="Times New Roman" w:cs="Times New Roman"/>
                <w:color w:val="auto"/>
                <w:kern w:val="0"/>
                <w:sz w:val="24"/>
              </w:rPr>
              <w:t>废蓄电池</w:t>
            </w:r>
          </w:p>
        </w:tc>
        <w:tc>
          <w:tcPr>
            <w:tcW w:w="3260" w:type="dxa"/>
            <w:vMerge w:val="restart"/>
            <w:tcBorders>
              <w:tl2br w:val="nil"/>
              <w:tr2bl w:val="nil"/>
            </w:tcBorders>
            <w:vAlign w:val="center"/>
          </w:tcPr>
          <w:p>
            <w:pPr>
              <w:pStyle w:val="53"/>
              <w:rPr>
                <w:rFonts w:cs="Times New Roman"/>
                <w:color w:val="auto"/>
                <w:sz w:val="24"/>
              </w:rPr>
            </w:pPr>
            <w:r>
              <w:rPr>
                <w:rFonts w:cs="Times New Roman"/>
                <w:color w:val="auto"/>
                <w:sz w:val="24"/>
              </w:rPr>
              <w:t>委托有资质单位处理</w:t>
            </w: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widowControl/>
              <w:jc w:val="center"/>
              <w:textAlignment w:val="center"/>
              <w:rPr>
                <w:rFonts w:ascii="Times New Roman" w:hAnsi="Times New Roman" w:cs="Times New Roman"/>
                <w:color w:val="auto"/>
                <w:sz w:val="24"/>
              </w:rPr>
            </w:pPr>
            <w:r>
              <w:rPr>
                <w:rFonts w:ascii="Times New Roman" w:hAnsi="Times New Roman" w:cs="Times New Roman"/>
                <w:color w:val="auto"/>
                <w:kern w:val="0"/>
                <w:sz w:val="24"/>
              </w:rPr>
              <w:t>废机油和润滑油</w:t>
            </w:r>
          </w:p>
        </w:tc>
        <w:tc>
          <w:tcPr>
            <w:tcW w:w="3260" w:type="dxa"/>
            <w:vMerge w:val="continue"/>
            <w:tcBorders>
              <w:tl2br w:val="nil"/>
              <w:tr2bl w:val="nil"/>
            </w:tcBorders>
            <w:vAlign w:val="center"/>
          </w:tcPr>
          <w:p>
            <w:pPr>
              <w:pStyle w:val="53"/>
              <w:rPr>
                <w:rFonts w:cs="Times New Roman"/>
                <w:color w:val="auto"/>
                <w:sz w:val="24"/>
              </w:rPr>
            </w:pP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widowControl/>
              <w:jc w:val="center"/>
              <w:textAlignment w:val="center"/>
              <w:rPr>
                <w:rFonts w:ascii="Times New Roman" w:hAnsi="Times New Roman" w:cs="Times New Roman"/>
                <w:color w:val="auto"/>
                <w:sz w:val="24"/>
              </w:rPr>
            </w:pPr>
            <w:r>
              <w:rPr>
                <w:rFonts w:ascii="Times New Roman" w:hAnsi="Times New Roman" w:cs="Times New Roman"/>
                <w:color w:val="auto"/>
                <w:kern w:val="0"/>
                <w:sz w:val="24"/>
              </w:rPr>
              <w:t>漆渣</w:t>
            </w:r>
          </w:p>
        </w:tc>
        <w:tc>
          <w:tcPr>
            <w:tcW w:w="3260" w:type="dxa"/>
            <w:vMerge w:val="continue"/>
            <w:tcBorders>
              <w:tl2br w:val="nil"/>
              <w:tr2bl w:val="nil"/>
            </w:tcBorders>
            <w:vAlign w:val="center"/>
          </w:tcPr>
          <w:p>
            <w:pPr>
              <w:pStyle w:val="53"/>
              <w:rPr>
                <w:rFonts w:cs="Times New Roman"/>
                <w:color w:val="auto"/>
                <w:sz w:val="24"/>
              </w:rPr>
            </w:pP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widowControl/>
              <w:jc w:val="center"/>
              <w:textAlignment w:val="center"/>
              <w:rPr>
                <w:rFonts w:ascii="Times New Roman" w:hAnsi="Times New Roman" w:cs="Times New Roman"/>
                <w:color w:val="auto"/>
                <w:sz w:val="24"/>
              </w:rPr>
            </w:pPr>
            <w:r>
              <w:rPr>
                <w:rFonts w:ascii="Times New Roman" w:hAnsi="Times New Roman" w:cs="Times New Roman"/>
                <w:color w:val="auto"/>
                <w:kern w:val="0"/>
                <w:sz w:val="24"/>
              </w:rPr>
              <w:t>废过滤棉</w:t>
            </w:r>
          </w:p>
        </w:tc>
        <w:tc>
          <w:tcPr>
            <w:tcW w:w="3260" w:type="dxa"/>
            <w:vMerge w:val="continue"/>
            <w:tcBorders>
              <w:tl2br w:val="nil"/>
              <w:tr2bl w:val="nil"/>
            </w:tcBorders>
            <w:vAlign w:val="center"/>
          </w:tcPr>
          <w:p>
            <w:pPr>
              <w:pStyle w:val="53"/>
              <w:rPr>
                <w:rFonts w:cs="Times New Roman"/>
                <w:color w:val="auto"/>
                <w:sz w:val="24"/>
              </w:rPr>
            </w:pP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widowControl/>
              <w:jc w:val="center"/>
              <w:textAlignment w:val="center"/>
              <w:rPr>
                <w:rFonts w:ascii="Times New Roman" w:hAnsi="Times New Roman" w:cs="Times New Roman"/>
                <w:color w:val="auto"/>
                <w:sz w:val="24"/>
              </w:rPr>
            </w:pPr>
            <w:r>
              <w:rPr>
                <w:rFonts w:ascii="Times New Roman" w:hAnsi="Times New Roman" w:cs="Times New Roman"/>
                <w:color w:val="auto"/>
                <w:kern w:val="0"/>
                <w:sz w:val="24"/>
              </w:rPr>
              <w:t>废活性炭</w:t>
            </w:r>
          </w:p>
        </w:tc>
        <w:tc>
          <w:tcPr>
            <w:tcW w:w="3260" w:type="dxa"/>
            <w:vMerge w:val="continue"/>
            <w:tcBorders>
              <w:tl2br w:val="nil"/>
              <w:tr2bl w:val="nil"/>
            </w:tcBorders>
          </w:tcPr>
          <w:p>
            <w:pPr>
              <w:pStyle w:val="53"/>
              <w:rPr>
                <w:rFonts w:cs="Times New Roman"/>
                <w:color w:val="auto"/>
                <w:sz w:val="24"/>
              </w:rPr>
            </w:pP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widowControl/>
              <w:jc w:val="center"/>
              <w:textAlignment w:val="center"/>
              <w:rPr>
                <w:rFonts w:ascii="Times New Roman" w:hAnsi="Times New Roman" w:cs="Times New Roman"/>
                <w:color w:val="auto"/>
                <w:sz w:val="24"/>
              </w:rPr>
            </w:pPr>
            <w:r>
              <w:rPr>
                <w:rFonts w:ascii="Times New Roman" w:hAnsi="Times New Roman" w:cs="Times New Roman"/>
                <w:color w:val="auto"/>
                <w:kern w:val="0"/>
                <w:sz w:val="24"/>
              </w:rPr>
              <w:t>油漆桶</w:t>
            </w:r>
          </w:p>
        </w:tc>
        <w:tc>
          <w:tcPr>
            <w:tcW w:w="3260" w:type="dxa"/>
            <w:vMerge w:val="continue"/>
            <w:tcBorders>
              <w:tl2br w:val="nil"/>
              <w:tr2bl w:val="nil"/>
            </w:tcBorders>
          </w:tcPr>
          <w:p>
            <w:pPr>
              <w:pStyle w:val="53"/>
              <w:rPr>
                <w:rFonts w:cs="Times New Roman"/>
                <w:color w:val="auto"/>
                <w:sz w:val="24"/>
              </w:rPr>
            </w:pP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widowControl/>
              <w:jc w:val="center"/>
              <w:textAlignment w:val="center"/>
              <w:rPr>
                <w:rFonts w:ascii="Times New Roman" w:hAnsi="Times New Roman" w:cs="Times New Roman"/>
                <w:color w:val="auto"/>
                <w:sz w:val="24"/>
              </w:rPr>
            </w:pPr>
            <w:r>
              <w:rPr>
                <w:rFonts w:ascii="Times New Roman" w:hAnsi="Times New Roman" w:cs="Times New Roman"/>
                <w:color w:val="auto"/>
                <w:kern w:val="0"/>
                <w:sz w:val="24"/>
              </w:rPr>
              <w:t>隔油池废油</w:t>
            </w:r>
          </w:p>
        </w:tc>
        <w:tc>
          <w:tcPr>
            <w:tcW w:w="3260" w:type="dxa"/>
            <w:vMerge w:val="continue"/>
            <w:tcBorders>
              <w:tl2br w:val="nil"/>
              <w:tr2bl w:val="nil"/>
            </w:tcBorders>
          </w:tcPr>
          <w:p>
            <w:pPr>
              <w:pStyle w:val="53"/>
              <w:rPr>
                <w:rFonts w:cs="Times New Roman"/>
                <w:color w:val="auto"/>
                <w:sz w:val="24"/>
              </w:rPr>
            </w:pP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widowControl/>
              <w:jc w:val="center"/>
              <w:textAlignment w:val="center"/>
              <w:rPr>
                <w:rFonts w:ascii="Times New Roman" w:hAnsi="Times New Roman" w:cs="Times New Roman"/>
                <w:color w:val="auto"/>
                <w:sz w:val="24"/>
              </w:rPr>
            </w:pPr>
            <w:r>
              <w:rPr>
                <w:rFonts w:ascii="Times New Roman" w:hAnsi="Times New Roman" w:cs="Times New Roman"/>
                <w:color w:val="auto"/>
                <w:kern w:val="0"/>
                <w:sz w:val="24"/>
              </w:rPr>
              <w:t>布袋除尘器收集的粉尘</w:t>
            </w:r>
          </w:p>
        </w:tc>
        <w:tc>
          <w:tcPr>
            <w:tcW w:w="3260" w:type="dxa"/>
            <w:vMerge w:val="continue"/>
            <w:tcBorders>
              <w:tl2br w:val="nil"/>
              <w:tr2bl w:val="nil"/>
            </w:tcBorders>
          </w:tcPr>
          <w:p>
            <w:pPr>
              <w:pStyle w:val="53"/>
              <w:rPr>
                <w:rFonts w:cs="Times New Roman"/>
                <w:color w:val="auto"/>
                <w:sz w:val="24"/>
              </w:rPr>
            </w:pP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c>
          <w:tcPr>
            <w:tcW w:w="1371" w:type="dxa"/>
            <w:vMerge w:val="continue"/>
            <w:tcBorders>
              <w:tl2br w:val="nil"/>
              <w:tr2bl w:val="nil"/>
            </w:tcBorders>
            <w:vAlign w:val="center"/>
          </w:tcPr>
          <w:p>
            <w:pPr>
              <w:tabs>
                <w:tab w:val="left" w:pos="2940"/>
              </w:tabs>
              <w:jc w:val="center"/>
              <w:rPr>
                <w:rFonts w:ascii="Times New Roman" w:hAnsi="Times New Roman" w:cs="Times New Roman"/>
                <w:color w:val="auto"/>
                <w:sz w:val="24"/>
              </w:rPr>
            </w:pPr>
          </w:p>
        </w:tc>
        <w:tc>
          <w:tcPr>
            <w:tcW w:w="2038" w:type="dxa"/>
            <w:tcBorders>
              <w:tl2br w:val="nil"/>
              <w:tr2bl w:val="nil"/>
            </w:tcBorders>
            <w:vAlign w:val="center"/>
          </w:tcPr>
          <w:p>
            <w:pPr>
              <w:widowControl/>
              <w:jc w:val="center"/>
              <w:textAlignment w:val="center"/>
              <w:rPr>
                <w:rFonts w:ascii="Times New Roman" w:hAnsi="Times New Roman" w:cs="Times New Roman"/>
                <w:color w:val="auto"/>
                <w:sz w:val="24"/>
              </w:rPr>
            </w:pPr>
            <w:r>
              <w:rPr>
                <w:rFonts w:hint="eastAsia" w:ascii="Times New Roman" w:hAnsi="Times New Roman" w:cs="Times New Roman"/>
                <w:color w:val="auto"/>
                <w:sz w:val="24"/>
              </w:rPr>
              <w:t>含油滤芯等零部件</w:t>
            </w:r>
          </w:p>
        </w:tc>
        <w:tc>
          <w:tcPr>
            <w:tcW w:w="3260" w:type="dxa"/>
            <w:vMerge w:val="continue"/>
            <w:tcBorders>
              <w:tl2br w:val="nil"/>
              <w:tr2bl w:val="nil"/>
            </w:tcBorders>
          </w:tcPr>
          <w:p>
            <w:pPr>
              <w:pStyle w:val="53"/>
              <w:rPr>
                <w:rFonts w:cs="Times New Roman"/>
                <w:color w:val="auto"/>
                <w:sz w:val="24"/>
              </w:rPr>
            </w:pPr>
          </w:p>
        </w:tc>
        <w:tc>
          <w:tcPr>
            <w:tcW w:w="1384" w:type="dxa"/>
            <w:vMerge w:val="continue"/>
            <w:tcBorders>
              <w:tl2br w:val="nil"/>
              <w:tr2bl w:val="nil"/>
            </w:tcBorders>
            <w:vAlign w:val="center"/>
          </w:tcPr>
          <w:p>
            <w:pPr>
              <w:tabs>
                <w:tab w:val="left" w:pos="2940"/>
              </w:tabs>
              <w:spacing w:line="480" w:lineRule="exact"/>
              <w:jc w:val="center"/>
              <w:rPr>
                <w:rFonts w:ascii="Times New Roman" w:hAnsi="Times New Roman" w:cs="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tcBorders>
              <w:tl2br w:val="nil"/>
              <w:tr2bl w:val="nil"/>
            </w:tcBorders>
            <w:vAlign w:val="center"/>
          </w:tcPr>
          <w:p>
            <w:pPr>
              <w:tabs>
                <w:tab w:val="left" w:pos="2940"/>
              </w:tabs>
              <w:jc w:val="center"/>
              <w:rPr>
                <w:rFonts w:ascii="Times New Roman" w:hAnsi="Times New Roman" w:cs="Times New Roman"/>
                <w:color w:val="auto"/>
                <w:sz w:val="24"/>
              </w:rPr>
            </w:pPr>
            <w:r>
              <w:rPr>
                <w:rFonts w:ascii="Times New Roman" w:hAnsi="Times New Roman" w:cs="Times New Roman"/>
                <w:b/>
                <w:bCs/>
                <w:color w:val="auto"/>
                <w:sz w:val="24"/>
              </w:rPr>
              <w:t>噪声</w:t>
            </w:r>
          </w:p>
        </w:tc>
        <w:tc>
          <w:tcPr>
            <w:tcW w:w="8053" w:type="dxa"/>
            <w:gridSpan w:val="4"/>
            <w:tcBorders>
              <w:tl2br w:val="nil"/>
              <w:tr2bl w:val="nil"/>
            </w:tcBorders>
            <w:vAlign w:val="center"/>
          </w:tcPr>
          <w:p>
            <w:pPr>
              <w:pStyle w:val="11"/>
              <w:rPr>
                <w:color w:val="auto"/>
              </w:rPr>
            </w:pPr>
            <w:r>
              <w:rPr>
                <w:color w:val="auto"/>
              </w:rPr>
              <w:t>通过对噪声设备进行合理布局，选用低噪声设备，采取必要的隔声、减振等措施，厂界噪声可达到GB12348－2008《工业企业厂界环境噪声排放标准》中的2类标准要求，对外界影响较小。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288" w:type="dxa"/>
            <w:gridSpan w:val="5"/>
            <w:tcBorders>
              <w:tl2br w:val="nil"/>
              <w:tr2bl w:val="nil"/>
            </w:tcBorders>
            <w:vAlign w:val="center"/>
          </w:tcPr>
          <w:p>
            <w:pPr>
              <w:pStyle w:val="4"/>
              <w:rPr>
                <w:color w:val="auto"/>
              </w:rPr>
            </w:pPr>
            <w:r>
              <w:rPr>
                <w:color w:val="auto"/>
              </w:rPr>
              <w:t>生态保护措施及预期效果：</w:t>
            </w:r>
          </w:p>
          <w:p>
            <w:pPr>
              <w:pStyle w:val="11"/>
              <w:rPr>
                <w:color w:val="auto"/>
              </w:rPr>
            </w:pPr>
            <w:r>
              <w:rPr>
                <w:color w:val="auto"/>
              </w:rPr>
              <w:t>项目用地为</w:t>
            </w:r>
            <w:r>
              <w:rPr>
                <w:rFonts w:hint="eastAsia"/>
                <w:color w:val="auto"/>
              </w:rPr>
              <w:t>建设</w:t>
            </w:r>
            <w:r>
              <w:rPr>
                <w:color w:val="auto"/>
              </w:rPr>
              <w:t>用地，符合有关规定和当地规划。本项目外排的污染物经相应的有效的治理措施处理后，对附近的空气、水体、土壤和植被等的影响较小。</w:t>
            </w: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p>
            <w:pPr>
              <w:pStyle w:val="11"/>
              <w:rPr>
                <w:color w:val="auto"/>
              </w:rPr>
            </w:pPr>
          </w:p>
        </w:tc>
      </w:tr>
    </w:tbl>
    <w:p>
      <w:pPr>
        <w:tabs>
          <w:tab w:val="left" w:pos="2940"/>
        </w:tabs>
        <w:outlineLvl w:val="0"/>
        <w:rPr>
          <w:rFonts w:ascii="Times New Roman" w:hAnsi="Times New Roman" w:cs="Times New Roman"/>
          <w:b/>
          <w:bCs/>
          <w:sz w:val="32"/>
          <w:szCs w:val="32"/>
        </w:rPr>
        <w:sectPr>
          <w:pgSz w:w="11906" w:h="16838"/>
          <w:pgMar w:top="1417" w:right="1417" w:bottom="1417" w:left="1417" w:header="964" w:footer="850" w:gutter="0"/>
          <w:cols w:space="0" w:num="1"/>
          <w:docGrid w:type="lines" w:linePitch="312" w:charSpace="0"/>
        </w:sectPr>
      </w:pPr>
    </w:p>
    <w:p>
      <w:pPr>
        <w:pStyle w:val="3"/>
      </w:pPr>
      <w:r>
        <w:t>结论与建议</w:t>
      </w:r>
    </w:p>
    <w:tbl>
      <w:tblPr>
        <w:tblStyle w:val="24"/>
        <w:tblW w:w="928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288" w:type="dxa"/>
          </w:tcPr>
          <w:p>
            <w:pPr>
              <w:pStyle w:val="11"/>
              <w:ind w:firstLine="482"/>
              <w:rPr>
                <w:b/>
                <w:color w:val="auto"/>
              </w:rPr>
            </w:pPr>
            <w:r>
              <w:rPr>
                <w:b/>
                <w:color w:val="auto"/>
              </w:rPr>
              <w:t>一、项目概况</w:t>
            </w:r>
          </w:p>
          <w:p>
            <w:pPr>
              <w:pStyle w:val="68"/>
              <w:widowControl/>
              <w:ind w:firstLine="480"/>
              <w:rPr>
                <w:rFonts w:eastAsiaTheme="minorEastAsia"/>
                <w:color w:val="auto"/>
              </w:rPr>
            </w:pPr>
            <w:r>
              <w:rPr>
                <w:rFonts w:hint="eastAsia"/>
                <w:color w:val="auto"/>
              </w:rPr>
              <w:t>界首市鑫吉奥汽车修理有限公司汽车维修中心建设项目</w:t>
            </w:r>
            <w:r>
              <w:rPr>
                <w:color w:val="auto"/>
              </w:rPr>
              <w:t>位于</w:t>
            </w:r>
            <w:r>
              <w:rPr>
                <w:rFonts w:hint="eastAsia"/>
                <w:color w:val="auto"/>
              </w:rPr>
              <w:t>界首市东城新阳东路825号</w:t>
            </w:r>
            <w:r>
              <w:rPr>
                <w:color w:val="auto"/>
              </w:rPr>
              <w:t>。</w:t>
            </w:r>
            <w:r>
              <w:rPr>
                <w:color w:val="auto"/>
                <w:spacing w:val="11"/>
              </w:rPr>
              <w:t>项目于201</w:t>
            </w:r>
            <w:r>
              <w:rPr>
                <w:rFonts w:hint="eastAsia"/>
                <w:color w:val="auto"/>
                <w:spacing w:val="11"/>
              </w:rPr>
              <w:t>9</w:t>
            </w:r>
            <w:r>
              <w:rPr>
                <w:color w:val="auto"/>
                <w:spacing w:val="11"/>
              </w:rPr>
              <w:t>年</w:t>
            </w:r>
            <w:r>
              <w:rPr>
                <w:rFonts w:hint="eastAsia"/>
                <w:color w:val="auto"/>
                <w:spacing w:val="11"/>
              </w:rPr>
              <w:t>8</w:t>
            </w:r>
            <w:r>
              <w:rPr>
                <w:color w:val="auto"/>
                <w:spacing w:val="11"/>
              </w:rPr>
              <w:t>月</w:t>
            </w:r>
            <w:r>
              <w:rPr>
                <w:rFonts w:hint="eastAsia"/>
                <w:color w:val="auto"/>
                <w:spacing w:val="11"/>
              </w:rPr>
              <w:t>14</w:t>
            </w:r>
            <w:r>
              <w:rPr>
                <w:color w:val="auto"/>
                <w:spacing w:val="11"/>
              </w:rPr>
              <w:t>日经</w:t>
            </w:r>
            <w:r>
              <w:rPr>
                <w:rFonts w:hint="eastAsia"/>
                <w:color w:val="auto"/>
                <w:spacing w:val="11"/>
              </w:rPr>
              <w:t>界首市</w:t>
            </w:r>
            <w:r>
              <w:rPr>
                <w:color w:val="auto"/>
                <w:spacing w:val="11"/>
              </w:rPr>
              <w:t>发展改革委员会核准备案，项目编码为</w:t>
            </w:r>
            <w:r>
              <w:rPr>
                <w:color w:val="auto"/>
              </w:rPr>
              <w:t>2019-341282-81-03-0</w:t>
            </w:r>
            <w:r>
              <w:rPr>
                <w:rFonts w:hint="eastAsia"/>
                <w:color w:val="auto"/>
              </w:rPr>
              <w:t>20180</w:t>
            </w:r>
            <w:r>
              <w:rPr>
                <w:rFonts w:hint="eastAsia"/>
                <w:color w:val="auto"/>
                <w:spacing w:val="11"/>
              </w:rPr>
              <w:t>，</w:t>
            </w:r>
            <w:r>
              <w:rPr>
                <w:rFonts w:eastAsiaTheme="minorEastAsia"/>
                <w:color w:val="auto"/>
                <w:spacing w:val="11"/>
              </w:rPr>
              <w:t>项目厂区占地面积</w:t>
            </w:r>
            <w:r>
              <w:rPr>
                <w:rFonts w:hint="eastAsia" w:eastAsiaTheme="minorEastAsia"/>
                <w:color w:val="auto"/>
                <w:spacing w:val="11"/>
              </w:rPr>
              <w:t>1</w:t>
            </w:r>
            <w:r>
              <w:rPr>
                <w:rFonts w:eastAsiaTheme="minorEastAsia"/>
                <w:color w:val="auto"/>
                <w:spacing w:val="11"/>
              </w:rPr>
              <w:t>000m</w:t>
            </w:r>
            <w:r>
              <w:rPr>
                <w:rFonts w:eastAsiaTheme="minorEastAsia"/>
                <w:color w:val="auto"/>
                <w:spacing w:val="11"/>
                <w:vertAlign w:val="superscript"/>
              </w:rPr>
              <w:t>2</w:t>
            </w:r>
            <w:r>
              <w:rPr>
                <w:rFonts w:eastAsiaTheme="minorEastAsia"/>
                <w:color w:val="auto"/>
                <w:spacing w:val="11"/>
              </w:rPr>
              <w:t>，总建筑面积</w:t>
            </w:r>
            <w:r>
              <w:rPr>
                <w:rFonts w:hint="eastAsia" w:eastAsiaTheme="minorEastAsia"/>
                <w:color w:val="auto"/>
                <w:spacing w:val="11"/>
              </w:rPr>
              <w:t>1</w:t>
            </w:r>
            <w:r>
              <w:rPr>
                <w:rFonts w:eastAsiaTheme="minorEastAsia"/>
                <w:color w:val="auto"/>
              </w:rPr>
              <w:t>000m</w:t>
            </w:r>
            <w:r>
              <w:rPr>
                <w:rFonts w:hint="eastAsia" w:eastAsiaTheme="minorEastAsia"/>
                <w:color w:val="auto"/>
                <w:vertAlign w:val="superscript"/>
              </w:rPr>
              <w:t>2</w:t>
            </w:r>
            <w:r>
              <w:rPr>
                <w:rFonts w:eastAsiaTheme="minorEastAsia"/>
                <w:color w:val="auto"/>
              </w:rPr>
              <w:t>，</w:t>
            </w:r>
            <w:r>
              <w:rPr>
                <w:color w:val="auto"/>
              </w:rPr>
              <w:t>主要设置机修工位（5个，位于厂区东侧，建筑面积</w:t>
            </w:r>
            <w:r>
              <w:rPr>
                <w:rFonts w:hint="eastAsia"/>
                <w:color w:val="auto"/>
              </w:rPr>
              <w:t>180</w:t>
            </w:r>
            <w:r>
              <w:rPr>
                <w:color w:val="auto"/>
              </w:rPr>
              <w:t>m</w:t>
            </w:r>
            <w:r>
              <w:rPr>
                <w:color w:val="auto"/>
                <w:vertAlign w:val="superscript"/>
              </w:rPr>
              <w:t>2</w:t>
            </w:r>
            <w:r>
              <w:rPr>
                <w:color w:val="auto"/>
              </w:rPr>
              <w:t>）、环保烤漆</w:t>
            </w:r>
            <w:r>
              <w:rPr>
                <w:rFonts w:hint="eastAsia"/>
                <w:color w:val="auto"/>
              </w:rPr>
              <w:t>区</w:t>
            </w:r>
            <w:r>
              <w:rPr>
                <w:color w:val="auto"/>
              </w:rPr>
              <w:t>（</w:t>
            </w:r>
            <w:r>
              <w:rPr>
                <w:rFonts w:hint="eastAsia"/>
                <w:color w:val="auto"/>
              </w:rPr>
              <w:t>2</w:t>
            </w:r>
            <w:r>
              <w:rPr>
                <w:color w:val="auto"/>
              </w:rPr>
              <w:t>个</w:t>
            </w:r>
            <w:r>
              <w:rPr>
                <w:rFonts w:hint="eastAsia"/>
                <w:color w:val="auto"/>
              </w:rPr>
              <w:t>环保烤漆房</w:t>
            </w:r>
            <w:r>
              <w:rPr>
                <w:color w:val="auto"/>
              </w:rPr>
              <w:t>，位于</w:t>
            </w:r>
            <w:r>
              <w:rPr>
                <w:rFonts w:hint="eastAsia"/>
                <w:color w:val="auto"/>
              </w:rPr>
              <w:t>厂区东北角</w:t>
            </w:r>
            <w:r>
              <w:rPr>
                <w:color w:val="auto"/>
              </w:rPr>
              <w:t>，建筑面积</w:t>
            </w:r>
            <w:r>
              <w:rPr>
                <w:rFonts w:hint="eastAsia"/>
                <w:color w:val="auto"/>
              </w:rPr>
              <w:t>130</w:t>
            </w:r>
            <w:r>
              <w:rPr>
                <w:color w:val="auto"/>
              </w:rPr>
              <w:t>m</w:t>
            </w:r>
            <w:r>
              <w:rPr>
                <w:color w:val="auto"/>
                <w:vertAlign w:val="superscript"/>
              </w:rPr>
              <w:t>2</w:t>
            </w:r>
            <w:r>
              <w:rPr>
                <w:color w:val="auto"/>
              </w:rPr>
              <w:t>）、抛光区域（位于环保烤漆房</w:t>
            </w:r>
            <w:r>
              <w:rPr>
                <w:rFonts w:hint="eastAsia"/>
                <w:color w:val="auto"/>
              </w:rPr>
              <w:t>南</w:t>
            </w:r>
            <w:r>
              <w:rPr>
                <w:color w:val="auto"/>
              </w:rPr>
              <w:t>侧，建筑面积</w:t>
            </w:r>
            <w:r>
              <w:rPr>
                <w:rFonts w:hint="eastAsia"/>
                <w:color w:val="auto"/>
              </w:rPr>
              <w:t>72</w:t>
            </w:r>
            <w:r>
              <w:rPr>
                <w:color w:val="auto"/>
              </w:rPr>
              <w:t>m</w:t>
            </w:r>
            <w:r>
              <w:rPr>
                <w:color w:val="auto"/>
                <w:vertAlign w:val="superscript"/>
              </w:rPr>
              <w:t>2</w:t>
            </w:r>
            <w:r>
              <w:rPr>
                <w:color w:val="auto"/>
              </w:rPr>
              <w:t>）、钣金工位（2个，位于</w:t>
            </w:r>
            <w:r>
              <w:rPr>
                <w:rFonts w:hint="eastAsia"/>
                <w:color w:val="auto"/>
              </w:rPr>
              <w:t>厂区西北角</w:t>
            </w:r>
            <w:r>
              <w:rPr>
                <w:color w:val="auto"/>
              </w:rPr>
              <w:t>，建筑面积</w:t>
            </w:r>
            <w:r>
              <w:rPr>
                <w:rFonts w:hint="eastAsia"/>
                <w:color w:val="auto"/>
              </w:rPr>
              <w:t>5</w:t>
            </w:r>
            <w:r>
              <w:rPr>
                <w:color w:val="auto"/>
              </w:rPr>
              <w:t>0m</w:t>
            </w:r>
            <w:r>
              <w:rPr>
                <w:color w:val="auto"/>
                <w:vertAlign w:val="superscript"/>
              </w:rPr>
              <w:t>2</w:t>
            </w:r>
            <w:r>
              <w:rPr>
                <w:color w:val="auto"/>
              </w:rPr>
              <w:t>），主要业务为汽车维修服务。项目运营后年维修汽车可达</w:t>
            </w:r>
            <w:r>
              <w:rPr>
                <w:rFonts w:hint="eastAsia"/>
                <w:color w:val="auto"/>
              </w:rPr>
              <w:t>30</w:t>
            </w:r>
            <w:r>
              <w:rPr>
                <w:color w:val="auto"/>
              </w:rPr>
              <w:t>00辆。</w:t>
            </w:r>
          </w:p>
          <w:p>
            <w:pPr>
              <w:pStyle w:val="11"/>
              <w:rPr>
                <w:color w:val="auto"/>
              </w:rPr>
            </w:pPr>
            <w:r>
              <w:rPr>
                <w:color w:val="auto"/>
              </w:rPr>
              <w:t>项目总投资为</w:t>
            </w:r>
            <w:r>
              <w:rPr>
                <w:rFonts w:hint="eastAsia"/>
                <w:color w:val="auto"/>
              </w:rPr>
              <w:t>200</w:t>
            </w:r>
            <w:r>
              <w:rPr>
                <w:color w:val="auto"/>
              </w:rPr>
              <w:t>万元。其中环保投资</w:t>
            </w:r>
            <w:r>
              <w:rPr>
                <w:rFonts w:hint="eastAsia"/>
                <w:color w:val="auto"/>
              </w:rPr>
              <w:t>1</w:t>
            </w:r>
            <w:r>
              <w:rPr>
                <w:rFonts w:hint="eastAsia"/>
                <w:color w:val="auto"/>
                <w:lang w:val="en-US" w:eastAsia="zh-CN"/>
              </w:rPr>
              <w:t>8</w:t>
            </w:r>
            <w:r>
              <w:rPr>
                <w:color w:val="auto"/>
              </w:rPr>
              <w:t>万元，占项目总投资</w:t>
            </w:r>
            <w:r>
              <w:rPr>
                <w:rFonts w:hint="eastAsia"/>
                <w:color w:val="auto"/>
              </w:rPr>
              <w:t>200</w:t>
            </w:r>
            <w:r>
              <w:rPr>
                <w:color w:val="auto"/>
              </w:rPr>
              <w:t>万元的</w:t>
            </w:r>
            <w:r>
              <w:rPr>
                <w:rFonts w:hint="eastAsia"/>
                <w:color w:val="auto"/>
                <w:lang w:val="en-US" w:eastAsia="zh-CN"/>
              </w:rPr>
              <w:t>9</w:t>
            </w:r>
            <w:r>
              <w:rPr>
                <w:color w:val="auto"/>
              </w:rPr>
              <w:t>％</w:t>
            </w:r>
          </w:p>
          <w:p>
            <w:pPr>
              <w:pStyle w:val="16"/>
              <w:rPr>
                <w:color w:val="auto"/>
              </w:rPr>
            </w:pPr>
            <w:r>
              <w:rPr>
                <w:color w:val="auto"/>
              </w:rPr>
              <w:t>二、选址合理性分析</w:t>
            </w:r>
          </w:p>
          <w:p>
            <w:pPr>
              <w:pStyle w:val="68"/>
              <w:widowControl w:val="0"/>
              <w:ind w:firstLine="480"/>
              <w:rPr>
                <w:color w:val="auto"/>
              </w:rPr>
            </w:pPr>
            <w:r>
              <w:rPr>
                <w:color w:val="auto"/>
              </w:rPr>
              <w:t>1、规划合理性分析</w:t>
            </w:r>
          </w:p>
          <w:p>
            <w:pPr>
              <w:pStyle w:val="68"/>
              <w:widowControl w:val="0"/>
              <w:ind w:firstLine="480"/>
              <w:rPr>
                <w:color w:val="auto"/>
              </w:rPr>
            </w:pPr>
            <w:r>
              <w:rPr>
                <w:rFonts w:hint="eastAsia"/>
                <w:color w:val="auto"/>
              </w:rPr>
              <w:t>界首市鑫吉奥汽车修理有限公司汽车维修中心建设项目</w:t>
            </w:r>
            <w:r>
              <w:rPr>
                <w:color w:val="auto"/>
              </w:rPr>
              <w:t>位于安徽省</w:t>
            </w:r>
            <w:r>
              <w:rPr>
                <w:rFonts w:hint="eastAsia"/>
                <w:color w:val="auto"/>
              </w:rPr>
              <w:t>界首市东城新阳东路825号</w:t>
            </w:r>
            <w:r>
              <w:rPr>
                <w:color w:val="auto"/>
              </w:rPr>
              <w:t>。本项目主要为汽车维修保养，由于项目所在区域未设置环境准入负面清单，本次评价根据国家及地方产业政策及《市场准入负面清单草案》进行对照说明，本项目不属于禁止或限制类项目。</w:t>
            </w:r>
          </w:p>
          <w:p>
            <w:pPr>
              <w:pStyle w:val="68"/>
              <w:widowControl w:val="0"/>
              <w:ind w:firstLine="480"/>
              <w:rPr>
                <w:color w:val="auto"/>
              </w:rPr>
            </w:pPr>
            <w:r>
              <w:rPr>
                <w:rFonts w:hint="eastAsia"/>
                <w:color w:val="auto"/>
              </w:rPr>
              <w:t>根据界首市建捷预制构件有限公司土地证，本</w:t>
            </w:r>
            <w:r>
              <w:rPr>
                <w:color w:val="auto"/>
              </w:rPr>
              <w:t>项目用地性质为</w:t>
            </w:r>
            <w:r>
              <w:rPr>
                <w:rFonts w:hint="eastAsia"/>
                <w:color w:val="auto"/>
              </w:rPr>
              <w:t>工业用地</w:t>
            </w:r>
            <w:r>
              <w:rPr>
                <w:color w:val="auto"/>
              </w:rPr>
              <w:t>；周边无居住区、学校等环境敏感点，无食品、药品加工</w:t>
            </w:r>
            <w:r>
              <w:rPr>
                <w:rFonts w:hint="eastAsia"/>
                <w:color w:val="auto"/>
              </w:rPr>
              <w:t>企业，</w:t>
            </w:r>
            <w:r>
              <w:rPr>
                <w:color w:val="auto"/>
              </w:rPr>
              <w:t>因此，建设项目的建设符合</w:t>
            </w:r>
            <w:r>
              <w:rPr>
                <w:rFonts w:hint="eastAsia"/>
                <w:color w:val="auto"/>
              </w:rPr>
              <w:t>当地规划、选址合理</w:t>
            </w:r>
            <w:r>
              <w:rPr>
                <w:color w:val="auto"/>
              </w:rPr>
              <w:t>。</w:t>
            </w:r>
          </w:p>
          <w:p>
            <w:pPr>
              <w:pStyle w:val="68"/>
              <w:widowControl w:val="0"/>
              <w:ind w:firstLine="480"/>
              <w:rPr>
                <w:color w:val="auto"/>
              </w:rPr>
            </w:pPr>
            <w:r>
              <w:rPr>
                <w:color w:val="auto"/>
              </w:rPr>
              <w:t>2、项目环境承载力及排污条件分析</w:t>
            </w:r>
          </w:p>
          <w:p>
            <w:pPr>
              <w:pStyle w:val="68"/>
              <w:widowControl w:val="0"/>
              <w:ind w:firstLine="480"/>
              <w:rPr>
                <w:color w:val="auto"/>
              </w:rPr>
            </w:pPr>
            <w:r>
              <w:rPr>
                <w:color w:val="auto"/>
              </w:rPr>
              <w:t>建设项目在营运期会产生一定的环境影响。项目建成后，</w:t>
            </w:r>
            <w:r>
              <w:rPr>
                <w:rFonts w:hint="eastAsia"/>
                <w:color w:val="auto"/>
              </w:rPr>
              <w:t>清洗废水经隔油沉淀池预处理后与</w:t>
            </w:r>
            <w:r>
              <w:rPr>
                <w:color w:val="auto"/>
              </w:rPr>
              <w:t>经化粪池处理</w:t>
            </w:r>
            <w:r>
              <w:rPr>
                <w:rFonts w:hint="eastAsia"/>
                <w:color w:val="auto"/>
              </w:rPr>
              <w:t>后的</w:t>
            </w:r>
            <w:r>
              <w:rPr>
                <w:color w:val="auto"/>
              </w:rPr>
              <w:t>生活废水达到《汽车维修业水污染排放标准》（GB26877-2011）表2中间接排放标准</w:t>
            </w:r>
            <w:r>
              <w:rPr>
                <w:rFonts w:hint="eastAsia"/>
                <w:color w:val="auto"/>
              </w:rPr>
              <w:t>及</w:t>
            </w:r>
            <w:r>
              <w:rPr>
                <w:color w:val="auto"/>
              </w:rPr>
              <w:t>界首市污水处理厂接管标准后</w:t>
            </w:r>
            <w:r>
              <w:rPr>
                <w:rFonts w:hint="eastAsia"/>
                <w:color w:val="auto"/>
              </w:rPr>
              <w:t>一并</w:t>
            </w:r>
            <w:r>
              <w:rPr>
                <w:color w:val="auto"/>
              </w:rPr>
              <w:t>接入市政污水管网，最终经界首市污水处理厂处理达到《城镇污水处理厂污染物排放标准》（GB18918-2002）中一级A标准后经友谊河排入颍河；因此，对颍河的影响较小。项目所在区域环境空气中的SO</w:t>
            </w:r>
            <w:r>
              <w:rPr>
                <w:color w:val="auto"/>
                <w:vertAlign w:val="subscript"/>
              </w:rPr>
              <w:t>2</w:t>
            </w:r>
            <w:r>
              <w:rPr>
                <w:color w:val="auto"/>
              </w:rPr>
              <w:t>、NO</w:t>
            </w:r>
            <w:r>
              <w:rPr>
                <w:color w:val="auto"/>
                <w:vertAlign w:val="subscript"/>
              </w:rPr>
              <w:t>2</w:t>
            </w:r>
            <w:r>
              <w:rPr>
                <w:color w:val="auto"/>
              </w:rPr>
              <w:t>、PM</w:t>
            </w:r>
            <w:r>
              <w:rPr>
                <w:color w:val="auto"/>
                <w:vertAlign w:val="subscript"/>
              </w:rPr>
              <w:t>10</w:t>
            </w:r>
            <w:r>
              <w:rPr>
                <w:color w:val="auto"/>
              </w:rPr>
              <w:t>、PM</w:t>
            </w:r>
            <w:r>
              <w:rPr>
                <w:color w:val="auto"/>
                <w:vertAlign w:val="subscript"/>
              </w:rPr>
              <w:t>2.5</w:t>
            </w:r>
            <w:r>
              <w:rPr>
                <w:color w:val="auto"/>
              </w:rPr>
              <w:t>、TSP、CO、O</w:t>
            </w:r>
            <w:r>
              <w:rPr>
                <w:color w:val="auto"/>
                <w:vertAlign w:val="subscript"/>
              </w:rPr>
              <w:t>3</w:t>
            </w:r>
            <w:r>
              <w:rPr>
                <w:color w:val="auto"/>
              </w:rPr>
              <w:t>、非甲烷总烃浓度均能满足相应标准。项目所在区域声环境质量现状满足《声环境质量标准》(GB3906-2008)中2类区标准要求。因此建设项目建设不会改变区域地表水环境、空气环境和声环境功能。</w:t>
            </w:r>
          </w:p>
          <w:p>
            <w:pPr>
              <w:pStyle w:val="68"/>
              <w:widowControl w:val="0"/>
              <w:ind w:firstLine="480"/>
              <w:rPr>
                <w:color w:val="auto"/>
              </w:rPr>
            </w:pPr>
            <w:r>
              <w:rPr>
                <w:color w:val="auto"/>
              </w:rPr>
              <w:t>3、周边环境相容性分析</w:t>
            </w:r>
          </w:p>
          <w:p>
            <w:pPr>
              <w:pStyle w:val="11"/>
              <w:rPr>
                <w:color w:val="auto"/>
              </w:rPr>
            </w:pPr>
            <w:r>
              <w:rPr>
                <w:rFonts w:hint="eastAsia"/>
                <w:color w:val="auto"/>
              </w:rPr>
              <w:t>界首市鑫吉奥汽车修理有限公司汽车维修中心建设项目位</w:t>
            </w:r>
            <w:r>
              <w:rPr>
                <w:color w:val="auto"/>
              </w:rPr>
              <w:t>于安徽省</w:t>
            </w:r>
            <w:r>
              <w:rPr>
                <w:rFonts w:hint="eastAsia"/>
                <w:color w:val="auto"/>
              </w:rPr>
              <w:t>界首市东城新阳东路825号</w:t>
            </w:r>
            <w:r>
              <w:rPr>
                <w:color w:val="auto"/>
              </w:rPr>
              <w:t>，项目东侧为</w:t>
            </w:r>
            <w:r>
              <w:rPr>
                <w:rFonts w:hint="eastAsia"/>
                <w:color w:val="auto"/>
                <w:lang w:eastAsia="zh-CN"/>
              </w:rPr>
              <w:t>门窗厂</w:t>
            </w:r>
            <w:r>
              <w:rPr>
                <w:color w:val="auto"/>
              </w:rPr>
              <w:t>、南侧为</w:t>
            </w:r>
            <w:r>
              <w:rPr>
                <w:rFonts w:hint="eastAsia"/>
                <w:color w:val="auto"/>
              </w:rPr>
              <w:t>电梯厂</w:t>
            </w:r>
            <w:r>
              <w:rPr>
                <w:color w:val="auto"/>
              </w:rPr>
              <w:t>、西侧为为</w:t>
            </w:r>
            <w:r>
              <w:rPr>
                <w:rFonts w:hint="eastAsia"/>
                <w:color w:val="auto"/>
                <w:lang w:eastAsia="zh-CN"/>
              </w:rPr>
              <w:t>闲置楼房</w:t>
            </w:r>
            <w:r>
              <w:rPr>
                <w:color w:val="auto"/>
              </w:rPr>
              <w:t>、北侧为</w:t>
            </w:r>
            <w:r>
              <w:rPr>
                <w:rFonts w:hint="eastAsia"/>
                <w:color w:val="auto"/>
              </w:rPr>
              <w:t>空地</w:t>
            </w:r>
            <w:r>
              <w:rPr>
                <w:color w:val="auto"/>
              </w:rPr>
              <w:t>。</w:t>
            </w:r>
          </w:p>
          <w:p>
            <w:pPr>
              <w:pStyle w:val="68"/>
              <w:widowControl w:val="0"/>
              <w:ind w:firstLine="480"/>
              <w:rPr>
                <w:color w:val="auto"/>
              </w:rPr>
            </w:pPr>
            <w:r>
              <w:rPr>
                <w:color w:val="auto"/>
              </w:rPr>
              <w:t>建设项目周边均为</w:t>
            </w:r>
            <w:r>
              <w:rPr>
                <w:rFonts w:hint="eastAsia"/>
                <w:color w:val="auto"/>
              </w:rPr>
              <w:t>建筑</w:t>
            </w:r>
            <w:r>
              <w:rPr>
                <w:color w:val="auto"/>
              </w:rPr>
              <w:t>用地。项目设置的</w:t>
            </w:r>
            <w:r>
              <w:rPr>
                <w:rFonts w:hint="eastAsia"/>
                <w:color w:val="auto"/>
                <w:lang w:val="en-US" w:eastAsia="zh-CN"/>
              </w:rPr>
              <w:t>5</w:t>
            </w:r>
            <w:r>
              <w:rPr>
                <w:color w:val="auto"/>
              </w:rPr>
              <w:t>0m环境防护距离内无居住区、学校等环境敏感点。因此，建设项目与周边环境是相容的，项目选址可行。</w:t>
            </w:r>
          </w:p>
          <w:p>
            <w:pPr>
              <w:pStyle w:val="68"/>
              <w:widowControl w:val="0"/>
              <w:ind w:firstLine="480"/>
              <w:rPr>
                <w:color w:val="auto"/>
              </w:rPr>
            </w:pPr>
            <w:r>
              <w:rPr>
                <w:color w:val="auto"/>
              </w:rPr>
              <w:t>4、项目选址建设条件可行性</w:t>
            </w:r>
          </w:p>
          <w:p>
            <w:pPr>
              <w:pStyle w:val="68"/>
              <w:widowControl w:val="0"/>
              <w:ind w:firstLine="480"/>
              <w:rPr>
                <w:color w:val="auto"/>
              </w:rPr>
            </w:pPr>
            <w:r>
              <w:rPr>
                <w:color w:val="auto"/>
              </w:rPr>
              <w:t>项目建成投产后所需水、电等能源均由市政供水、供电管网供给，能源充足。项目产生的废水通过市政污水管网进入界首市污水处理厂，处理达标后经友谊河排入颍河，因此，从建设条件而言，项目选址是可行的。</w:t>
            </w:r>
          </w:p>
          <w:p>
            <w:pPr>
              <w:pStyle w:val="68"/>
              <w:widowControl w:val="0"/>
              <w:ind w:firstLine="480"/>
              <w:rPr>
                <w:color w:val="auto"/>
              </w:rPr>
            </w:pPr>
            <w:r>
              <w:rPr>
                <w:color w:val="auto"/>
              </w:rPr>
              <w:t>5、产业政策相符性</w:t>
            </w:r>
          </w:p>
          <w:p>
            <w:pPr>
              <w:pStyle w:val="68"/>
              <w:widowControl w:val="0"/>
              <w:ind w:firstLine="480"/>
              <w:rPr>
                <w:color w:val="auto"/>
              </w:rPr>
            </w:pPr>
            <w:r>
              <w:rPr>
                <w:color w:val="auto"/>
              </w:rPr>
              <w:t>对照国家《产业结构调整指导目录（2011年本）（2013年修正）》，建设项目不属于鼓励类、限制类和淘汰类项目，视为允许类项目。</w:t>
            </w:r>
          </w:p>
          <w:p>
            <w:pPr>
              <w:pStyle w:val="68"/>
              <w:widowControl w:val="0"/>
              <w:ind w:firstLine="524"/>
              <w:rPr>
                <w:color w:val="auto"/>
              </w:rPr>
            </w:pPr>
            <w:r>
              <w:rPr>
                <w:color w:val="auto"/>
                <w:spacing w:val="11"/>
              </w:rPr>
              <w:t>201</w:t>
            </w:r>
            <w:r>
              <w:rPr>
                <w:rFonts w:hint="eastAsia"/>
                <w:color w:val="auto"/>
                <w:spacing w:val="11"/>
              </w:rPr>
              <w:t>9</w:t>
            </w:r>
            <w:r>
              <w:rPr>
                <w:color w:val="auto"/>
                <w:spacing w:val="11"/>
              </w:rPr>
              <w:t>年</w:t>
            </w:r>
            <w:r>
              <w:rPr>
                <w:rFonts w:hint="eastAsia"/>
                <w:color w:val="auto"/>
                <w:spacing w:val="11"/>
              </w:rPr>
              <w:t>8</w:t>
            </w:r>
            <w:r>
              <w:rPr>
                <w:color w:val="auto"/>
                <w:spacing w:val="11"/>
              </w:rPr>
              <w:t>月</w:t>
            </w:r>
            <w:r>
              <w:rPr>
                <w:rFonts w:hint="eastAsia"/>
                <w:color w:val="auto"/>
                <w:spacing w:val="11"/>
              </w:rPr>
              <w:t>14</w:t>
            </w:r>
            <w:r>
              <w:rPr>
                <w:color w:val="auto"/>
                <w:spacing w:val="11"/>
              </w:rPr>
              <w:t>日</w:t>
            </w:r>
            <w:r>
              <w:rPr>
                <w:color w:val="auto"/>
              </w:rPr>
              <w:t>，该项目经</w:t>
            </w:r>
            <w:r>
              <w:rPr>
                <w:rFonts w:hint="eastAsia"/>
                <w:color w:val="auto"/>
              </w:rPr>
              <w:t>界首市</w:t>
            </w:r>
            <w:r>
              <w:rPr>
                <w:color w:val="auto"/>
              </w:rPr>
              <w:t>发展改革委员会核准备案，项目编码为2019-341282-81-03-0</w:t>
            </w:r>
            <w:r>
              <w:rPr>
                <w:rFonts w:hint="eastAsia"/>
                <w:color w:val="auto"/>
              </w:rPr>
              <w:t>20180</w:t>
            </w:r>
            <w:r>
              <w:rPr>
                <w:color w:val="auto"/>
              </w:rPr>
              <w:t>，同意本项目建设。</w:t>
            </w:r>
          </w:p>
          <w:p>
            <w:pPr>
              <w:pStyle w:val="68"/>
              <w:widowControl w:val="0"/>
              <w:ind w:firstLine="480"/>
              <w:rPr>
                <w:color w:val="auto"/>
              </w:rPr>
            </w:pPr>
            <w:r>
              <w:rPr>
                <w:color w:val="auto"/>
              </w:rPr>
              <w:t>因此，建设项目符合国家产业政策的要求。</w:t>
            </w:r>
          </w:p>
          <w:p>
            <w:pPr>
              <w:pStyle w:val="68"/>
              <w:widowControl w:val="0"/>
              <w:ind w:firstLine="480"/>
              <w:rPr>
                <w:color w:val="auto"/>
              </w:rPr>
            </w:pPr>
            <w:r>
              <w:rPr>
                <w:color w:val="auto"/>
              </w:rPr>
              <w:t>6、小结</w:t>
            </w:r>
          </w:p>
          <w:p>
            <w:pPr>
              <w:pStyle w:val="68"/>
              <w:widowControl w:val="0"/>
              <w:ind w:firstLine="480"/>
              <w:rPr>
                <w:color w:val="auto"/>
              </w:rPr>
            </w:pPr>
            <w:r>
              <w:rPr>
                <w:color w:val="auto"/>
              </w:rPr>
              <w:t>综上所述，本项目建设符合国家产业政策的相关规定，符合</w:t>
            </w:r>
            <w:r>
              <w:rPr>
                <w:rFonts w:hint="eastAsia"/>
                <w:color w:val="auto"/>
              </w:rPr>
              <w:t>界首市</w:t>
            </w:r>
            <w:r>
              <w:rPr>
                <w:color w:val="auto"/>
              </w:rPr>
              <w:t>城市总体规划，建设项目选址可行。</w:t>
            </w:r>
          </w:p>
          <w:p>
            <w:pPr>
              <w:pStyle w:val="16"/>
              <w:rPr>
                <w:rStyle w:val="29"/>
                <w:rFonts w:asciiTheme="minorHAnsi" w:hAnsiTheme="minorHAnsi" w:cstheme="minorBidi"/>
                <w:color w:val="auto"/>
              </w:rPr>
            </w:pPr>
            <w:r>
              <w:rPr>
                <w:color w:val="auto"/>
              </w:rPr>
              <w:t>三、区域环境现状</w:t>
            </w:r>
          </w:p>
          <w:p>
            <w:pPr>
              <w:spacing w:line="360" w:lineRule="auto"/>
              <w:ind w:firstLine="480"/>
              <w:rPr>
                <w:rStyle w:val="29"/>
                <w:color w:val="auto"/>
              </w:rPr>
            </w:pPr>
            <w:r>
              <w:rPr>
                <w:rFonts w:ascii="Times New Roman" w:hAnsi="Times New Roman" w:cs="Times New Roman"/>
                <w:color w:val="auto"/>
                <w:sz w:val="24"/>
                <w:szCs w:val="32"/>
              </w:rPr>
              <w:t>1、</w:t>
            </w:r>
            <w:r>
              <w:rPr>
                <w:rFonts w:ascii="Times New Roman" w:hAnsi="Times New Roman"/>
                <w:color w:val="auto"/>
                <w:sz w:val="24"/>
              </w:rPr>
              <w:t>从阜阳市颍州区环境保护局发布的《阜阳市2018年度环境质量状况简报》中的结论可以看出，阜阳市环境空气污染物六项基本项目中，二氧化硫、二氧化氮、一氧化碳、臭氧、细颗粒物（PM</w:t>
            </w:r>
            <w:r>
              <w:rPr>
                <w:rFonts w:ascii="Times New Roman" w:hAnsi="Times New Roman"/>
                <w:color w:val="auto"/>
                <w:sz w:val="24"/>
                <w:vertAlign w:val="subscript"/>
              </w:rPr>
              <w:t>2.5</w:t>
            </w:r>
            <w:r>
              <w:rPr>
                <w:rFonts w:ascii="Times New Roman" w:hAnsi="Times New Roman"/>
                <w:color w:val="auto"/>
                <w:sz w:val="24"/>
              </w:rPr>
              <w:t>）、可吸入颗粒物（PM</w:t>
            </w:r>
            <w:r>
              <w:rPr>
                <w:rFonts w:ascii="Times New Roman" w:hAnsi="Times New Roman"/>
                <w:color w:val="auto"/>
                <w:sz w:val="24"/>
                <w:vertAlign w:val="subscript"/>
              </w:rPr>
              <w:t>10</w:t>
            </w:r>
            <w:r>
              <w:rPr>
                <w:rFonts w:ascii="Times New Roman" w:hAnsi="Times New Roman"/>
                <w:color w:val="auto"/>
                <w:sz w:val="24"/>
              </w:rPr>
              <w:t>）年均值中，PM</w:t>
            </w:r>
            <w:r>
              <w:rPr>
                <w:rFonts w:ascii="Times New Roman" w:hAnsi="Times New Roman"/>
                <w:color w:val="auto"/>
                <w:sz w:val="24"/>
                <w:vertAlign w:val="subscript"/>
              </w:rPr>
              <w:t>10</w:t>
            </w:r>
            <w:r>
              <w:rPr>
                <w:rFonts w:ascii="Times New Roman" w:hAnsi="Times New Roman"/>
                <w:color w:val="auto"/>
                <w:sz w:val="24"/>
              </w:rPr>
              <w:t>、PM</w:t>
            </w:r>
            <w:r>
              <w:rPr>
                <w:rFonts w:ascii="Times New Roman" w:hAnsi="Times New Roman"/>
                <w:color w:val="auto"/>
                <w:sz w:val="24"/>
                <w:vertAlign w:val="subscript"/>
              </w:rPr>
              <w:t>2.5</w:t>
            </w:r>
            <w:r>
              <w:rPr>
                <w:rFonts w:ascii="Times New Roman" w:hAnsi="Times New Roman"/>
                <w:color w:val="auto"/>
                <w:sz w:val="24"/>
              </w:rPr>
              <w:t>均超标，最大超标倍数分别为0.29、0.57倍，因此阜阳市空气质量不能满足《环境空气质量标准》（GB3095-2012）及2018年修改单中二级标准，项目所在区域环境空气质量不达标。</w:t>
            </w:r>
          </w:p>
          <w:p>
            <w:pPr>
              <w:pStyle w:val="11"/>
              <w:rPr>
                <w:color w:val="auto"/>
              </w:rPr>
            </w:pPr>
            <w:r>
              <w:rPr>
                <w:snapToGrid w:val="0"/>
                <w:color w:val="auto"/>
                <w:kern w:val="0"/>
              </w:rPr>
              <w:t>2、</w:t>
            </w:r>
            <w:r>
              <w:rPr>
                <w:color w:val="auto"/>
              </w:rPr>
              <w:t>颍河各个监测断面能满足《地表水环境质量标准》（GB3838-2002）中的</w:t>
            </w:r>
            <w:r>
              <w:rPr>
                <w:rFonts w:eastAsia="宋体"/>
                <w:color w:val="auto"/>
              </w:rPr>
              <w:t>Ⅳ</w:t>
            </w:r>
            <w:r>
              <w:rPr>
                <w:color w:val="auto"/>
              </w:rPr>
              <w:t>类标准要求，说明项目所在区域水环境较好。</w:t>
            </w:r>
          </w:p>
          <w:p>
            <w:pPr>
              <w:pStyle w:val="11"/>
              <w:rPr>
                <w:color w:val="auto"/>
              </w:rPr>
            </w:pPr>
            <w:r>
              <w:rPr>
                <w:color w:val="auto"/>
              </w:rPr>
              <w:t>3、该项目地昼间、夜间环境噪声值符合《声环境质量标准》（GB3096-2008）中2类标准（昼间60dB(A)、夜间50dB(A)）。从评价结果可以看出，该区域声环境质量状况良好。</w:t>
            </w:r>
          </w:p>
          <w:p>
            <w:pPr>
              <w:pStyle w:val="16"/>
              <w:rPr>
                <w:color w:val="auto"/>
              </w:rPr>
            </w:pPr>
            <w:r>
              <w:rPr>
                <w:color w:val="auto"/>
              </w:rPr>
              <w:t>四、环境影响结论</w:t>
            </w:r>
          </w:p>
          <w:p>
            <w:pPr>
              <w:pStyle w:val="68"/>
              <w:widowControl w:val="0"/>
              <w:ind w:firstLine="480"/>
              <w:rPr>
                <w:rFonts w:hint="eastAsia"/>
              </w:rPr>
            </w:pPr>
            <w:r>
              <w:rPr>
                <w:color w:val="auto"/>
              </w:rPr>
              <w:t>1、</w:t>
            </w:r>
            <w:r>
              <w:rPr>
                <w:rFonts w:hint="eastAsia"/>
              </w:rPr>
              <w:t>本项目设置单独密闭打磨房，打磨粉尘经集气罩收集后引入布袋除尘器处理后，经一根高15m的排气筒（P1）排放，废气中颗粒物排放满足《大气污染物综合排放标准》（GB16297-1996）中的二级标准。</w:t>
            </w:r>
          </w:p>
          <w:p>
            <w:pPr>
              <w:pStyle w:val="68"/>
              <w:widowControl w:val="0"/>
              <w:ind w:firstLine="480"/>
              <w:rPr>
                <w:rFonts w:hint="eastAsia"/>
              </w:rPr>
            </w:pPr>
            <w:r>
              <w:rPr>
                <w:rFonts w:hint="eastAsia"/>
              </w:rPr>
              <w:t>本项目设置密闭喷烤漆房（调漆在喷漆房内进行），喷漆（含调漆）及烘干过程产生的废气引入“过滤棉+UV光解装置+活性炭”处理后通过15m高的排气筒（P2）排放，废气中颗粒物</w:t>
            </w:r>
            <w:r>
              <w:rPr>
                <w:rFonts w:hint="eastAsia"/>
                <w:lang w:eastAsia="zh-CN"/>
              </w:rPr>
              <w:t>、</w:t>
            </w:r>
            <w:r>
              <w:rPr>
                <w:rFonts w:hint="eastAsia"/>
              </w:rPr>
              <w:t>二甲苯和VOCs排放满足《大气污染物综合排放标准》（GB16297-1996）中的二级标准。</w:t>
            </w:r>
          </w:p>
          <w:p>
            <w:pPr>
              <w:pStyle w:val="68"/>
              <w:widowControl w:val="0"/>
              <w:ind w:firstLine="480"/>
              <w:rPr>
                <w:color w:val="auto"/>
              </w:rPr>
            </w:pPr>
            <w:r>
              <w:rPr>
                <w:rFonts w:hint="eastAsia"/>
              </w:rPr>
              <w:t>本项目无组织排放的废气厂界预测浓度均可满足相应排放标准要求。经预测，正常工况下，项目废气排放对各敏感点的影响占标率较低，环境影响可以接受，建设单位应加强生产管理，避免非正常工况出现。本项目以厂界设置50m环境防护距离，防护距离内不得规划和建设学校、医院、住宅等环境敏感建筑及其他如食品加工等对环境质量较敏感的项目。</w:t>
            </w:r>
          </w:p>
          <w:p>
            <w:pPr>
              <w:pStyle w:val="11"/>
              <w:rPr>
                <w:color w:val="auto"/>
              </w:rPr>
            </w:pPr>
            <w:r>
              <w:rPr>
                <w:color w:val="auto"/>
              </w:rPr>
              <w:t>2、项目产生的废水主要为生活污水</w:t>
            </w:r>
            <w:r>
              <w:rPr>
                <w:rFonts w:hint="eastAsia"/>
                <w:color w:val="auto"/>
              </w:rPr>
              <w:t>和清洗废水</w:t>
            </w:r>
            <w:r>
              <w:rPr>
                <w:color w:val="auto"/>
              </w:rPr>
              <w:t>。</w:t>
            </w:r>
            <w:r>
              <w:rPr>
                <w:rFonts w:hint="eastAsia"/>
                <w:color w:val="auto"/>
              </w:rPr>
              <w:t>清洗废水经隔油沉淀池预处理后与</w:t>
            </w:r>
            <w:r>
              <w:rPr>
                <w:color w:val="auto"/>
              </w:rPr>
              <w:t>经化粪池预处理后</w:t>
            </w:r>
            <w:r>
              <w:rPr>
                <w:rFonts w:hint="eastAsia"/>
                <w:color w:val="auto"/>
              </w:rPr>
              <w:t>的</w:t>
            </w:r>
            <w:r>
              <w:rPr>
                <w:color w:val="auto"/>
              </w:rPr>
              <w:t>生活污水</w:t>
            </w:r>
            <w:r>
              <w:rPr>
                <w:rFonts w:hint="eastAsia"/>
                <w:color w:val="auto"/>
              </w:rPr>
              <w:t>一并</w:t>
            </w:r>
            <w:r>
              <w:rPr>
                <w:color w:val="auto"/>
              </w:rPr>
              <w:t>经市政污水管网排入界首市污水处理厂，处理达标后排入颍河，</w:t>
            </w:r>
            <w:r>
              <w:rPr>
                <w:color w:val="auto"/>
                <w:spacing w:val="-4"/>
              </w:rPr>
              <w:t>不会降</w:t>
            </w:r>
            <w:r>
              <w:rPr>
                <w:color w:val="auto"/>
              </w:rPr>
              <w:t>低项目区现有水环境功能，对纳污水体影响甚微。</w:t>
            </w:r>
          </w:p>
          <w:p>
            <w:pPr>
              <w:pStyle w:val="11"/>
              <w:rPr>
                <w:color w:val="auto"/>
              </w:rPr>
            </w:pPr>
            <w:r>
              <w:rPr>
                <w:color w:val="auto"/>
              </w:rPr>
              <w:t>3、由于建设项目大部分噪声源均布置在室内，项目运行后厂界边界噪声排放均可以达到《工业企业厂界环境噪声排放标准》(GB12348-2008)中2类区标准要求；因此建设项目实施后对周围声环境的影响较小。</w:t>
            </w:r>
          </w:p>
          <w:p>
            <w:pPr>
              <w:pStyle w:val="11"/>
              <w:rPr>
                <w:bCs/>
                <w:color w:val="auto"/>
              </w:rPr>
            </w:pPr>
            <w:r>
              <w:rPr>
                <w:color w:val="auto"/>
              </w:rPr>
              <w:t>4、建设单位对项目产生的固体废物妥善处理后，实现废物的无害化、资源化。建设项目实施后，产生的固体废物对周围环境产生影响很小。</w:t>
            </w:r>
          </w:p>
          <w:p>
            <w:pPr>
              <w:pStyle w:val="11"/>
              <w:rPr>
                <w:color w:val="auto"/>
              </w:rPr>
            </w:pPr>
            <w:r>
              <w:rPr>
                <w:rFonts w:eastAsia="宋体"/>
                <w:color w:val="auto"/>
              </w:rPr>
              <w:t>5、</w:t>
            </w:r>
            <w:r>
              <w:rPr>
                <w:color w:val="auto"/>
              </w:rPr>
              <w:t>建设项目运营后，应采取表9-1所列的环境影响减缓措施，以减缓对环境的影响，确保达到或符合环境保护的要求。</w:t>
            </w:r>
          </w:p>
          <w:p>
            <w:pPr>
              <w:pStyle w:val="30"/>
              <w:rPr>
                <w:rFonts w:cs="Times New Roman"/>
                <w:color w:val="auto"/>
              </w:rPr>
            </w:pPr>
            <w:r>
              <w:rPr>
                <w:rFonts w:cs="Times New Roman"/>
                <w:color w:val="auto"/>
              </w:rPr>
              <w:t>表9-1  建设项目“三同时”验收一览表</w:t>
            </w:r>
          </w:p>
          <w:tbl>
            <w:tblPr>
              <w:tblStyle w:val="24"/>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720"/>
              <w:gridCol w:w="1336"/>
              <w:gridCol w:w="3029"/>
              <w:gridCol w:w="255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9" w:type="dxa"/>
                  <w:gridSpan w:val="2"/>
                  <w:vAlign w:val="center"/>
                </w:tcPr>
                <w:p>
                  <w:pPr>
                    <w:pStyle w:val="34"/>
                    <w:rPr>
                      <w:rFonts w:eastAsiaTheme="minorEastAsia"/>
                      <w:b/>
                      <w:color w:val="auto"/>
                      <w:szCs w:val="21"/>
                    </w:rPr>
                  </w:pPr>
                  <w:r>
                    <w:rPr>
                      <w:rFonts w:eastAsiaTheme="minorEastAsia"/>
                      <w:color w:val="auto"/>
                      <w:szCs w:val="21"/>
                    </w:rPr>
                    <w:t>项目</w:t>
                  </w:r>
                </w:p>
              </w:tc>
              <w:tc>
                <w:tcPr>
                  <w:tcW w:w="4365" w:type="dxa"/>
                  <w:gridSpan w:val="2"/>
                  <w:vAlign w:val="center"/>
                </w:tcPr>
                <w:p>
                  <w:pPr>
                    <w:pStyle w:val="34"/>
                    <w:rPr>
                      <w:rFonts w:eastAsiaTheme="minorEastAsia"/>
                      <w:b/>
                      <w:color w:val="auto"/>
                      <w:szCs w:val="21"/>
                    </w:rPr>
                  </w:pPr>
                  <w:r>
                    <w:rPr>
                      <w:rFonts w:eastAsiaTheme="minorEastAsia"/>
                      <w:color w:val="auto"/>
                      <w:szCs w:val="21"/>
                    </w:rPr>
                    <w:t>主要环保措施</w:t>
                  </w:r>
                </w:p>
              </w:tc>
              <w:tc>
                <w:tcPr>
                  <w:tcW w:w="2550" w:type="dxa"/>
                  <w:vAlign w:val="center"/>
                </w:tcPr>
                <w:p>
                  <w:pPr>
                    <w:pStyle w:val="34"/>
                    <w:rPr>
                      <w:rFonts w:eastAsiaTheme="minorEastAsia"/>
                      <w:b/>
                      <w:color w:val="auto"/>
                      <w:szCs w:val="21"/>
                    </w:rPr>
                  </w:pPr>
                  <w:r>
                    <w:rPr>
                      <w:rFonts w:eastAsiaTheme="minorEastAsia"/>
                      <w:color w:val="auto"/>
                      <w:szCs w:val="21"/>
                    </w:rPr>
                    <w:t>预期效果</w:t>
                  </w:r>
                </w:p>
              </w:tc>
              <w:tc>
                <w:tcPr>
                  <w:tcW w:w="988" w:type="dxa"/>
                  <w:vAlign w:val="center"/>
                </w:tcPr>
                <w:p>
                  <w:pPr>
                    <w:pStyle w:val="34"/>
                    <w:rPr>
                      <w:rFonts w:eastAsiaTheme="minorEastAsia"/>
                      <w:b/>
                      <w:color w:val="auto"/>
                      <w:szCs w:val="21"/>
                    </w:rPr>
                  </w:pPr>
                  <w:r>
                    <w:rPr>
                      <w:rFonts w:eastAsiaTheme="minorEastAsia"/>
                      <w:color w:val="auto"/>
                      <w:szCs w:val="21"/>
                    </w:rPr>
                    <w:t>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9" w:type="dxa"/>
                  <w:vMerge w:val="restart"/>
                  <w:vAlign w:val="center"/>
                </w:tcPr>
                <w:p>
                  <w:pPr>
                    <w:pStyle w:val="34"/>
                    <w:rPr>
                      <w:rFonts w:eastAsiaTheme="minorEastAsia"/>
                      <w:color w:val="auto"/>
                      <w:szCs w:val="21"/>
                    </w:rPr>
                  </w:pPr>
                  <w:r>
                    <w:rPr>
                      <w:rFonts w:eastAsiaTheme="minorEastAsia"/>
                      <w:color w:val="auto"/>
                      <w:szCs w:val="21"/>
                    </w:rPr>
                    <w:t>营</w:t>
                  </w:r>
                </w:p>
                <w:p>
                  <w:pPr>
                    <w:pStyle w:val="34"/>
                    <w:rPr>
                      <w:rFonts w:eastAsiaTheme="minorEastAsia"/>
                      <w:color w:val="auto"/>
                      <w:szCs w:val="21"/>
                    </w:rPr>
                  </w:pPr>
                  <w:r>
                    <w:rPr>
                      <w:rFonts w:eastAsiaTheme="minorEastAsia"/>
                      <w:color w:val="auto"/>
                      <w:szCs w:val="21"/>
                    </w:rPr>
                    <w:t>运</w:t>
                  </w:r>
                </w:p>
                <w:p>
                  <w:pPr>
                    <w:pStyle w:val="34"/>
                    <w:rPr>
                      <w:rFonts w:eastAsiaTheme="minorEastAsia"/>
                      <w:b/>
                      <w:color w:val="auto"/>
                      <w:szCs w:val="21"/>
                    </w:rPr>
                  </w:pPr>
                  <w:r>
                    <w:rPr>
                      <w:rFonts w:eastAsiaTheme="minorEastAsia"/>
                      <w:color w:val="auto"/>
                      <w:szCs w:val="21"/>
                    </w:rPr>
                    <w:t>期</w:t>
                  </w:r>
                </w:p>
              </w:tc>
              <w:tc>
                <w:tcPr>
                  <w:tcW w:w="720" w:type="dxa"/>
                  <w:vAlign w:val="center"/>
                </w:tcPr>
                <w:p>
                  <w:pPr>
                    <w:pStyle w:val="34"/>
                    <w:rPr>
                      <w:rFonts w:eastAsiaTheme="minorEastAsia"/>
                      <w:b/>
                      <w:color w:val="auto"/>
                      <w:szCs w:val="21"/>
                    </w:rPr>
                  </w:pPr>
                  <w:r>
                    <w:rPr>
                      <w:rFonts w:eastAsiaTheme="minorEastAsia"/>
                      <w:color w:val="auto"/>
                      <w:szCs w:val="21"/>
                    </w:rPr>
                    <w:t>噪声治理</w:t>
                  </w:r>
                </w:p>
              </w:tc>
              <w:tc>
                <w:tcPr>
                  <w:tcW w:w="4365" w:type="dxa"/>
                  <w:gridSpan w:val="2"/>
                  <w:vAlign w:val="center"/>
                </w:tcPr>
                <w:p>
                  <w:pPr>
                    <w:pStyle w:val="34"/>
                    <w:rPr>
                      <w:rFonts w:eastAsiaTheme="minorEastAsia"/>
                      <w:b/>
                      <w:color w:val="auto"/>
                      <w:szCs w:val="21"/>
                    </w:rPr>
                  </w:pPr>
                  <w:r>
                    <w:rPr>
                      <w:rFonts w:eastAsiaTheme="minorEastAsia"/>
                      <w:color w:val="auto"/>
                      <w:szCs w:val="21"/>
                    </w:rPr>
                    <w:t>减振基座、隔声屏障、消声器、加强机器维修与保养</w:t>
                  </w:r>
                </w:p>
              </w:tc>
              <w:tc>
                <w:tcPr>
                  <w:tcW w:w="2550" w:type="dxa"/>
                  <w:vAlign w:val="center"/>
                </w:tcPr>
                <w:p>
                  <w:pPr>
                    <w:pStyle w:val="34"/>
                    <w:rPr>
                      <w:rFonts w:eastAsiaTheme="minorEastAsia"/>
                      <w:b/>
                      <w:color w:val="auto"/>
                      <w:szCs w:val="21"/>
                    </w:rPr>
                  </w:pPr>
                  <w:r>
                    <w:rPr>
                      <w:rFonts w:eastAsiaTheme="minorEastAsia"/>
                      <w:color w:val="auto"/>
                      <w:szCs w:val="21"/>
                    </w:rPr>
                    <w:t>达到GB12348－2008《工业企业厂界环境噪声排放标准》中2类区标准要求</w:t>
                  </w:r>
                </w:p>
              </w:tc>
              <w:tc>
                <w:tcPr>
                  <w:tcW w:w="988" w:type="dxa"/>
                  <w:vMerge w:val="restart"/>
                  <w:vAlign w:val="center"/>
                </w:tcPr>
                <w:p>
                  <w:pPr>
                    <w:pStyle w:val="34"/>
                    <w:rPr>
                      <w:rFonts w:eastAsiaTheme="minorEastAsia"/>
                      <w:b/>
                      <w:color w:val="auto"/>
                      <w:szCs w:val="21"/>
                    </w:rPr>
                  </w:pPr>
                  <w:r>
                    <w:rPr>
                      <w:rFonts w:eastAsiaTheme="minorEastAsia"/>
                      <w:color w:val="auto"/>
                      <w:spacing w:val="2"/>
                      <w:szCs w:val="21"/>
                    </w:rPr>
                    <w:t>与建设项目同时设计、同时施工、同时投入运行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39" w:type="dxa"/>
                  <w:vMerge w:val="continue"/>
                  <w:vAlign w:val="center"/>
                </w:tcPr>
                <w:p>
                  <w:pPr>
                    <w:pStyle w:val="34"/>
                    <w:rPr>
                      <w:rFonts w:eastAsiaTheme="minorEastAsia"/>
                      <w:b/>
                      <w:color w:val="auto"/>
                      <w:szCs w:val="21"/>
                    </w:rPr>
                  </w:pPr>
                </w:p>
              </w:tc>
              <w:tc>
                <w:tcPr>
                  <w:tcW w:w="720" w:type="dxa"/>
                  <w:vMerge w:val="restart"/>
                  <w:vAlign w:val="center"/>
                </w:tcPr>
                <w:p>
                  <w:pPr>
                    <w:pStyle w:val="34"/>
                    <w:rPr>
                      <w:rFonts w:eastAsiaTheme="minorEastAsia"/>
                      <w:b/>
                      <w:color w:val="auto"/>
                      <w:szCs w:val="21"/>
                    </w:rPr>
                  </w:pPr>
                  <w:r>
                    <w:rPr>
                      <w:rFonts w:eastAsiaTheme="minorEastAsia"/>
                      <w:color w:val="auto"/>
                      <w:szCs w:val="21"/>
                    </w:rPr>
                    <w:t>废水治理</w:t>
                  </w:r>
                </w:p>
              </w:tc>
              <w:tc>
                <w:tcPr>
                  <w:tcW w:w="4365" w:type="dxa"/>
                  <w:gridSpan w:val="2"/>
                  <w:vAlign w:val="center"/>
                </w:tcPr>
                <w:p>
                  <w:pPr>
                    <w:pStyle w:val="34"/>
                    <w:rPr>
                      <w:rFonts w:eastAsiaTheme="minorEastAsia"/>
                      <w:b/>
                      <w:color w:val="auto"/>
                      <w:szCs w:val="21"/>
                    </w:rPr>
                  </w:pPr>
                  <w:r>
                    <w:rPr>
                      <w:rFonts w:eastAsiaTheme="minorEastAsia"/>
                      <w:color w:val="auto"/>
                      <w:szCs w:val="21"/>
                    </w:rPr>
                    <w:t>项目实行雨污分流、隔油沉淀池</w:t>
                  </w:r>
                </w:p>
              </w:tc>
              <w:tc>
                <w:tcPr>
                  <w:tcW w:w="2550" w:type="dxa"/>
                  <w:vMerge w:val="restart"/>
                  <w:vAlign w:val="center"/>
                </w:tcPr>
                <w:p>
                  <w:pPr>
                    <w:pStyle w:val="34"/>
                    <w:rPr>
                      <w:rFonts w:eastAsiaTheme="minorEastAsia"/>
                      <w:b/>
                      <w:color w:val="auto"/>
                      <w:szCs w:val="21"/>
                    </w:rPr>
                  </w:pPr>
                  <w:r>
                    <w:rPr>
                      <w:rFonts w:eastAsiaTheme="minorEastAsia"/>
                      <w:color w:val="auto"/>
                      <w:szCs w:val="21"/>
                    </w:rPr>
                    <w:t>达标排放</w:t>
                  </w:r>
                </w:p>
              </w:tc>
              <w:tc>
                <w:tcPr>
                  <w:tcW w:w="988" w:type="dxa"/>
                  <w:vMerge w:val="continue"/>
                  <w:vAlign w:val="center"/>
                </w:tcPr>
                <w:p>
                  <w:pPr>
                    <w:pStyle w:val="34"/>
                    <w:rPr>
                      <w:rFonts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39" w:type="dxa"/>
                  <w:vMerge w:val="continue"/>
                  <w:vAlign w:val="center"/>
                </w:tcPr>
                <w:p>
                  <w:pPr>
                    <w:pStyle w:val="34"/>
                    <w:rPr>
                      <w:rFonts w:eastAsiaTheme="minorEastAsia"/>
                      <w:b/>
                      <w:color w:val="auto"/>
                      <w:szCs w:val="21"/>
                    </w:rPr>
                  </w:pPr>
                </w:p>
              </w:tc>
              <w:tc>
                <w:tcPr>
                  <w:tcW w:w="720" w:type="dxa"/>
                  <w:vMerge w:val="continue"/>
                  <w:vAlign w:val="center"/>
                </w:tcPr>
                <w:p>
                  <w:pPr>
                    <w:pStyle w:val="34"/>
                    <w:rPr>
                      <w:rFonts w:eastAsiaTheme="minorEastAsia"/>
                      <w:color w:val="auto"/>
                      <w:szCs w:val="21"/>
                    </w:rPr>
                  </w:pPr>
                </w:p>
              </w:tc>
              <w:tc>
                <w:tcPr>
                  <w:tcW w:w="4365" w:type="dxa"/>
                  <w:gridSpan w:val="2"/>
                  <w:vAlign w:val="center"/>
                </w:tcPr>
                <w:p>
                  <w:pPr>
                    <w:pStyle w:val="34"/>
                    <w:rPr>
                      <w:rFonts w:eastAsiaTheme="minorEastAsia"/>
                      <w:color w:val="auto"/>
                      <w:szCs w:val="21"/>
                    </w:rPr>
                  </w:pPr>
                  <w:r>
                    <w:rPr>
                      <w:rFonts w:eastAsiaTheme="minorEastAsia"/>
                      <w:color w:val="auto"/>
                      <w:szCs w:val="21"/>
                    </w:rPr>
                    <w:t>建设5m</w:t>
                  </w:r>
                  <w:r>
                    <w:rPr>
                      <w:rFonts w:eastAsiaTheme="minorEastAsia"/>
                      <w:color w:val="auto"/>
                      <w:szCs w:val="21"/>
                      <w:vertAlign w:val="superscript"/>
                    </w:rPr>
                    <w:t>3</w:t>
                  </w:r>
                  <w:r>
                    <w:rPr>
                      <w:rFonts w:eastAsiaTheme="minorEastAsia"/>
                      <w:color w:val="auto"/>
                      <w:szCs w:val="21"/>
                    </w:rPr>
                    <w:t>化粪池、新建42m</w:t>
                  </w:r>
                  <w:r>
                    <w:rPr>
                      <w:rFonts w:eastAsiaTheme="minorEastAsia"/>
                      <w:color w:val="auto"/>
                      <w:szCs w:val="21"/>
                      <w:vertAlign w:val="superscript"/>
                    </w:rPr>
                    <w:t>3</w:t>
                  </w:r>
                  <w:r>
                    <w:rPr>
                      <w:rFonts w:eastAsiaTheme="minorEastAsia"/>
                      <w:color w:val="auto"/>
                      <w:szCs w:val="21"/>
                    </w:rPr>
                    <w:t>的初期雨水池</w:t>
                  </w:r>
                </w:p>
              </w:tc>
              <w:tc>
                <w:tcPr>
                  <w:tcW w:w="2550" w:type="dxa"/>
                  <w:vMerge w:val="continue"/>
                  <w:vAlign w:val="center"/>
                </w:tcPr>
                <w:p>
                  <w:pPr>
                    <w:pStyle w:val="34"/>
                    <w:rPr>
                      <w:rFonts w:eastAsiaTheme="minorEastAsia"/>
                      <w:color w:val="auto"/>
                      <w:szCs w:val="21"/>
                    </w:rPr>
                  </w:pPr>
                </w:p>
              </w:tc>
              <w:tc>
                <w:tcPr>
                  <w:tcW w:w="988" w:type="dxa"/>
                  <w:vMerge w:val="continue"/>
                  <w:vAlign w:val="center"/>
                </w:tcPr>
                <w:p>
                  <w:pPr>
                    <w:pStyle w:val="34"/>
                    <w:rPr>
                      <w:rFonts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vMerge w:val="continue"/>
                  <w:vAlign w:val="center"/>
                </w:tcPr>
                <w:p>
                  <w:pPr>
                    <w:pStyle w:val="34"/>
                    <w:rPr>
                      <w:rFonts w:eastAsiaTheme="minorEastAsia"/>
                      <w:b/>
                      <w:color w:val="auto"/>
                      <w:szCs w:val="21"/>
                    </w:rPr>
                  </w:pPr>
                </w:p>
              </w:tc>
              <w:tc>
                <w:tcPr>
                  <w:tcW w:w="720" w:type="dxa"/>
                  <w:vAlign w:val="center"/>
                </w:tcPr>
                <w:p>
                  <w:pPr>
                    <w:pStyle w:val="34"/>
                    <w:rPr>
                      <w:rFonts w:eastAsiaTheme="minorEastAsia"/>
                      <w:b/>
                      <w:color w:val="auto"/>
                      <w:szCs w:val="21"/>
                    </w:rPr>
                  </w:pPr>
                  <w:r>
                    <w:rPr>
                      <w:rFonts w:eastAsiaTheme="minorEastAsia"/>
                      <w:color w:val="auto"/>
                      <w:szCs w:val="21"/>
                    </w:rPr>
                    <w:t>固废治理</w:t>
                  </w:r>
                </w:p>
              </w:tc>
              <w:tc>
                <w:tcPr>
                  <w:tcW w:w="4365" w:type="dxa"/>
                  <w:gridSpan w:val="2"/>
                  <w:vAlign w:val="center"/>
                </w:tcPr>
                <w:p>
                  <w:pPr>
                    <w:pStyle w:val="34"/>
                    <w:rPr>
                      <w:color w:val="auto"/>
                    </w:rPr>
                  </w:pPr>
                  <w:r>
                    <w:rPr>
                      <w:color w:val="auto"/>
                    </w:rPr>
                    <w:t>1、废溶剂、废溶剂桶、废机油、废过滤棉、含油零部件、卤素灯管、三元催化器等危险废物委托有资质单位处理；</w:t>
                  </w:r>
                </w:p>
                <w:p>
                  <w:pPr>
                    <w:pStyle w:val="34"/>
                    <w:rPr>
                      <w:color w:val="auto"/>
                    </w:rPr>
                  </w:pPr>
                  <w:r>
                    <w:rPr>
                      <w:color w:val="auto"/>
                    </w:rPr>
                    <w:t>2、废金属部件、废橡胶部件等一般固废由厂家回收处理；</w:t>
                  </w:r>
                </w:p>
                <w:p>
                  <w:pPr>
                    <w:pStyle w:val="34"/>
                    <w:rPr>
                      <w:color w:val="auto"/>
                    </w:rPr>
                  </w:pPr>
                  <w:r>
                    <w:rPr>
                      <w:color w:val="auto"/>
                    </w:rPr>
                    <w:t>3、生活垃圾、含油抹布及手套由企业集中收集，由当地环卫部门统一清运处理。</w:t>
                  </w:r>
                </w:p>
                <w:p>
                  <w:pPr>
                    <w:jc w:val="both"/>
                    <w:rPr>
                      <w:rFonts w:hint="eastAsia" w:eastAsiaTheme="minorEastAsia"/>
                      <w:color w:val="auto"/>
                      <w:lang w:val="en-US" w:eastAsia="zh-CN"/>
                    </w:rPr>
                  </w:pPr>
                  <w:r>
                    <w:rPr>
                      <w:rFonts w:hint="eastAsia"/>
                      <w:color w:val="auto"/>
                      <w:szCs w:val="21"/>
                      <w:lang w:val="en-US" w:eastAsia="zh-CN"/>
                    </w:rPr>
                    <w:t>4、设置</w:t>
                  </w:r>
                  <w:r>
                    <w:rPr>
                      <w:rFonts w:hint="default" w:ascii="Times New Roman" w:hAnsi="Times New Roman" w:eastAsia="宋体" w:cs="Times New Roman"/>
                      <w:bCs/>
                      <w:color w:val="auto"/>
                      <w:szCs w:val="21"/>
                    </w:rPr>
                    <w:t>一般固废暂存场所，位于</w:t>
                  </w:r>
                  <w:r>
                    <w:rPr>
                      <w:rFonts w:hint="default" w:ascii="Times New Roman" w:hAnsi="Times New Roman" w:eastAsia="宋体" w:cs="Times New Roman"/>
                      <w:bCs/>
                      <w:color w:val="auto"/>
                      <w:szCs w:val="21"/>
                      <w:lang w:eastAsia="zh-CN"/>
                    </w:rPr>
                    <w:t>厂界北侧</w:t>
                  </w:r>
                  <w:r>
                    <w:rPr>
                      <w:rFonts w:hint="default" w:ascii="Times New Roman" w:hAnsi="Times New Roman" w:eastAsia="宋体" w:cs="Times New Roman"/>
                      <w:bCs/>
                      <w:color w:val="auto"/>
                      <w:szCs w:val="21"/>
                    </w:rPr>
                    <w:t>，建筑面积30m</w:t>
                  </w:r>
                  <w:r>
                    <w:rPr>
                      <w:rFonts w:hint="default" w:ascii="Times New Roman" w:hAnsi="Times New Roman" w:eastAsia="宋体" w:cs="Times New Roman"/>
                      <w:bCs/>
                      <w:color w:val="auto"/>
                      <w:szCs w:val="21"/>
                      <w:vertAlign w:val="superscript"/>
                    </w:rPr>
                    <w:t>2</w:t>
                  </w:r>
                  <w:r>
                    <w:rPr>
                      <w:rFonts w:hint="default" w:ascii="Times New Roman" w:hAnsi="Times New Roman" w:eastAsia="宋体" w:cs="Times New Roman"/>
                      <w:bCs/>
                      <w:color w:val="auto"/>
                      <w:szCs w:val="21"/>
                      <w:lang w:eastAsia="zh-CN"/>
                    </w:rPr>
                    <w:t>。</w:t>
                  </w:r>
                  <w:r>
                    <w:rPr>
                      <w:rFonts w:hint="eastAsia" w:ascii="Times New Roman" w:hAnsi="Times New Roman" w:eastAsia="宋体" w:cs="Times New Roman"/>
                      <w:bCs/>
                      <w:color w:val="auto"/>
                      <w:szCs w:val="21"/>
                      <w:lang w:eastAsia="zh-CN"/>
                    </w:rPr>
                    <w:t>设置</w:t>
                  </w:r>
                  <w:r>
                    <w:rPr>
                      <w:rFonts w:hint="default" w:ascii="Times New Roman" w:hAnsi="Times New Roman" w:eastAsia="宋体" w:cs="Times New Roman"/>
                      <w:color w:val="auto"/>
                      <w:szCs w:val="21"/>
                    </w:rPr>
                    <w:t>危废暂存场所，</w:t>
                  </w:r>
                  <w:r>
                    <w:rPr>
                      <w:rFonts w:hint="default" w:ascii="Times New Roman" w:hAnsi="Times New Roman" w:eastAsia="宋体" w:cs="Times New Roman"/>
                      <w:bCs/>
                      <w:color w:val="auto"/>
                      <w:szCs w:val="21"/>
                    </w:rPr>
                    <w:t>位于</w:t>
                  </w:r>
                  <w:r>
                    <w:rPr>
                      <w:rFonts w:hint="default" w:ascii="Times New Roman" w:hAnsi="Times New Roman" w:eastAsia="宋体" w:cs="Times New Roman"/>
                      <w:bCs/>
                      <w:color w:val="auto"/>
                      <w:szCs w:val="21"/>
                      <w:lang w:eastAsia="zh-CN"/>
                    </w:rPr>
                    <w:t>厂界北</w:t>
                  </w:r>
                  <w:r>
                    <w:rPr>
                      <w:rFonts w:hint="default" w:ascii="Times New Roman" w:hAnsi="Times New Roman" w:eastAsia="宋体" w:cs="Times New Roman"/>
                      <w:bCs/>
                      <w:color w:val="auto"/>
                      <w:szCs w:val="21"/>
                    </w:rPr>
                    <w:t>侧，建筑面积</w:t>
                  </w:r>
                  <w:r>
                    <w:rPr>
                      <w:rFonts w:hint="default" w:ascii="Times New Roman" w:hAnsi="Times New Roman" w:eastAsia="宋体" w:cs="Times New Roman"/>
                      <w:bCs/>
                      <w:color w:val="auto"/>
                      <w:szCs w:val="21"/>
                      <w:lang w:val="en-US" w:eastAsia="zh-CN"/>
                    </w:rPr>
                    <w:t>1</w:t>
                  </w:r>
                  <w:r>
                    <w:rPr>
                      <w:rFonts w:hint="default" w:ascii="Times New Roman" w:hAnsi="Times New Roman" w:eastAsia="宋体" w:cs="Times New Roman"/>
                      <w:bCs/>
                      <w:color w:val="auto"/>
                      <w:szCs w:val="21"/>
                    </w:rPr>
                    <w:t>0m</w:t>
                  </w:r>
                  <w:r>
                    <w:rPr>
                      <w:rFonts w:hint="default" w:ascii="Times New Roman" w:hAnsi="Times New Roman" w:eastAsia="宋体" w:cs="Times New Roman"/>
                      <w:bCs/>
                      <w:color w:val="auto"/>
                      <w:szCs w:val="21"/>
                      <w:vertAlign w:val="superscript"/>
                    </w:rPr>
                    <w:t>2</w:t>
                  </w:r>
                  <w:r>
                    <w:rPr>
                      <w:rFonts w:hint="default" w:ascii="Times New Roman" w:hAnsi="Times New Roman" w:eastAsia="宋体" w:cs="Times New Roman"/>
                      <w:bCs/>
                      <w:color w:val="auto"/>
                      <w:szCs w:val="21"/>
                      <w:lang w:eastAsia="zh-CN"/>
                    </w:rPr>
                    <w:t>。</w:t>
                  </w:r>
                </w:p>
              </w:tc>
              <w:tc>
                <w:tcPr>
                  <w:tcW w:w="2550" w:type="dxa"/>
                  <w:vAlign w:val="center"/>
                </w:tcPr>
                <w:p>
                  <w:pPr>
                    <w:pStyle w:val="34"/>
                    <w:rPr>
                      <w:rFonts w:eastAsiaTheme="minorEastAsia"/>
                      <w:b/>
                      <w:color w:val="auto"/>
                      <w:szCs w:val="21"/>
                    </w:rPr>
                  </w:pPr>
                  <w:r>
                    <w:rPr>
                      <w:rFonts w:hint="eastAsia" w:eastAsiaTheme="minorEastAsia"/>
                      <w:b w:val="0"/>
                      <w:bCs w:val="0"/>
                      <w:color w:val="auto"/>
                      <w:szCs w:val="21"/>
                    </w:rPr>
                    <w:t>不对项目区外环境产生影响</w:t>
                  </w:r>
                </w:p>
              </w:tc>
              <w:tc>
                <w:tcPr>
                  <w:tcW w:w="988" w:type="dxa"/>
                  <w:vMerge w:val="continue"/>
                  <w:vAlign w:val="center"/>
                </w:tcPr>
                <w:p>
                  <w:pPr>
                    <w:pStyle w:val="34"/>
                    <w:rPr>
                      <w:rFonts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39" w:type="dxa"/>
                  <w:vMerge w:val="continue"/>
                  <w:vAlign w:val="center"/>
                </w:tcPr>
                <w:p>
                  <w:pPr>
                    <w:pStyle w:val="34"/>
                    <w:rPr>
                      <w:rFonts w:eastAsiaTheme="minorEastAsia"/>
                      <w:b/>
                      <w:color w:val="auto"/>
                      <w:szCs w:val="21"/>
                    </w:rPr>
                  </w:pPr>
                </w:p>
              </w:tc>
              <w:tc>
                <w:tcPr>
                  <w:tcW w:w="720" w:type="dxa"/>
                  <w:vMerge w:val="restart"/>
                  <w:vAlign w:val="center"/>
                </w:tcPr>
                <w:p>
                  <w:pPr>
                    <w:pStyle w:val="34"/>
                    <w:rPr>
                      <w:rFonts w:eastAsiaTheme="minorEastAsia"/>
                      <w:b/>
                      <w:color w:val="auto"/>
                      <w:szCs w:val="21"/>
                    </w:rPr>
                  </w:pPr>
                  <w:r>
                    <w:rPr>
                      <w:rFonts w:eastAsiaTheme="minorEastAsia"/>
                      <w:color w:val="auto"/>
                      <w:szCs w:val="21"/>
                    </w:rPr>
                    <w:t>废气治理</w:t>
                  </w:r>
                </w:p>
              </w:tc>
              <w:tc>
                <w:tcPr>
                  <w:tcW w:w="1336" w:type="dxa"/>
                  <w:vAlign w:val="center"/>
                </w:tcPr>
                <w:p>
                  <w:pPr>
                    <w:pStyle w:val="34"/>
                    <w:rPr>
                      <w:rFonts w:eastAsiaTheme="minorEastAsia"/>
                      <w:color w:val="auto"/>
                      <w:szCs w:val="21"/>
                    </w:rPr>
                  </w:pPr>
                  <w:r>
                    <w:rPr>
                      <w:rFonts w:eastAsiaTheme="minorEastAsia"/>
                      <w:color w:val="auto"/>
                      <w:szCs w:val="21"/>
                    </w:rPr>
                    <w:t>漆雾</w:t>
                  </w:r>
                </w:p>
              </w:tc>
              <w:tc>
                <w:tcPr>
                  <w:tcW w:w="3029" w:type="dxa"/>
                  <w:vMerge w:val="restart"/>
                  <w:vAlign w:val="center"/>
                </w:tcPr>
                <w:p>
                  <w:pPr>
                    <w:pStyle w:val="34"/>
                    <w:rPr>
                      <w:rFonts w:eastAsiaTheme="minorEastAsia"/>
                      <w:color w:val="auto"/>
                      <w:szCs w:val="21"/>
                    </w:rPr>
                  </w:pPr>
                  <w:r>
                    <w:rPr>
                      <w:rFonts w:eastAsiaTheme="minorEastAsia"/>
                      <w:color w:val="auto"/>
                      <w:szCs w:val="21"/>
                    </w:rPr>
                    <w:t>环保烤漆房，地面铺设过滤棉，废气通过“过滤棉+UV光解装置+活性炭”装置处理后通过15m高</w:t>
                  </w:r>
                  <w:r>
                    <w:rPr>
                      <w:rFonts w:hint="eastAsia" w:eastAsiaTheme="minorEastAsia"/>
                      <w:color w:val="auto"/>
                      <w:szCs w:val="21"/>
                      <w:lang w:val="en-US" w:eastAsia="zh-CN"/>
                    </w:rPr>
                    <w:t>2</w:t>
                  </w:r>
                  <w:r>
                    <w:rPr>
                      <w:rFonts w:eastAsiaTheme="minorEastAsia"/>
                      <w:color w:val="auto"/>
                      <w:szCs w:val="21"/>
                    </w:rPr>
                    <w:t>#排气筒排放</w:t>
                  </w:r>
                </w:p>
              </w:tc>
              <w:tc>
                <w:tcPr>
                  <w:tcW w:w="2550" w:type="dxa"/>
                  <w:vMerge w:val="restart"/>
                  <w:vAlign w:val="center"/>
                </w:tcPr>
                <w:p>
                  <w:pPr>
                    <w:pStyle w:val="34"/>
                    <w:rPr>
                      <w:rFonts w:eastAsiaTheme="minorEastAsia"/>
                      <w:b/>
                      <w:color w:val="auto"/>
                      <w:szCs w:val="21"/>
                    </w:rPr>
                  </w:pPr>
                  <w:r>
                    <w:rPr>
                      <w:rFonts w:eastAsiaTheme="minorEastAsia"/>
                      <w:color w:val="auto"/>
                      <w:szCs w:val="21"/>
                    </w:rPr>
                    <w:t>满足《大气污染物综合排放标准》（GB16297-1996）</w:t>
                  </w:r>
                </w:p>
              </w:tc>
              <w:tc>
                <w:tcPr>
                  <w:tcW w:w="988" w:type="dxa"/>
                  <w:vMerge w:val="continue"/>
                  <w:vAlign w:val="center"/>
                </w:tcPr>
                <w:p>
                  <w:pPr>
                    <w:pStyle w:val="34"/>
                    <w:rPr>
                      <w:rFonts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39" w:type="dxa"/>
                  <w:vMerge w:val="continue"/>
                  <w:vAlign w:val="center"/>
                </w:tcPr>
                <w:p>
                  <w:pPr>
                    <w:pStyle w:val="34"/>
                    <w:rPr>
                      <w:rFonts w:eastAsiaTheme="minorEastAsia"/>
                      <w:b/>
                      <w:color w:val="auto"/>
                      <w:szCs w:val="21"/>
                    </w:rPr>
                  </w:pPr>
                </w:p>
              </w:tc>
              <w:tc>
                <w:tcPr>
                  <w:tcW w:w="720" w:type="dxa"/>
                  <w:vMerge w:val="continue"/>
                  <w:vAlign w:val="center"/>
                </w:tcPr>
                <w:p>
                  <w:pPr>
                    <w:pStyle w:val="34"/>
                    <w:rPr>
                      <w:rFonts w:eastAsiaTheme="minorEastAsia"/>
                      <w:color w:val="auto"/>
                      <w:szCs w:val="21"/>
                    </w:rPr>
                  </w:pPr>
                </w:p>
              </w:tc>
              <w:tc>
                <w:tcPr>
                  <w:tcW w:w="1336" w:type="dxa"/>
                  <w:vAlign w:val="center"/>
                </w:tcPr>
                <w:p>
                  <w:pPr>
                    <w:pStyle w:val="34"/>
                    <w:rPr>
                      <w:rFonts w:eastAsiaTheme="minorEastAsia"/>
                      <w:color w:val="auto"/>
                      <w:szCs w:val="21"/>
                    </w:rPr>
                  </w:pPr>
                  <w:r>
                    <w:rPr>
                      <w:rFonts w:eastAsiaTheme="minorEastAsia"/>
                      <w:color w:val="auto"/>
                      <w:szCs w:val="21"/>
                    </w:rPr>
                    <w:t>二甲苯</w:t>
                  </w:r>
                </w:p>
              </w:tc>
              <w:tc>
                <w:tcPr>
                  <w:tcW w:w="3029" w:type="dxa"/>
                  <w:vMerge w:val="continue"/>
                  <w:vAlign w:val="center"/>
                </w:tcPr>
                <w:p>
                  <w:pPr>
                    <w:pStyle w:val="34"/>
                    <w:rPr>
                      <w:rFonts w:eastAsiaTheme="minorEastAsia"/>
                      <w:color w:val="auto"/>
                      <w:szCs w:val="21"/>
                    </w:rPr>
                  </w:pPr>
                </w:p>
              </w:tc>
              <w:tc>
                <w:tcPr>
                  <w:tcW w:w="2550" w:type="dxa"/>
                  <w:vMerge w:val="continue"/>
                  <w:vAlign w:val="center"/>
                </w:tcPr>
                <w:p>
                  <w:pPr>
                    <w:pStyle w:val="34"/>
                    <w:rPr>
                      <w:rFonts w:eastAsiaTheme="minorEastAsia"/>
                      <w:color w:val="auto"/>
                      <w:szCs w:val="21"/>
                    </w:rPr>
                  </w:pPr>
                </w:p>
              </w:tc>
              <w:tc>
                <w:tcPr>
                  <w:tcW w:w="988" w:type="dxa"/>
                  <w:vMerge w:val="continue"/>
                  <w:vAlign w:val="center"/>
                </w:tcPr>
                <w:p>
                  <w:pPr>
                    <w:pStyle w:val="34"/>
                    <w:rPr>
                      <w:rFonts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39" w:type="dxa"/>
                  <w:vMerge w:val="continue"/>
                  <w:vAlign w:val="center"/>
                </w:tcPr>
                <w:p>
                  <w:pPr>
                    <w:pStyle w:val="34"/>
                    <w:rPr>
                      <w:rFonts w:eastAsiaTheme="minorEastAsia"/>
                      <w:b/>
                      <w:color w:val="auto"/>
                      <w:szCs w:val="21"/>
                    </w:rPr>
                  </w:pPr>
                </w:p>
              </w:tc>
              <w:tc>
                <w:tcPr>
                  <w:tcW w:w="720" w:type="dxa"/>
                  <w:vMerge w:val="continue"/>
                  <w:vAlign w:val="center"/>
                </w:tcPr>
                <w:p>
                  <w:pPr>
                    <w:pStyle w:val="34"/>
                    <w:rPr>
                      <w:rFonts w:eastAsiaTheme="minorEastAsia"/>
                      <w:color w:val="auto"/>
                      <w:szCs w:val="21"/>
                    </w:rPr>
                  </w:pPr>
                </w:p>
              </w:tc>
              <w:tc>
                <w:tcPr>
                  <w:tcW w:w="1336" w:type="dxa"/>
                  <w:vAlign w:val="center"/>
                </w:tcPr>
                <w:p>
                  <w:pPr>
                    <w:pStyle w:val="34"/>
                    <w:rPr>
                      <w:rFonts w:eastAsiaTheme="minorEastAsia"/>
                      <w:color w:val="auto"/>
                      <w:szCs w:val="21"/>
                    </w:rPr>
                  </w:pPr>
                  <w:r>
                    <w:rPr>
                      <w:rFonts w:eastAsiaTheme="minorEastAsia"/>
                      <w:color w:val="auto"/>
                      <w:szCs w:val="21"/>
                    </w:rPr>
                    <w:t>非甲烷总烃</w:t>
                  </w:r>
                </w:p>
              </w:tc>
              <w:tc>
                <w:tcPr>
                  <w:tcW w:w="3029" w:type="dxa"/>
                  <w:vMerge w:val="continue"/>
                  <w:vAlign w:val="center"/>
                </w:tcPr>
                <w:p>
                  <w:pPr>
                    <w:pStyle w:val="34"/>
                    <w:rPr>
                      <w:rFonts w:eastAsiaTheme="minorEastAsia"/>
                      <w:color w:val="auto"/>
                      <w:szCs w:val="21"/>
                    </w:rPr>
                  </w:pPr>
                </w:p>
              </w:tc>
              <w:tc>
                <w:tcPr>
                  <w:tcW w:w="2550" w:type="dxa"/>
                  <w:vMerge w:val="continue"/>
                  <w:vAlign w:val="center"/>
                </w:tcPr>
                <w:p>
                  <w:pPr>
                    <w:pStyle w:val="34"/>
                    <w:rPr>
                      <w:rFonts w:eastAsiaTheme="minorEastAsia"/>
                      <w:color w:val="auto"/>
                      <w:szCs w:val="21"/>
                    </w:rPr>
                  </w:pPr>
                </w:p>
              </w:tc>
              <w:tc>
                <w:tcPr>
                  <w:tcW w:w="988" w:type="dxa"/>
                  <w:vMerge w:val="continue"/>
                  <w:vAlign w:val="center"/>
                </w:tcPr>
                <w:p>
                  <w:pPr>
                    <w:pStyle w:val="34"/>
                    <w:rPr>
                      <w:rFonts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9" w:type="dxa"/>
                  <w:vMerge w:val="continue"/>
                  <w:vAlign w:val="center"/>
                </w:tcPr>
                <w:p>
                  <w:pPr>
                    <w:pStyle w:val="34"/>
                    <w:rPr>
                      <w:rFonts w:eastAsiaTheme="minorEastAsia"/>
                      <w:b/>
                      <w:color w:val="auto"/>
                      <w:szCs w:val="21"/>
                    </w:rPr>
                  </w:pPr>
                </w:p>
              </w:tc>
              <w:tc>
                <w:tcPr>
                  <w:tcW w:w="720" w:type="dxa"/>
                  <w:vMerge w:val="continue"/>
                  <w:vAlign w:val="center"/>
                </w:tcPr>
                <w:p>
                  <w:pPr>
                    <w:pStyle w:val="34"/>
                    <w:rPr>
                      <w:rFonts w:eastAsiaTheme="minorEastAsia"/>
                      <w:color w:val="auto"/>
                      <w:szCs w:val="21"/>
                    </w:rPr>
                  </w:pPr>
                </w:p>
              </w:tc>
              <w:tc>
                <w:tcPr>
                  <w:tcW w:w="1336" w:type="dxa"/>
                  <w:vAlign w:val="center"/>
                </w:tcPr>
                <w:p>
                  <w:pPr>
                    <w:pStyle w:val="34"/>
                    <w:rPr>
                      <w:rFonts w:eastAsiaTheme="minorEastAsia"/>
                      <w:color w:val="auto"/>
                      <w:szCs w:val="21"/>
                    </w:rPr>
                  </w:pPr>
                  <w:r>
                    <w:rPr>
                      <w:rFonts w:eastAsiaTheme="minorEastAsia"/>
                      <w:color w:val="auto"/>
                      <w:szCs w:val="21"/>
                    </w:rPr>
                    <w:t>打磨粉尘</w:t>
                  </w:r>
                </w:p>
              </w:tc>
              <w:tc>
                <w:tcPr>
                  <w:tcW w:w="3029" w:type="dxa"/>
                  <w:vAlign w:val="center"/>
                </w:tcPr>
                <w:p>
                  <w:pPr>
                    <w:pStyle w:val="34"/>
                    <w:rPr>
                      <w:rFonts w:hint="eastAsia" w:eastAsiaTheme="minorEastAsia"/>
                      <w:color w:val="auto"/>
                      <w:szCs w:val="21"/>
                      <w:lang w:eastAsia="zh-CN"/>
                    </w:rPr>
                  </w:pPr>
                  <w:r>
                    <w:rPr>
                      <w:szCs w:val="21"/>
                    </w:rPr>
                    <w:t>集气罩+布袋除尘器+15m</w:t>
                  </w:r>
                  <w:r>
                    <w:rPr>
                      <w:rFonts w:hint="eastAsia"/>
                      <w:szCs w:val="21"/>
                      <w:lang w:eastAsia="zh-CN"/>
                    </w:rPr>
                    <w:t>高</w:t>
                  </w:r>
                  <w:r>
                    <w:rPr>
                      <w:rFonts w:hint="eastAsia"/>
                      <w:szCs w:val="21"/>
                      <w:lang w:val="en-US" w:eastAsia="zh-CN"/>
                    </w:rPr>
                    <w:t>1#</w:t>
                  </w:r>
                  <w:r>
                    <w:rPr>
                      <w:szCs w:val="21"/>
                    </w:rPr>
                    <w:t>排气筒排放</w:t>
                  </w:r>
                </w:p>
              </w:tc>
              <w:tc>
                <w:tcPr>
                  <w:tcW w:w="2550" w:type="dxa"/>
                  <w:vMerge w:val="restart"/>
                  <w:vAlign w:val="center"/>
                </w:tcPr>
                <w:p>
                  <w:pPr>
                    <w:pStyle w:val="34"/>
                    <w:rPr>
                      <w:rFonts w:eastAsiaTheme="minorEastAsia"/>
                      <w:color w:val="auto"/>
                      <w:szCs w:val="21"/>
                    </w:rPr>
                  </w:pPr>
                  <w:r>
                    <w:rPr>
                      <w:rFonts w:eastAsiaTheme="minorEastAsia"/>
                      <w:color w:val="auto"/>
                      <w:szCs w:val="21"/>
                    </w:rPr>
                    <w:t>满足《大气污染物综合排放标准》（GB16297-1996）</w:t>
                  </w:r>
                </w:p>
              </w:tc>
              <w:tc>
                <w:tcPr>
                  <w:tcW w:w="988" w:type="dxa"/>
                  <w:vMerge w:val="continue"/>
                  <w:vAlign w:val="center"/>
                </w:tcPr>
                <w:p>
                  <w:pPr>
                    <w:pStyle w:val="34"/>
                    <w:rPr>
                      <w:rFonts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439" w:type="dxa"/>
                  <w:vMerge w:val="continue"/>
                  <w:vAlign w:val="center"/>
                </w:tcPr>
                <w:p>
                  <w:pPr>
                    <w:pStyle w:val="34"/>
                    <w:rPr>
                      <w:rFonts w:eastAsiaTheme="minorEastAsia"/>
                      <w:b/>
                      <w:color w:val="auto"/>
                      <w:szCs w:val="21"/>
                    </w:rPr>
                  </w:pPr>
                </w:p>
              </w:tc>
              <w:tc>
                <w:tcPr>
                  <w:tcW w:w="720" w:type="dxa"/>
                  <w:vMerge w:val="continue"/>
                  <w:vAlign w:val="center"/>
                </w:tcPr>
                <w:p>
                  <w:pPr>
                    <w:pStyle w:val="34"/>
                    <w:rPr>
                      <w:rFonts w:eastAsiaTheme="minorEastAsia"/>
                      <w:color w:val="auto"/>
                      <w:szCs w:val="21"/>
                    </w:rPr>
                  </w:pPr>
                </w:p>
              </w:tc>
              <w:tc>
                <w:tcPr>
                  <w:tcW w:w="1336" w:type="dxa"/>
                  <w:vAlign w:val="center"/>
                </w:tcPr>
                <w:p>
                  <w:pPr>
                    <w:pStyle w:val="34"/>
                    <w:rPr>
                      <w:rFonts w:eastAsiaTheme="minorEastAsia"/>
                      <w:color w:val="auto"/>
                      <w:szCs w:val="21"/>
                    </w:rPr>
                  </w:pPr>
                  <w:r>
                    <w:rPr>
                      <w:rFonts w:hint="eastAsia"/>
                      <w:color w:val="auto"/>
                      <w:szCs w:val="21"/>
                    </w:rPr>
                    <w:t>焊接烟尘</w:t>
                  </w:r>
                </w:p>
              </w:tc>
              <w:tc>
                <w:tcPr>
                  <w:tcW w:w="3029" w:type="dxa"/>
                  <w:vAlign w:val="center"/>
                </w:tcPr>
                <w:p>
                  <w:pPr>
                    <w:pStyle w:val="34"/>
                    <w:rPr>
                      <w:rFonts w:eastAsiaTheme="minorEastAsia"/>
                      <w:color w:val="auto"/>
                      <w:szCs w:val="21"/>
                    </w:rPr>
                  </w:pPr>
                  <w:r>
                    <w:rPr>
                      <w:rFonts w:hint="eastAsia"/>
                      <w:color w:val="auto"/>
                      <w:szCs w:val="21"/>
                    </w:rPr>
                    <w:t>移动式旱烟净化器</w:t>
                  </w:r>
                </w:p>
              </w:tc>
              <w:tc>
                <w:tcPr>
                  <w:tcW w:w="2550" w:type="dxa"/>
                  <w:vMerge w:val="continue"/>
                  <w:vAlign w:val="center"/>
                </w:tcPr>
                <w:p>
                  <w:pPr>
                    <w:pStyle w:val="34"/>
                    <w:rPr>
                      <w:rFonts w:eastAsiaTheme="minorEastAsia"/>
                      <w:color w:val="auto"/>
                      <w:szCs w:val="21"/>
                    </w:rPr>
                  </w:pPr>
                </w:p>
              </w:tc>
              <w:tc>
                <w:tcPr>
                  <w:tcW w:w="988" w:type="dxa"/>
                  <w:vMerge w:val="continue"/>
                  <w:vAlign w:val="center"/>
                </w:tcPr>
                <w:p>
                  <w:pPr>
                    <w:pStyle w:val="34"/>
                    <w:rPr>
                      <w:rFonts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39" w:type="dxa"/>
                  <w:vMerge w:val="continue"/>
                  <w:vAlign w:val="center"/>
                </w:tcPr>
                <w:p>
                  <w:pPr>
                    <w:pStyle w:val="34"/>
                    <w:rPr>
                      <w:rFonts w:eastAsiaTheme="minorEastAsia"/>
                      <w:b/>
                      <w:color w:val="auto"/>
                      <w:szCs w:val="21"/>
                    </w:rPr>
                  </w:pPr>
                </w:p>
              </w:tc>
              <w:tc>
                <w:tcPr>
                  <w:tcW w:w="720" w:type="dxa"/>
                  <w:vMerge w:val="continue"/>
                  <w:vAlign w:val="center"/>
                </w:tcPr>
                <w:p>
                  <w:pPr>
                    <w:pStyle w:val="34"/>
                    <w:rPr>
                      <w:rFonts w:eastAsiaTheme="minorEastAsia"/>
                      <w:color w:val="auto"/>
                      <w:szCs w:val="21"/>
                    </w:rPr>
                  </w:pPr>
                </w:p>
              </w:tc>
              <w:tc>
                <w:tcPr>
                  <w:tcW w:w="1336" w:type="dxa"/>
                  <w:vAlign w:val="center"/>
                </w:tcPr>
                <w:p>
                  <w:pPr>
                    <w:pStyle w:val="34"/>
                    <w:rPr>
                      <w:rFonts w:eastAsiaTheme="minorEastAsia"/>
                      <w:color w:val="auto"/>
                      <w:szCs w:val="21"/>
                    </w:rPr>
                  </w:pPr>
                  <w:r>
                    <w:rPr>
                      <w:rFonts w:eastAsiaTheme="minorEastAsia"/>
                      <w:color w:val="auto"/>
                      <w:szCs w:val="21"/>
                    </w:rPr>
                    <w:t>汽车尾气</w:t>
                  </w:r>
                </w:p>
              </w:tc>
              <w:tc>
                <w:tcPr>
                  <w:tcW w:w="3029" w:type="dxa"/>
                  <w:vAlign w:val="center"/>
                </w:tcPr>
                <w:p>
                  <w:pPr>
                    <w:pStyle w:val="34"/>
                    <w:rPr>
                      <w:rFonts w:eastAsiaTheme="minorEastAsia"/>
                      <w:color w:val="auto"/>
                      <w:szCs w:val="21"/>
                    </w:rPr>
                  </w:pPr>
                  <w:r>
                    <w:rPr>
                      <w:rFonts w:eastAsiaTheme="minorEastAsia"/>
                      <w:color w:val="auto"/>
                      <w:szCs w:val="21"/>
                    </w:rPr>
                    <w:t>车间通风，加强绿化</w:t>
                  </w:r>
                </w:p>
              </w:tc>
              <w:tc>
                <w:tcPr>
                  <w:tcW w:w="2550" w:type="dxa"/>
                  <w:vMerge w:val="continue"/>
                  <w:vAlign w:val="center"/>
                </w:tcPr>
                <w:p>
                  <w:pPr>
                    <w:pStyle w:val="34"/>
                    <w:rPr>
                      <w:rFonts w:eastAsiaTheme="minorEastAsia"/>
                      <w:color w:val="auto"/>
                      <w:szCs w:val="21"/>
                    </w:rPr>
                  </w:pPr>
                </w:p>
              </w:tc>
              <w:tc>
                <w:tcPr>
                  <w:tcW w:w="988" w:type="dxa"/>
                  <w:vMerge w:val="continue"/>
                  <w:vAlign w:val="center"/>
                </w:tcPr>
                <w:p>
                  <w:pPr>
                    <w:pStyle w:val="34"/>
                    <w:rPr>
                      <w:rFonts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39" w:type="dxa"/>
                  <w:vMerge w:val="continue"/>
                  <w:vAlign w:val="center"/>
                </w:tcPr>
                <w:p>
                  <w:pPr>
                    <w:pStyle w:val="34"/>
                    <w:rPr>
                      <w:rFonts w:eastAsiaTheme="minorEastAsia"/>
                      <w:b/>
                      <w:color w:val="auto"/>
                      <w:szCs w:val="21"/>
                    </w:rPr>
                  </w:pPr>
                </w:p>
              </w:tc>
              <w:tc>
                <w:tcPr>
                  <w:tcW w:w="720" w:type="dxa"/>
                  <w:vAlign w:val="center"/>
                </w:tcPr>
                <w:p>
                  <w:pPr>
                    <w:pStyle w:val="34"/>
                    <w:rPr>
                      <w:rFonts w:eastAsiaTheme="minorEastAsia"/>
                      <w:color w:val="auto"/>
                      <w:szCs w:val="21"/>
                    </w:rPr>
                  </w:pPr>
                  <w:r>
                    <w:rPr>
                      <w:rFonts w:eastAsiaTheme="minorEastAsia"/>
                      <w:color w:val="auto"/>
                      <w:szCs w:val="21"/>
                    </w:rPr>
                    <w:t>风险</w:t>
                  </w:r>
                </w:p>
              </w:tc>
              <w:tc>
                <w:tcPr>
                  <w:tcW w:w="4365" w:type="dxa"/>
                  <w:gridSpan w:val="2"/>
                  <w:vAlign w:val="center"/>
                </w:tcPr>
                <w:p>
                  <w:pPr>
                    <w:pStyle w:val="34"/>
                    <w:rPr>
                      <w:rFonts w:eastAsiaTheme="minorEastAsia"/>
                      <w:color w:val="auto"/>
                      <w:szCs w:val="21"/>
                    </w:rPr>
                  </w:pPr>
                  <w:r>
                    <w:rPr>
                      <w:rFonts w:eastAsiaTheme="minorEastAsia"/>
                      <w:color w:val="auto"/>
                      <w:szCs w:val="21"/>
                    </w:rPr>
                    <w:t>新建1座</w:t>
                  </w:r>
                  <w:r>
                    <w:rPr>
                      <w:rFonts w:hint="eastAsia" w:eastAsiaTheme="minorEastAsia"/>
                      <w:color w:val="auto"/>
                      <w:szCs w:val="21"/>
                      <w:lang w:val="en-US" w:eastAsia="zh-CN"/>
                    </w:rPr>
                    <w:t>3</w:t>
                  </w:r>
                  <w:r>
                    <w:rPr>
                      <w:rFonts w:eastAsiaTheme="minorEastAsia"/>
                      <w:color w:val="auto"/>
                      <w:szCs w:val="21"/>
                    </w:rPr>
                    <w:t>0m</w:t>
                  </w:r>
                  <w:r>
                    <w:rPr>
                      <w:rFonts w:eastAsiaTheme="minorEastAsia"/>
                      <w:color w:val="auto"/>
                      <w:szCs w:val="21"/>
                      <w:vertAlign w:val="superscript"/>
                    </w:rPr>
                    <w:t>3</w:t>
                  </w:r>
                  <w:r>
                    <w:rPr>
                      <w:rFonts w:eastAsiaTheme="minorEastAsia"/>
                      <w:color w:val="auto"/>
                      <w:szCs w:val="21"/>
                    </w:rPr>
                    <w:t>事故水池</w:t>
                  </w:r>
                </w:p>
              </w:tc>
              <w:tc>
                <w:tcPr>
                  <w:tcW w:w="2550" w:type="dxa"/>
                  <w:vAlign w:val="center"/>
                </w:tcPr>
                <w:p>
                  <w:pPr>
                    <w:pStyle w:val="34"/>
                    <w:rPr>
                      <w:rFonts w:eastAsiaTheme="minorEastAsia"/>
                      <w:color w:val="auto"/>
                      <w:szCs w:val="21"/>
                    </w:rPr>
                  </w:pPr>
                  <w:r>
                    <w:rPr>
                      <w:rFonts w:eastAsiaTheme="minorEastAsia"/>
                      <w:color w:val="auto"/>
                      <w:szCs w:val="21"/>
                    </w:rPr>
                    <w:t>/</w:t>
                  </w:r>
                </w:p>
              </w:tc>
              <w:tc>
                <w:tcPr>
                  <w:tcW w:w="988" w:type="dxa"/>
                  <w:vMerge w:val="continue"/>
                  <w:vAlign w:val="center"/>
                </w:tcPr>
                <w:p>
                  <w:pPr>
                    <w:pStyle w:val="34"/>
                    <w:rPr>
                      <w:rFonts w:eastAsiaTheme="minorEastAsia"/>
                      <w:b/>
                      <w:color w:val="auto"/>
                      <w:szCs w:val="21"/>
                    </w:rPr>
                  </w:pPr>
                </w:p>
              </w:tc>
            </w:tr>
          </w:tbl>
          <w:p>
            <w:pPr>
              <w:rPr>
                <w:color w:val="auto"/>
              </w:rPr>
            </w:pPr>
          </w:p>
          <w:p>
            <w:pPr>
              <w:pStyle w:val="16"/>
              <w:rPr>
                <w:color w:val="auto"/>
              </w:rPr>
            </w:pPr>
            <w:r>
              <w:rPr>
                <w:color w:val="auto"/>
              </w:rPr>
              <w:t>5、总体结论</w:t>
            </w:r>
          </w:p>
          <w:p>
            <w:pPr>
              <w:pStyle w:val="11"/>
              <w:rPr>
                <w:color w:val="auto"/>
              </w:rPr>
            </w:pPr>
            <w:r>
              <w:rPr>
                <w:rFonts w:hint="eastAsia"/>
                <w:color w:val="auto"/>
              </w:rPr>
              <w:t>界首市鑫吉奥汽车修理有限公司汽车维修中心建设项目</w:t>
            </w:r>
            <w:r>
              <w:rPr>
                <w:color w:val="auto"/>
              </w:rPr>
              <w:t>符合相关产业政策，项目选址合理，项目营运期只要严格按照环境影响缓解措施控制污染，加强环境管理，主要污染物可达标排放，不会降低周围环境功能级别，因此，本评价认为从环境影响角度出发建设项目是合理可行的</w:t>
            </w:r>
            <w:r>
              <w:rPr>
                <w:rFonts w:hint="eastAsia"/>
                <w:color w:val="auto"/>
              </w:rPr>
              <w:t>。</w:t>
            </w: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ascii="Times New Roman" w:hAnsi="Times New Roman"/>
                <w:color w:val="auto"/>
              </w:rPr>
            </w:pPr>
          </w:p>
          <w:p>
            <w:pPr>
              <w:pStyle w:val="42"/>
              <w:rPr>
                <w:rFonts w:hint="eastAsia" w:ascii="Times New Roman" w:hAnsi="Times New Roman"/>
                <w:color w:val="auto"/>
              </w:rPr>
            </w:pPr>
          </w:p>
        </w:tc>
      </w:tr>
    </w:tbl>
    <w:p>
      <w:pPr>
        <w:rPr>
          <w:rFonts w:ascii="Times New Roman" w:hAnsi="Times New Roman" w:cs="Times New Roman"/>
          <w:b/>
          <w:bCs/>
          <w:sz w:val="32"/>
          <w:szCs w:val="32"/>
        </w:rPr>
        <w:sectPr>
          <w:pgSz w:w="11906" w:h="16838"/>
          <w:pgMar w:top="1417" w:right="1417" w:bottom="1417" w:left="1417" w:header="964" w:footer="850" w:gutter="0"/>
          <w:cols w:space="425" w:num="1"/>
          <w:docGrid w:type="lines" w:linePitch="312" w:charSpace="0"/>
        </w:sectPr>
      </w:pPr>
    </w:p>
    <w:tbl>
      <w:tblPr>
        <w:tblStyle w:val="24"/>
        <w:tblW w:w="928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288" w:type="dxa"/>
          </w:tcPr>
          <w:p>
            <w:pPr>
              <w:tabs>
                <w:tab w:val="left" w:pos="2940"/>
              </w:tabs>
              <w:spacing w:before="312" w:beforeLines="100"/>
              <w:ind w:firstLine="274" w:firstLineChars="98"/>
              <w:rPr>
                <w:rFonts w:ascii="Times New Roman" w:hAnsi="Times New Roman" w:cs="Times New Roman"/>
                <w:sz w:val="28"/>
                <w:szCs w:val="28"/>
              </w:rPr>
            </w:pPr>
            <w:r>
              <w:rPr>
                <w:rFonts w:ascii="Times New Roman" w:hAnsi="Times New Roman" w:cs="Times New Roman"/>
                <w:sz w:val="28"/>
                <w:szCs w:val="28"/>
              </w:rPr>
              <w:t>预审意见：</w:t>
            </w:r>
          </w:p>
          <w:p>
            <w:pPr>
              <w:tabs>
                <w:tab w:val="left" w:pos="2940"/>
              </w:tabs>
              <w:spacing w:before="312" w:beforeLines="100"/>
              <w:ind w:firstLine="313" w:firstLineChars="98"/>
              <w:rPr>
                <w:rFonts w:ascii="Times New Roman" w:hAnsi="Times New Roman" w:cs="Times New Roman"/>
                <w:sz w:val="32"/>
                <w:szCs w:val="32"/>
              </w:rPr>
            </w:pPr>
          </w:p>
          <w:p>
            <w:pPr>
              <w:tabs>
                <w:tab w:val="left" w:pos="2940"/>
              </w:tabs>
              <w:spacing w:before="312" w:beforeLines="100"/>
              <w:ind w:firstLine="313" w:firstLineChars="98"/>
              <w:rPr>
                <w:rFonts w:ascii="Times New Roman" w:hAnsi="Times New Roman" w:cs="Times New Roman"/>
                <w:sz w:val="32"/>
                <w:szCs w:val="32"/>
              </w:rPr>
            </w:pPr>
          </w:p>
          <w:p>
            <w:pPr>
              <w:tabs>
                <w:tab w:val="left" w:pos="2940"/>
              </w:tabs>
              <w:spacing w:before="312" w:beforeLines="100"/>
              <w:ind w:firstLine="313" w:firstLineChars="98"/>
              <w:rPr>
                <w:rFonts w:ascii="Times New Roman" w:hAnsi="Times New Roman" w:cs="Times New Roman"/>
                <w:sz w:val="32"/>
                <w:szCs w:val="32"/>
              </w:rPr>
            </w:pPr>
          </w:p>
          <w:p>
            <w:pPr>
              <w:tabs>
                <w:tab w:val="left" w:pos="2940"/>
              </w:tabs>
              <w:wordWrap w:val="0"/>
              <w:spacing w:before="312" w:beforeLines="100"/>
              <w:ind w:firstLine="313" w:firstLineChars="98"/>
              <w:jc w:val="right"/>
              <w:rPr>
                <w:rFonts w:ascii="Times New Roman" w:hAnsi="Times New Roman" w:cs="Times New Roman"/>
                <w:sz w:val="32"/>
                <w:szCs w:val="32"/>
              </w:rPr>
            </w:pPr>
            <w:r>
              <w:rPr>
                <w:rFonts w:ascii="Times New Roman" w:hAnsi="Times New Roman" w:cs="Times New Roman"/>
                <w:sz w:val="32"/>
                <w:szCs w:val="32"/>
              </w:rPr>
              <w:t xml:space="preserve">（公章）  </w:t>
            </w:r>
          </w:p>
          <w:p>
            <w:pPr>
              <w:tabs>
                <w:tab w:val="left" w:pos="2940"/>
              </w:tabs>
              <w:wordWrap w:val="0"/>
              <w:spacing w:before="312" w:beforeLines="100"/>
              <w:ind w:firstLine="313" w:firstLineChars="98"/>
              <w:jc w:val="right"/>
              <w:rPr>
                <w:rFonts w:ascii="Times New Roman" w:hAnsi="Times New Roman" w:cs="Times New Roman"/>
                <w:b/>
                <w:sz w:val="32"/>
                <w:szCs w:val="32"/>
              </w:rPr>
            </w:pPr>
            <w:r>
              <w:rPr>
                <w:rFonts w:ascii="Times New Roman" w:hAnsi="Times New Roman" w:cs="Times New Roman"/>
                <w:sz w:val="32"/>
                <w:szCs w:val="32"/>
              </w:rPr>
              <w:t>经办人：    年  月  日</w:t>
            </w:r>
          </w:p>
          <w:p>
            <w:pPr>
              <w:rPr>
                <w:rFonts w:ascii="Times New Roman" w:hAnsi="Times New Roman" w:cs="Times New Roman"/>
                <w:b/>
                <w:bCs/>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288" w:type="dxa"/>
          </w:tcPr>
          <w:p>
            <w:pPr>
              <w:tabs>
                <w:tab w:val="left" w:pos="2940"/>
              </w:tabs>
              <w:spacing w:before="312" w:beforeLines="100"/>
              <w:ind w:firstLine="274" w:firstLineChars="98"/>
              <w:rPr>
                <w:rFonts w:ascii="Times New Roman" w:hAnsi="Times New Roman" w:cs="Times New Roman"/>
                <w:sz w:val="28"/>
                <w:szCs w:val="28"/>
              </w:rPr>
            </w:pPr>
            <w:r>
              <w:rPr>
                <w:rFonts w:ascii="Times New Roman" w:hAnsi="Times New Roman" w:cs="Times New Roman"/>
                <w:sz w:val="28"/>
                <w:szCs w:val="28"/>
              </w:rPr>
              <w:t>下一级环境保护行政主管部门审查意见：</w:t>
            </w: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wordWrap w:val="0"/>
              <w:spacing w:before="312" w:beforeLines="100"/>
              <w:ind w:firstLine="313" w:firstLineChars="98"/>
              <w:jc w:val="right"/>
              <w:rPr>
                <w:rFonts w:ascii="Times New Roman" w:hAnsi="Times New Roman" w:cs="Times New Roman"/>
                <w:sz w:val="32"/>
                <w:szCs w:val="32"/>
              </w:rPr>
            </w:pPr>
            <w:r>
              <w:rPr>
                <w:rFonts w:ascii="Times New Roman" w:hAnsi="Times New Roman" w:cs="Times New Roman"/>
                <w:sz w:val="32"/>
                <w:szCs w:val="32"/>
              </w:rPr>
              <w:t xml:space="preserve">（公章）  </w:t>
            </w:r>
          </w:p>
          <w:p>
            <w:pPr>
              <w:wordWrap w:val="0"/>
              <w:jc w:val="right"/>
              <w:rPr>
                <w:rFonts w:ascii="Times New Roman" w:hAnsi="Times New Roman" w:cs="Times New Roman"/>
                <w:b/>
                <w:bCs/>
                <w:sz w:val="32"/>
                <w:szCs w:val="32"/>
              </w:rPr>
            </w:pPr>
            <w:r>
              <w:rPr>
                <w:rFonts w:ascii="Times New Roman" w:hAnsi="Times New Roman" w:cs="Times New Roman"/>
                <w:sz w:val="32"/>
                <w:szCs w:val="32"/>
              </w:rPr>
              <w:t xml:space="preserve">经办人：    年  月  日  </w:t>
            </w:r>
          </w:p>
        </w:tc>
      </w:tr>
    </w:tbl>
    <w:p>
      <w:pPr>
        <w:rPr>
          <w:rFonts w:ascii="Times New Roman" w:hAnsi="Times New Roman" w:cs="Times New Roman"/>
          <w:b/>
          <w:bCs/>
          <w:sz w:val="32"/>
          <w:szCs w:val="32"/>
        </w:rPr>
        <w:sectPr>
          <w:pgSz w:w="11906" w:h="16838"/>
          <w:pgMar w:top="1417" w:right="1417" w:bottom="1417" w:left="1417" w:header="964" w:footer="850" w:gutter="0"/>
          <w:cols w:space="425" w:num="1"/>
          <w:docGrid w:type="lines" w:linePitch="312" w:charSpace="0"/>
        </w:sectPr>
      </w:pPr>
    </w:p>
    <w:tbl>
      <w:tblPr>
        <w:tblStyle w:val="24"/>
        <w:tblW w:w="928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288" w:type="dxa"/>
          </w:tcPr>
          <w:p>
            <w:pPr>
              <w:tabs>
                <w:tab w:val="left" w:pos="2940"/>
              </w:tabs>
              <w:spacing w:before="312" w:beforeLines="100"/>
              <w:ind w:firstLine="274" w:firstLineChars="98"/>
              <w:rPr>
                <w:rFonts w:ascii="Times New Roman" w:hAnsi="Times New Roman" w:cs="Times New Roman"/>
                <w:sz w:val="28"/>
                <w:szCs w:val="28"/>
              </w:rPr>
            </w:pPr>
            <w:r>
              <w:rPr>
                <w:rFonts w:ascii="Times New Roman" w:hAnsi="Times New Roman" w:cs="Times New Roman"/>
                <w:sz w:val="28"/>
                <w:szCs w:val="28"/>
              </w:rPr>
              <w:t>审批意见：</w:t>
            </w: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spacing w:before="312" w:beforeLines="100"/>
              <w:ind w:firstLine="315" w:firstLineChars="98"/>
              <w:rPr>
                <w:rFonts w:ascii="Times New Roman" w:hAnsi="Times New Roman" w:cs="Times New Roman"/>
                <w:b/>
                <w:sz w:val="32"/>
                <w:szCs w:val="32"/>
              </w:rPr>
            </w:pPr>
          </w:p>
          <w:p>
            <w:pPr>
              <w:tabs>
                <w:tab w:val="left" w:pos="2940"/>
              </w:tabs>
              <w:wordWrap w:val="0"/>
              <w:spacing w:before="312" w:beforeLines="100"/>
              <w:ind w:firstLine="313" w:firstLineChars="98"/>
              <w:jc w:val="right"/>
              <w:rPr>
                <w:rFonts w:ascii="Times New Roman" w:hAnsi="Times New Roman" w:cs="Times New Roman"/>
                <w:sz w:val="32"/>
                <w:szCs w:val="32"/>
              </w:rPr>
            </w:pPr>
            <w:r>
              <w:rPr>
                <w:rFonts w:ascii="Times New Roman" w:hAnsi="Times New Roman" w:cs="Times New Roman"/>
                <w:sz w:val="32"/>
                <w:szCs w:val="32"/>
              </w:rPr>
              <w:t xml:space="preserve">（公章）  </w:t>
            </w:r>
          </w:p>
          <w:p>
            <w:pPr>
              <w:tabs>
                <w:tab w:val="left" w:pos="2940"/>
              </w:tabs>
              <w:wordWrap w:val="0"/>
              <w:spacing w:before="312" w:beforeLines="100"/>
              <w:ind w:firstLine="313" w:firstLineChars="98"/>
              <w:jc w:val="right"/>
              <w:rPr>
                <w:rFonts w:ascii="Times New Roman" w:hAnsi="Times New Roman" w:cs="Times New Roman"/>
                <w:sz w:val="32"/>
                <w:szCs w:val="32"/>
              </w:rPr>
            </w:pPr>
            <w:r>
              <w:rPr>
                <w:rFonts w:ascii="Times New Roman" w:hAnsi="Times New Roman" w:cs="Times New Roman"/>
                <w:sz w:val="32"/>
                <w:szCs w:val="32"/>
              </w:rPr>
              <w:t xml:space="preserve">经办人：    年  月  日  </w:t>
            </w:r>
          </w:p>
          <w:p>
            <w:pPr>
              <w:rPr>
                <w:rFonts w:ascii="Times New Roman" w:hAnsi="Times New Roman" w:cs="Times New Roman"/>
                <w:b/>
                <w:bCs/>
                <w:sz w:val="32"/>
                <w:szCs w:val="32"/>
              </w:rPr>
            </w:pPr>
          </w:p>
        </w:tc>
      </w:tr>
    </w:tbl>
    <w:p>
      <w:pPr>
        <w:rPr>
          <w:rFonts w:ascii="Times New Roman" w:hAnsi="Times New Roman" w:cs="Times New Roman"/>
          <w:b/>
          <w:bCs/>
          <w:sz w:val="32"/>
          <w:szCs w:val="32"/>
        </w:rPr>
        <w:sectPr>
          <w:pgSz w:w="11906" w:h="16838"/>
          <w:pgMar w:top="1417" w:right="1417" w:bottom="1417" w:left="1417" w:header="964" w:footer="850" w:gutter="0"/>
          <w:cols w:space="425" w:num="1"/>
          <w:docGrid w:type="lines" w:linePitch="312" w:charSpace="0"/>
        </w:sectPr>
      </w:pPr>
    </w:p>
    <w:tbl>
      <w:tblPr>
        <w:tblStyle w:val="24"/>
        <w:tblW w:w="928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80" w:hRule="atLeast"/>
          <w:jc w:val="center"/>
        </w:trPr>
        <w:tc>
          <w:tcPr>
            <w:tcW w:w="9288" w:type="dxa"/>
          </w:tcPr>
          <w:p>
            <w:pPr>
              <w:tabs>
                <w:tab w:val="left" w:pos="417"/>
              </w:tabs>
              <w:spacing w:before="156" w:beforeLines="50" w:after="156" w:afterLines="50"/>
              <w:jc w:val="center"/>
              <w:rPr>
                <w:rFonts w:ascii="Times New Roman" w:hAnsi="Times New Roman" w:cs="Times New Roman"/>
                <w:sz w:val="24"/>
              </w:rPr>
            </w:pPr>
            <w:r>
              <w:rPr>
                <w:rFonts w:ascii="Times New Roman" w:hAnsi="Times New Roman" w:cs="Times New Roman"/>
                <w:b/>
                <w:sz w:val="28"/>
                <w:szCs w:val="28"/>
              </w:rPr>
              <w:t>注    释</w:t>
            </w:r>
          </w:p>
          <w:p>
            <w:pPr>
              <w:tabs>
                <w:tab w:val="left" w:pos="417"/>
              </w:tabs>
              <w:rPr>
                <w:rFonts w:ascii="Times New Roman" w:hAnsi="Times New Roman" w:cs="Times New Roman"/>
                <w:sz w:val="24"/>
              </w:rPr>
            </w:pP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一、本报告表应附以下附图、附件：</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附件1  委托书</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附件2  项目备案表</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附件3  标准确认函</w:t>
            </w:r>
          </w:p>
          <w:p>
            <w:pPr>
              <w:tabs>
                <w:tab w:val="left" w:pos="417"/>
              </w:tabs>
              <w:snapToGrid w:val="0"/>
              <w:spacing w:line="440" w:lineRule="exact"/>
              <w:ind w:firstLine="560" w:firstLineChars="200"/>
              <w:rPr>
                <w:rFonts w:hint="eastAsia" w:ascii="Times New Roman" w:hAnsi="Times New Roman" w:cs="Times New Roman" w:eastAsiaTheme="minorEastAsia"/>
                <w:sz w:val="28"/>
                <w:szCs w:val="28"/>
                <w:lang w:eastAsia="zh-CN"/>
              </w:rPr>
            </w:pPr>
            <w:r>
              <w:rPr>
                <w:rFonts w:ascii="Times New Roman" w:hAnsi="Times New Roman" w:cs="Times New Roman"/>
                <w:sz w:val="28"/>
                <w:szCs w:val="28"/>
              </w:rPr>
              <w:t xml:space="preserve">附件4 </w:t>
            </w:r>
            <w:r>
              <w:rPr>
                <w:rFonts w:hint="eastAsia" w:ascii="Times New Roman" w:hAnsi="Times New Roman" w:cs="Times New Roman"/>
                <w:sz w:val="28"/>
                <w:szCs w:val="28"/>
                <w:lang w:eastAsia="zh-CN"/>
              </w:rPr>
              <w:t>租赁合同</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附件5  监测报告</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附图1  项目地理位置图</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附图2  项目周边概况图</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附图3  项目总平面布置图</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附图4  项目分区防渗图</w:t>
            </w:r>
          </w:p>
          <w:p>
            <w:pPr>
              <w:tabs>
                <w:tab w:val="left" w:pos="417"/>
              </w:tabs>
              <w:snapToGrid w:val="0"/>
              <w:spacing w:line="440" w:lineRule="exact"/>
              <w:ind w:firstLine="563"/>
              <w:rPr>
                <w:rFonts w:ascii="Times New Roman" w:hAnsi="Times New Roman" w:cs="Times New Roman"/>
                <w:sz w:val="28"/>
                <w:szCs w:val="28"/>
              </w:rPr>
            </w:pPr>
            <w:r>
              <w:rPr>
                <w:rFonts w:ascii="Times New Roman" w:hAnsi="Times New Roman" w:cs="Times New Roman"/>
                <w:sz w:val="28"/>
                <w:szCs w:val="28"/>
              </w:rPr>
              <w:t>附图</w:t>
            </w:r>
            <w:r>
              <w:rPr>
                <w:rFonts w:hint="eastAsia" w:ascii="Times New Roman" w:hAnsi="Times New Roman" w:cs="Times New Roman"/>
                <w:sz w:val="28"/>
                <w:szCs w:val="28"/>
              </w:rPr>
              <w:t>5</w:t>
            </w:r>
            <w:r>
              <w:rPr>
                <w:rFonts w:ascii="Times New Roman" w:hAnsi="Times New Roman" w:cs="Times New Roman"/>
                <w:sz w:val="28"/>
                <w:szCs w:val="28"/>
              </w:rPr>
              <w:t xml:space="preserve">  环境防护距离包络线图</w:t>
            </w:r>
          </w:p>
          <w:p>
            <w:pPr>
              <w:tabs>
                <w:tab w:val="left" w:pos="417"/>
              </w:tabs>
              <w:snapToGrid w:val="0"/>
              <w:spacing w:line="440" w:lineRule="exact"/>
              <w:ind w:firstLine="563"/>
              <w:rPr>
                <w:rFonts w:ascii="Times New Roman" w:hAnsi="Times New Roman" w:cs="Times New Roman"/>
                <w:sz w:val="28"/>
                <w:szCs w:val="28"/>
              </w:rPr>
            </w:pPr>
            <w:r>
              <w:rPr>
                <w:rFonts w:ascii="Times New Roman" w:hAnsi="Times New Roman" w:cs="Times New Roman"/>
                <w:sz w:val="28"/>
                <w:szCs w:val="28"/>
              </w:rPr>
              <w:t>附图</w:t>
            </w:r>
            <w:r>
              <w:rPr>
                <w:rFonts w:hint="eastAsia" w:ascii="Times New Roman" w:hAnsi="Times New Roman" w:cs="Times New Roman"/>
                <w:sz w:val="28"/>
                <w:szCs w:val="28"/>
              </w:rPr>
              <w:t>6</w:t>
            </w:r>
            <w:r>
              <w:rPr>
                <w:rFonts w:ascii="Times New Roman" w:hAnsi="Times New Roman" w:cs="Times New Roman"/>
                <w:sz w:val="28"/>
                <w:szCs w:val="28"/>
              </w:rPr>
              <w:t xml:space="preserve">  项目环境保护目标图</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二、如果本报告表不能说明项目产生的污染及对环境造成的影响，应进行专项评价。根据建设项目的特点和当地环境特征，应选下列1-2项进行专项评价。</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1、大气环境影响专项评价</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2、水环境影响专项评价(包括地表水和地下水)</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3、生态影响专项评价</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4、声影响专项评价</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5、土壤影响专项评价</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6、固体废弃物影响专项评价</w:t>
            </w:r>
          </w:p>
          <w:p>
            <w:pPr>
              <w:tabs>
                <w:tab w:val="left" w:pos="417"/>
              </w:tabs>
              <w:snapToGrid w:val="0"/>
              <w:spacing w:line="440" w:lineRule="exact"/>
              <w:ind w:firstLine="560" w:firstLineChars="200"/>
              <w:rPr>
                <w:rFonts w:ascii="Times New Roman" w:hAnsi="Times New Roman" w:cs="Times New Roman"/>
                <w:sz w:val="28"/>
                <w:szCs w:val="28"/>
              </w:rPr>
            </w:pPr>
            <w:r>
              <w:rPr>
                <w:rFonts w:ascii="Times New Roman" w:hAnsi="Times New Roman" w:cs="Times New Roman"/>
                <w:sz w:val="28"/>
                <w:szCs w:val="28"/>
              </w:rPr>
              <w:t>以上专项评价未包括的可另列专项，专项评价按照《环境影响评价技术导则》中的要求进行。</w:t>
            </w:r>
          </w:p>
          <w:p>
            <w:pPr>
              <w:pStyle w:val="42"/>
              <w:rPr>
                <w:rFonts w:ascii="Times New Roman" w:hAnsi="Times New Roman"/>
              </w:rPr>
            </w:pPr>
          </w:p>
          <w:p>
            <w:pPr>
              <w:pStyle w:val="42"/>
              <w:rPr>
                <w:rFonts w:ascii="Times New Roman" w:hAnsi="Times New Roman"/>
              </w:rPr>
            </w:pPr>
          </w:p>
          <w:p>
            <w:pPr>
              <w:pStyle w:val="42"/>
              <w:rPr>
                <w:rFonts w:ascii="Times New Roman" w:hAnsi="Times New Roman"/>
              </w:rPr>
            </w:pPr>
          </w:p>
        </w:tc>
      </w:tr>
    </w:tbl>
    <w:p>
      <w:pPr>
        <w:rPr>
          <w:rFonts w:ascii="Times New Roman" w:hAnsi="Times New Roman" w:cs="Times New Roman"/>
          <w:b/>
          <w:bCs/>
          <w:sz w:val="32"/>
          <w:szCs w:val="32"/>
        </w:rPr>
      </w:pPr>
    </w:p>
    <w:sectPr>
      <w:pgSz w:w="11906" w:h="16838"/>
      <w:pgMar w:top="1417" w:right="1417" w:bottom="1417" w:left="1417" w:header="964"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TimesNewRomanPSMT">
    <w:altName w:val="Times New Roman"/>
    <w:panose1 w:val="00000000000000000000"/>
    <w:charset w:val="00"/>
    <w:family w:val="roman"/>
    <w:pitch w:val="default"/>
    <w:sig w:usb0="00000000" w:usb1="00000000" w:usb2="00000010" w:usb3="00000000" w:csb0="00040001" w:csb1="00000000"/>
  </w:font>
  <w:font w:name="Cambria Math">
    <w:panose1 w:val="02040503050406030204"/>
    <w:charset w:val="00"/>
    <w:family w:val="roman"/>
    <w:pitch w:val="default"/>
    <w:sig w:usb0="E00002FF" w:usb1="42002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长城仿宋">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0053843"/>
    </w:sdtPr>
    <w:sdtEndPr>
      <w:rPr>
        <w:rFonts w:ascii="Times New Roman" w:hAnsi="Times New Roman" w:cs="Times New Roman"/>
      </w:rPr>
    </w:sdtEndPr>
    <w:sdtContent>
      <w:p>
        <w:pPr>
          <w:pStyle w:val="1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27</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213"/>
      </w:tabs>
      <w:jc w:val="center"/>
      <w:rPr>
        <w:rFonts w:ascii="Times New Roman" w:hAnsi="Times New Roman" w:cs="Times New Roman"/>
        <w:sz w:val="20"/>
        <w:szCs w:val="20"/>
      </w:rPr>
    </w:pPr>
    <w:r>
      <w:rPr>
        <w:rFonts w:hint="eastAsia" w:ascii="Times New Roman" w:hAnsi="Times New Roman" w:cs="Times New Roman"/>
        <w:sz w:val="20"/>
        <w:szCs w:val="20"/>
      </w:rPr>
      <w:t>界首市鑫吉奥汽车修理有限公司汽车维修中心建设项目</w:t>
    </w:r>
    <w:r>
      <w:rPr>
        <w:rFonts w:ascii="Times New Roman" w:hAnsi="Times New Roman" w:cs="Times New Roman"/>
        <w:sz w:val="20"/>
        <w:szCs w:val="20"/>
      </w:rPr>
      <w:t>环境影响报告表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75576"/>
    <w:multiLevelType w:val="singleLevel"/>
    <w:tmpl w:val="5147557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3BB4AE0"/>
    <w:rsid w:val="000065D4"/>
    <w:rsid w:val="00006DB7"/>
    <w:rsid w:val="00010F7A"/>
    <w:rsid w:val="00021D48"/>
    <w:rsid w:val="000231AD"/>
    <w:rsid w:val="00023C86"/>
    <w:rsid w:val="00033B87"/>
    <w:rsid w:val="00036115"/>
    <w:rsid w:val="000420B2"/>
    <w:rsid w:val="000429CF"/>
    <w:rsid w:val="00050AF9"/>
    <w:rsid w:val="00051B81"/>
    <w:rsid w:val="000542F2"/>
    <w:rsid w:val="000562BA"/>
    <w:rsid w:val="000659F5"/>
    <w:rsid w:val="00073E14"/>
    <w:rsid w:val="00073F0B"/>
    <w:rsid w:val="00075652"/>
    <w:rsid w:val="00082E8B"/>
    <w:rsid w:val="00084E54"/>
    <w:rsid w:val="000A1FFB"/>
    <w:rsid w:val="000A2305"/>
    <w:rsid w:val="000C2A40"/>
    <w:rsid w:val="000D26DF"/>
    <w:rsid w:val="000F0856"/>
    <w:rsid w:val="000F37B5"/>
    <w:rsid w:val="00114520"/>
    <w:rsid w:val="00114DF1"/>
    <w:rsid w:val="00115440"/>
    <w:rsid w:val="0014525E"/>
    <w:rsid w:val="00164D0A"/>
    <w:rsid w:val="00183555"/>
    <w:rsid w:val="001867E9"/>
    <w:rsid w:val="001A153A"/>
    <w:rsid w:val="001A46AC"/>
    <w:rsid w:val="001A59FC"/>
    <w:rsid w:val="001B0999"/>
    <w:rsid w:val="001D0BE7"/>
    <w:rsid w:val="001D13DE"/>
    <w:rsid w:val="001D17B7"/>
    <w:rsid w:val="001E14D5"/>
    <w:rsid w:val="001E5D7B"/>
    <w:rsid w:val="001F419F"/>
    <w:rsid w:val="00204EBE"/>
    <w:rsid w:val="002058F1"/>
    <w:rsid w:val="00210267"/>
    <w:rsid w:val="0021033D"/>
    <w:rsid w:val="0021302E"/>
    <w:rsid w:val="0021326C"/>
    <w:rsid w:val="00215B9D"/>
    <w:rsid w:val="0021782B"/>
    <w:rsid w:val="00222D88"/>
    <w:rsid w:val="00243275"/>
    <w:rsid w:val="00261A56"/>
    <w:rsid w:val="00261E2C"/>
    <w:rsid w:val="00276BAA"/>
    <w:rsid w:val="002A04B8"/>
    <w:rsid w:val="002A397F"/>
    <w:rsid w:val="002A6AE8"/>
    <w:rsid w:val="002B0B47"/>
    <w:rsid w:val="002B202B"/>
    <w:rsid w:val="002B7D60"/>
    <w:rsid w:val="002C1C21"/>
    <w:rsid w:val="002C41C5"/>
    <w:rsid w:val="002C6B4B"/>
    <w:rsid w:val="002D79CA"/>
    <w:rsid w:val="002F0991"/>
    <w:rsid w:val="002F1092"/>
    <w:rsid w:val="002F3A64"/>
    <w:rsid w:val="00300235"/>
    <w:rsid w:val="00301E70"/>
    <w:rsid w:val="0030215C"/>
    <w:rsid w:val="003138D1"/>
    <w:rsid w:val="0031501C"/>
    <w:rsid w:val="003231CA"/>
    <w:rsid w:val="00323C51"/>
    <w:rsid w:val="00323E09"/>
    <w:rsid w:val="0032624B"/>
    <w:rsid w:val="00342082"/>
    <w:rsid w:val="00351ED2"/>
    <w:rsid w:val="0035303D"/>
    <w:rsid w:val="003713B4"/>
    <w:rsid w:val="00375CD4"/>
    <w:rsid w:val="00386CCF"/>
    <w:rsid w:val="00392F38"/>
    <w:rsid w:val="003B12EE"/>
    <w:rsid w:val="003B611B"/>
    <w:rsid w:val="003B6B28"/>
    <w:rsid w:val="003B7E19"/>
    <w:rsid w:val="003C0311"/>
    <w:rsid w:val="003C5BA5"/>
    <w:rsid w:val="003C6A09"/>
    <w:rsid w:val="003D3267"/>
    <w:rsid w:val="003D69B9"/>
    <w:rsid w:val="00404C0A"/>
    <w:rsid w:val="00414BA1"/>
    <w:rsid w:val="00421DFF"/>
    <w:rsid w:val="00455FA4"/>
    <w:rsid w:val="004727F4"/>
    <w:rsid w:val="00473A28"/>
    <w:rsid w:val="00476271"/>
    <w:rsid w:val="004912E6"/>
    <w:rsid w:val="00491B8F"/>
    <w:rsid w:val="004A030C"/>
    <w:rsid w:val="004A77B9"/>
    <w:rsid w:val="004B37FA"/>
    <w:rsid w:val="004B6071"/>
    <w:rsid w:val="004C7720"/>
    <w:rsid w:val="004D0C1B"/>
    <w:rsid w:val="004D3F20"/>
    <w:rsid w:val="004F5EBD"/>
    <w:rsid w:val="00523E50"/>
    <w:rsid w:val="005243B5"/>
    <w:rsid w:val="00526ABC"/>
    <w:rsid w:val="00532BCA"/>
    <w:rsid w:val="0053345A"/>
    <w:rsid w:val="0055097F"/>
    <w:rsid w:val="00551941"/>
    <w:rsid w:val="00560449"/>
    <w:rsid w:val="00576502"/>
    <w:rsid w:val="00581E0E"/>
    <w:rsid w:val="00583027"/>
    <w:rsid w:val="00583925"/>
    <w:rsid w:val="00592791"/>
    <w:rsid w:val="00597A9A"/>
    <w:rsid w:val="005A2BD2"/>
    <w:rsid w:val="005A316B"/>
    <w:rsid w:val="005B1400"/>
    <w:rsid w:val="005B1AED"/>
    <w:rsid w:val="005B3634"/>
    <w:rsid w:val="005C5E98"/>
    <w:rsid w:val="005D430C"/>
    <w:rsid w:val="005E217C"/>
    <w:rsid w:val="005E2714"/>
    <w:rsid w:val="005E49B2"/>
    <w:rsid w:val="005E4B49"/>
    <w:rsid w:val="005E568A"/>
    <w:rsid w:val="005E59F9"/>
    <w:rsid w:val="005F3DA9"/>
    <w:rsid w:val="00604996"/>
    <w:rsid w:val="00611F2C"/>
    <w:rsid w:val="00614B27"/>
    <w:rsid w:val="00617885"/>
    <w:rsid w:val="00617AB7"/>
    <w:rsid w:val="00620067"/>
    <w:rsid w:val="006206B9"/>
    <w:rsid w:val="00636A79"/>
    <w:rsid w:val="00640ADA"/>
    <w:rsid w:val="00646605"/>
    <w:rsid w:val="0066018B"/>
    <w:rsid w:val="00661CDB"/>
    <w:rsid w:val="00662286"/>
    <w:rsid w:val="00662810"/>
    <w:rsid w:val="00665047"/>
    <w:rsid w:val="0067203F"/>
    <w:rsid w:val="00675A2B"/>
    <w:rsid w:val="006928BC"/>
    <w:rsid w:val="006A3248"/>
    <w:rsid w:val="006A592A"/>
    <w:rsid w:val="006C5FEE"/>
    <w:rsid w:val="006D033B"/>
    <w:rsid w:val="006D1942"/>
    <w:rsid w:val="006E5944"/>
    <w:rsid w:val="006E6349"/>
    <w:rsid w:val="006F47F8"/>
    <w:rsid w:val="00701933"/>
    <w:rsid w:val="007346D3"/>
    <w:rsid w:val="007368AB"/>
    <w:rsid w:val="00744C74"/>
    <w:rsid w:val="00771F99"/>
    <w:rsid w:val="007759D5"/>
    <w:rsid w:val="007767E9"/>
    <w:rsid w:val="00780453"/>
    <w:rsid w:val="0078370F"/>
    <w:rsid w:val="00785015"/>
    <w:rsid w:val="007949F6"/>
    <w:rsid w:val="00797A7B"/>
    <w:rsid w:val="007A0776"/>
    <w:rsid w:val="007A1732"/>
    <w:rsid w:val="007A5D6D"/>
    <w:rsid w:val="007B0353"/>
    <w:rsid w:val="007B1FC4"/>
    <w:rsid w:val="007C1136"/>
    <w:rsid w:val="007C2EC7"/>
    <w:rsid w:val="007C3A5B"/>
    <w:rsid w:val="007C3F69"/>
    <w:rsid w:val="007D3544"/>
    <w:rsid w:val="007D3C3B"/>
    <w:rsid w:val="007D5267"/>
    <w:rsid w:val="007F56C6"/>
    <w:rsid w:val="00816673"/>
    <w:rsid w:val="00820204"/>
    <w:rsid w:val="0083002F"/>
    <w:rsid w:val="0085063B"/>
    <w:rsid w:val="0085601F"/>
    <w:rsid w:val="0086748B"/>
    <w:rsid w:val="0087246C"/>
    <w:rsid w:val="008771D4"/>
    <w:rsid w:val="00880A04"/>
    <w:rsid w:val="00882F92"/>
    <w:rsid w:val="00883BD5"/>
    <w:rsid w:val="00884229"/>
    <w:rsid w:val="00885983"/>
    <w:rsid w:val="00895563"/>
    <w:rsid w:val="008A3108"/>
    <w:rsid w:val="008A7C67"/>
    <w:rsid w:val="008B052E"/>
    <w:rsid w:val="008B3A76"/>
    <w:rsid w:val="008B6ADA"/>
    <w:rsid w:val="008C45A8"/>
    <w:rsid w:val="008D7068"/>
    <w:rsid w:val="008D7D4B"/>
    <w:rsid w:val="008E635A"/>
    <w:rsid w:val="008E6C98"/>
    <w:rsid w:val="008F1513"/>
    <w:rsid w:val="008F2487"/>
    <w:rsid w:val="008F7590"/>
    <w:rsid w:val="009020A9"/>
    <w:rsid w:val="00902216"/>
    <w:rsid w:val="00905152"/>
    <w:rsid w:val="009055F8"/>
    <w:rsid w:val="0091013F"/>
    <w:rsid w:val="00913C39"/>
    <w:rsid w:val="00920168"/>
    <w:rsid w:val="009518F3"/>
    <w:rsid w:val="009701FE"/>
    <w:rsid w:val="009742A7"/>
    <w:rsid w:val="00976B2C"/>
    <w:rsid w:val="00983C80"/>
    <w:rsid w:val="00995CFE"/>
    <w:rsid w:val="009A0705"/>
    <w:rsid w:val="009B24FB"/>
    <w:rsid w:val="009B5A66"/>
    <w:rsid w:val="009C2C36"/>
    <w:rsid w:val="009C574E"/>
    <w:rsid w:val="009C727C"/>
    <w:rsid w:val="009D4F54"/>
    <w:rsid w:val="009D6A06"/>
    <w:rsid w:val="009E3635"/>
    <w:rsid w:val="009F5498"/>
    <w:rsid w:val="00A0287D"/>
    <w:rsid w:val="00A03984"/>
    <w:rsid w:val="00A03D6B"/>
    <w:rsid w:val="00A06CC8"/>
    <w:rsid w:val="00A159E5"/>
    <w:rsid w:val="00A17CD3"/>
    <w:rsid w:val="00A209B2"/>
    <w:rsid w:val="00A33770"/>
    <w:rsid w:val="00A377BE"/>
    <w:rsid w:val="00A72905"/>
    <w:rsid w:val="00A74AC6"/>
    <w:rsid w:val="00A808E5"/>
    <w:rsid w:val="00A81BCF"/>
    <w:rsid w:val="00A94F3B"/>
    <w:rsid w:val="00AA2643"/>
    <w:rsid w:val="00AA6B32"/>
    <w:rsid w:val="00AB57ED"/>
    <w:rsid w:val="00AD1658"/>
    <w:rsid w:val="00AE789A"/>
    <w:rsid w:val="00AF3C94"/>
    <w:rsid w:val="00AF41BF"/>
    <w:rsid w:val="00B100CC"/>
    <w:rsid w:val="00B21C08"/>
    <w:rsid w:val="00B411A8"/>
    <w:rsid w:val="00B43E7C"/>
    <w:rsid w:val="00B55412"/>
    <w:rsid w:val="00B56F1C"/>
    <w:rsid w:val="00B6444A"/>
    <w:rsid w:val="00B66A38"/>
    <w:rsid w:val="00B76A7C"/>
    <w:rsid w:val="00B76FBD"/>
    <w:rsid w:val="00B91A5B"/>
    <w:rsid w:val="00B91A64"/>
    <w:rsid w:val="00B922A4"/>
    <w:rsid w:val="00BA068E"/>
    <w:rsid w:val="00BB5058"/>
    <w:rsid w:val="00BB62E4"/>
    <w:rsid w:val="00BC2507"/>
    <w:rsid w:val="00BD1A30"/>
    <w:rsid w:val="00BE2BDC"/>
    <w:rsid w:val="00BE3C2D"/>
    <w:rsid w:val="00BE793A"/>
    <w:rsid w:val="00BF401D"/>
    <w:rsid w:val="00BF6B35"/>
    <w:rsid w:val="00C02BAA"/>
    <w:rsid w:val="00C03C51"/>
    <w:rsid w:val="00C073AC"/>
    <w:rsid w:val="00C127F5"/>
    <w:rsid w:val="00C136E7"/>
    <w:rsid w:val="00C15823"/>
    <w:rsid w:val="00C2400D"/>
    <w:rsid w:val="00C44F61"/>
    <w:rsid w:val="00C46CF7"/>
    <w:rsid w:val="00C5010A"/>
    <w:rsid w:val="00C5085C"/>
    <w:rsid w:val="00C74FC1"/>
    <w:rsid w:val="00CA2A6E"/>
    <w:rsid w:val="00CA36E2"/>
    <w:rsid w:val="00CA36F9"/>
    <w:rsid w:val="00CA4D16"/>
    <w:rsid w:val="00CA7A0D"/>
    <w:rsid w:val="00CB1E47"/>
    <w:rsid w:val="00CB51EC"/>
    <w:rsid w:val="00CD0DC4"/>
    <w:rsid w:val="00CD0FDC"/>
    <w:rsid w:val="00CD2430"/>
    <w:rsid w:val="00CE759C"/>
    <w:rsid w:val="00CF0FB6"/>
    <w:rsid w:val="00CF239B"/>
    <w:rsid w:val="00CF7D4B"/>
    <w:rsid w:val="00D10E61"/>
    <w:rsid w:val="00D12FAD"/>
    <w:rsid w:val="00D1707D"/>
    <w:rsid w:val="00D31CE5"/>
    <w:rsid w:val="00D34E32"/>
    <w:rsid w:val="00D37F89"/>
    <w:rsid w:val="00D505A8"/>
    <w:rsid w:val="00D556BF"/>
    <w:rsid w:val="00D759A3"/>
    <w:rsid w:val="00D82314"/>
    <w:rsid w:val="00D92CB0"/>
    <w:rsid w:val="00D94940"/>
    <w:rsid w:val="00D96AA3"/>
    <w:rsid w:val="00DA588C"/>
    <w:rsid w:val="00DB683C"/>
    <w:rsid w:val="00DC3CBE"/>
    <w:rsid w:val="00DD0F4C"/>
    <w:rsid w:val="00DD3317"/>
    <w:rsid w:val="00DD571A"/>
    <w:rsid w:val="00DE3F0E"/>
    <w:rsid w:val="00DE52D6"/>
    <w:rsid w:val="00DF566B"/>
    <w:rsid w:val="00DF68DC"/>
    <w:rsid w:val="00E072F9"/>
    <w:rsid w:val="00E07372"/>
    <w:rsid w:val="00E1080D"/>
    <w:rsid w:val="00E10FF3"/>
    <w:rsid w:val="00E17ADE"/>
    <w:rsid w:val="00E254E5"/>
    <w:rsid w:val="00E267A2"/>
    <w:rsid w:val="00E31B49"/>
    <w:rsid w:val="00E37679"/>
    <w:rsid w:val="00E415F4"/>
    <w:rsid w:val="00E4191F"/>
    <w:rsid w:val="00E53005"/>
    <w:rsid w:val="00E546EE"/>
    <w:rsid w:val="00E5730B"/>
    <w:rsid w:val="00E6192D"/>
    <w:rsid w:val="00E657AD"/>
    <w:rsid w:val="00E8186E"/>
    <w:rsid w:val="00E8703A"/>
    <w:rsid w:val="00E9143B"/>
    <w:rsid w:val="00E95C04"/>
    <w:rsid w:val="00EA6C00"/>
    <w:rsid w:val="00EA7217"/>
    <w:rsid w:val="00EC05B8"/>
    <w:rsid w:val="00EE493C"/>
    <w:rsid w:val="00EF42D4"/>
    <w:rsid w:val="00F027AA"/>
    <w:rsid w:val="00F06D81"/>
    <w:rsid w:val="00F10D58"/>
    <w:rsid w:val="00F23199"/>
    <w:rsid w:val="00F24819"/>
    <w:rsid w:val="00F27F05"/>
    <w:rsid w:val="00F42A9E"/>
    <w:rsid w:val="00F52252"/>
    <w:rsid w:val="00F555A4"/>
    <w:rsid w:val="00F575D6"/>
    <w:rsid w:val="00F60578"/>
    <w:rsid w:val="00F91D7F"/>
    <w:rsid w:val="00F9466B"/>
    <w:rsid w:val="00FA615F"/>
    <w:rsid w:val="00FB5381"/>
    <w:rsid w:val="00FC19AD"/>
    <w:rsid w:val="00FC498E"/>
    <w:rsid w:val="00FD0B59"/>
    <w:rsid w:val="00FE7EF9"/>
    <w:rsid w:val="00FF0505"/>
    <w:rsid w:val="00FF15E8"/>
    <w:rsid w:val="00FF3F2B"/>
    <w:rsid w:val="01E13FA4"/>
    <w:rsid w:val="027738A6"/>
    <w:rsid w:val="02C51CB3"/>
    <w:rsid w:val="03317475"/>
    <w:rsid w:val="033E4A2F"/>
    <w:rsid w:val="03B70B59"/>
    <w:rsid w:val="03B94EA7"/>
    <w:rsid w:val="03BB4AE0"/>
    <w:rsid w:val="0498458C"/>
    <w:rsid w:val="04EF56E7"/>
    <w:rsid w:val="053922F8"/>
    <w:rsid w:val="06094DA3"/>
    <w:rsid w:val="064C2A9C"/>
    <w:rsid w:val="06AF40FE"/>
    <w:rsid w:val="079E04BF"/>
    <w:rsid w:val="08F5054E"/>
    <w:rsid w:val="094058E9"/>
    <w:rsid w:val="097E05DA"/>
    <w:rsid w:val="0A5C0C76"/>
    <w:rsid w:val="0AE14B8B"/>
    <w:rsid w:val="0B107C8A"/>
    <w:rsid w:val="0B2F2034"/>
    <w:rsid w:val="0B7825F9"/>
    <w:rsid w:val="0C000699"/>
    <w:rsid w:val="0C504FF1"/>
    <w:rsid w:val="0C624163"/>
    <w:rsid w:val="0C6F7E1F"/>
    <w:rsid w:val="0D875762"/>
    <w:rsid w:val="0EA275DC"/>
    <w:rsid w:val="0EB569B2"/>
    <w:rsid w:val="0EE63100"/>
    <w:rsid w:val="0EEE25F7"/>
    <w:rsid w:val="0F551FCC"/>
    <w:rsid w:val="0FA370BC"/>
    <w:rsid w:val="11693B75"/>
    <w:rsid w:val="118C57EF"/>
    <w:rsid w:val="11C3683D"/>
    <w:rsid w:val="122270E3"/>
    <w:rsid w:val="127214C0"/>
    <w:rsid w:val="131E7112"/>
    <w:rsid w:val="13DE60C3"/>
    <w:rsid w:val="13FD67FD"/>
    <w:rsid w:val="145C3D04"/>
    <w:rsid w:val="1484718A"/>
    <w:rsid w:val="14C87B36"/>
    <w:rsid w:val="14DC4B0E"/>
    <w:rsid w:val="152E31E6"/>
    <w:rsid w:val="152F1B87"/>
    <w:rsid w:val="155C7C14"/>
    <w:rsid w:val="155F027D"/>
    <w:rsid w:val="15AE515B"/>
    <w:rsid w:val="15C11036"/>
    <w:rsid w:val="15C8064B"/>
    <w:rsid w:val="15E251FA"/>
    <w:rsid w:val="165F550C"/>
    <w:rsid w:val="16DD4CF4"/>
    <w:rsid w:val="16E7188E"/>
    <w:rsid w:val="1755671C"/>
    <w:rsid w:val="17AA6ED7"/>
    <w:rsid w:val="17C11124"/>
    <w:rsid w:val="17D6046B"/>
    <w:rsid w:val="189E17BF"/>
    <w:rsid w:val="18C60F2C"/>
    <w:rsid w:val="18E00A97"/>
    <w:rsid w:val="18F71CED"/>
    <w:rsid w:val="18F908C9"/>
    <w:rsid w:val="194208F8"/>
    <w:rsid w:val="1968781D"/>
    <w:rsid w:val="19937B12"/>
    <w:rsid w:val="199E5874"/>
    <w:rsid w:val="1A0E5886"/>
    <w:rsid w:val="1A795712"/>
    <w:rsid w:val="1B0B061D"/>
    <w:rsid w:val="1B572F6E"/>
    <w:rsid w:val="1B6A2CC3"/>
    <w:rsid w:val="1BA82A42"/>
    <w:rsid w:val="1BC47867"/>
    <w:rsid w:val="1C3C33C3"/>
    <w:rsid w:val="1E513B70"/>
    <w:rsid w:val="1EAE7571"/>
    <w:rsid w:val="1F7D6138"/>
    <w:rsid w:val="1F822365"/>
    <w:rsid w:val="207F4F9A"/>
    <w:rsid w:val="20B13154"/>
    <w:rsid w:val="20D37839"/>
    <w:rsid w:val="20E53D3F"/>
    <w:rsid w:val="21D14E1A"/>
    <w:rsid w:val="21D3140A"/>
    <w:rsid w:val="22205A48"/>
    <w:rsid w:val="232F5BC7"/>
    <w:rsid w:val="235E2FE6"/>
    <w:rsid w:val="23963244"/>
    <w:rsid w:val="245D5B15"/>
    <w:rsid w:val="24EF3982"/>
    <w:rsid w:val="251D00D9"/>
    <w:rsid w:val="2527211F"/>
    <w:rsid w:val="255770A3"/>
    <w:rsid w:val="257A263E"/>
    <w:rsid w:val="25813235"/>
    <w:rsid w:val="258A0CAF"/>
    <w:rsid w:val="258E6CA3"/>
    <w:rsid w:val="260F52E2"/>
    <w:rsid w:val="26773458"/>
    <w:rsid w:val="278F205C"/>
    <w:rsid w:val="27F9659D"/>
    <w:rsid w:val="280E2307"/>
    <w:rsid w:val="284E3575"/>
    <w:rsid w:val="28AC2E62"/>
    <w:rsid w:val="28D65592"/>
    <w:rsid w:val="28F628B5"/>
    <w:rsid w:val="292072CD"/>
    <w:rsid w:val="29635770"/>
    <w:rsid w:val="29824201"/>
    <w:rsid w:val="2A7E093B"/>
    <w:rsid w:val="2A996E92"/>
    <w:rsid w:val="2B3D5F21"/>
    <w:rsid w:val="2B5C5580"/>
    <w:rsid w:val="2BB906C2"/>
    <w:rsid w:val="2BE4554C"/>
    <w:rsid w:val="2C3462A5"/>
    <w:rsid w:val="2E112E1C"/>
    <w:rsid w:val="2EE937C3"/>
    <w:rsid w:val="2F5719B4"/>
    <w:rsid w:val="30C47E9D"/>
    <w:rsid w:val="30EB64C5"/>
    <w:rsid w:val="31407D7E"/>
    <w:rsid w:val="316353AA"/>
    <w:rsid w:val="316A102A"/>
    <w:rsid w:val="31A653BC"/>
    <w:rsid w:val="31D24032"/>
    <w:rsid w:val="31E97E95"/>
    <w:rsid w:val="31FD773A"/>
    <w:rsid w:val="323C6AB1"/>
    <w:rsid w:val="336C7E62"/>
    <w:rsid w:val="33D532E3"/>
    <w:rsid w:val="341532C5"/>
    <w:rsid w:val="34173AE0"/>
    <w:rsid w:val="343B2286"/>
    <w:rsid w:val="34695A26"/>
    <w:rsid w:val="35201C4F"/>
    <w:rsid w:val="357C3E92"/>
    <w:rsid w:val="357E75FE"/>
    <w:rsid w:val="35C95868"/>
    <w:rsid w:val="36151C91"/>
    <w:rsid w:val="36683F95"/>
    <w:rsid w:val="36B31604"/>
    <w:rsid w:val="36E57F7C"/>
    <w:rsid w:val="370D3735"/>
    <w:rsid w:val="373D62C7"/>
    <w:rsid w:val="37424B1E"/>
    <w:rsid w:val="37A469D0"/>
    <w:rsid w:val="3858779C"/>
    <w:rsid w:val="38840928"/>
    <w:rsid w:val="38923E34"/>
    <w:rsid w:val="3919190D"/>
    <w:rsid w:val="3A323D76"/>
    <w:rsid w:val="3A35102F"/>
    <w:rsid w:val="3AB07799"/>
    <w:rsid w:val="3AB670CE"/>
    <w:rsid w:val="3ADD1DD4"/>
    <w:rsid w:val="3AE64FEF"/>
    <w:rsid w:val="3AEB2925"/>
    <w:rsid w:val="3B174A94"/>
    <w:rsid w:val="3B386D02"/>
    <w:rsid w:val="3B885226"/>
    <w:rsid w:val="3BA81505"/>
    <w:rsid w:val="3BE77CEE"/>
    <w:rsid w:val="3C0E4441"/>
    <w:rsid w:val="3C3F4C6C"/>
    <w:rsid w:val="3C7D7FF1"/>
    <w:rsid w:val="3CD2242F"/>
    <w:rsid w:val="3CD251DD"/>
    <w:rsid w:val="3D7E2DAC"/>
    <w:rsid w:val="3DD908E0"/>
    <w:rsid w:val="3DDC6318"/>
    <w:rsid w:val="3E8341A4"/>
    <w:rsid w:val="3EC27AAD"/>
    <w:rsid w:val="3F0249E4"/>
    <w:rsid w:val="3F3477BE"/>
    <w:rsid w:val="3F375F63"/>
    <w:rsid w:val="3F3827CF"/>
    <w:rsid w:val="3F3B7F14"/>
    <w:rsid w:val="409935B8"/>
    <w:rsid w:val="411A3796"/>
    <w:rsid w:val="413C083C"/>
    <w:rsid w:val="415970CD"/>
    <w:rsid w:val="41693ED6"/>
    <w:rsid w:val="41762ED7"/>
    <w:rsid w:val="417B7379"/>
    <w:rsid w:val="419A21CB"/>
    <w:rsid w:val="41B03AAD"/>
    <w:rsid w:val="41E16056"/>
    <w:rsid w:val="424224E1"/>
    <w:rsid w:val="42816C85"/>
    <w:rsid w:val="42A86BE2"/>
    <w:rsid w:val="43187782"/>
    <w:rsid w:val="434935E0"/>
    <w:rsid w:val="436B70CE"/>
    <w:rsid w:val="437149F4"/>
    <w:rsid w:val="43972BEC"/>
    <w:rsid w:val="43EA4512"/>
    <w:rsid w:val="440137FA"/>
    <w:rsid w:val="441A3906"/>
    <w:rsid w:val="44704B1B"/>
    <w:rsid w:val="44984E72"/>
    <w:rsid w:val="44F64984"/>
    <w:rsid w:val="45A50B95"/>
    <w:rsid w:val="45B06979"/>
    <w:rsid w:val="45BE7A00"/>
    <w:rsid w:val="46762532"/>
    <w:rsid w:val="467F7612"/>
    <w:rsid w:val="46AB15C3"/>
    <w:rsid w:val="46BC2CC5"/>
    <w:rsid w:val="46E053CE"/>
    <w:rsid w:val="46E31C70"/>
    <w:rsid w:val="46F8758B"/>
    <w:rsid w:val="47A312F6"/>
    <w:rsid w:val="47EE2F70"/>
    <w:rsid w:val="482B0397"/>
    <w:rsid w:val="48633803"/>
    <w:rsid w:val="48E035E0"/>
    <w:rsid w:val="49631B36"/>
    <w:rsid w:val="49BD3758"/>
    <w:rsid w:val="49CE1BC8"/>
    <w:rsid w:val="4A9B16C7"/>
    <w:rsid w:val="4AE5363A"/>
    <w:rsid w:val="4AE8032F"/>
    <w:rsid w:val="4B0A33DB"/>
    <w:rsid w:val="4C1C2616"/>
    <w:rsid w:val="4C35236D"/>
    <w:rsid w:val="4C424888"/>
    <w:rsid w:val="4E560024"/>
    <w:rsid w:val="4E601F81"/>
    <w:rsid w:val="4EDD5DF5"/>
    <w:rsid w:val="4EFA719E"/>
    <w:rsid w:val="4F5C0F93"/>
    <w:rsid w:val="4F8D6634"/>
    <w:rsid w:val="4FC666AE"/>
    <w:rsid w:val="505121DC"/>
    <w:rsid w:val="508E5D12"/>
    <w:rsid w:val="514025FD"/>
    <w:rsid w:val="515A5A40"/>
    <w:rsid w:val="51765237"/>
    <w:rsid w:val="51EC3138"/>
    <w:rsid w:val="52EE4176"/>
    <w:rsid w:val="5350322B"/>
    <w:rsid w:val="535E224C"/>
    <w:rsid w:val="53807639"/>
    <w:rsid w:val="54046026"/>
    <w:rsid w:val="540E7457"/>
    <w:rsid w:val="551022BD"/>
    <w:rsid w:val="551414BC"/>
    <w:rsid w:val="554717F2"/>
    <w:rsid w:val="56911DBB"/>
    <w:rsid w:val="56B55FB6"/>
    <w:rsid w:val="570F5845"/>
    <w:rsid w:val="57192CD3"/>
    <w:rsid w:val="57D37E4F"/>
    <w:rsid w:val="582C7B61"/>
    <w:rsid w:val="585B6CC1"/>
    <w:rsid w:val="58841EF5"/>
    <w:rsid w:val="58AF7B7E"/>
    <w:rsid w:val="58B4687C"/>
    <w:rsid w:val="58D95E3C"/>
    <w:rsid w:val="599D469A"/>
    <w:rsid w:val="59AF6D48"/>
    <w:rsid w:val="59D70EAE"/>
    <w:rsid w:val="5A9C5A9F"/>
    <w:rsid w:val="5AB85979"/>
    <w:rsid w:val="5B111FF9"/>
    <w:rsid w:val="5B586741"/>
    <w:rsid w:val="5B7D4DA4"/>
    <w:rsid w:val="5BDC5CFF"/>
    <w:rsid w:val="5BDD4036"/>
    <w:rsid w:val="5C03525B"/>
    <w:rsid w:val="5D543C23"/>
    <w:rsid w:val="5D74272D"/>
    <w:rsid w:val="5DCE52D7"/>
    <w:rsid w:val="5DEF7DFE"/>
    <w:rsid w:val="5E206AF2"/>
    <w:rsid w:val="5EAE36A7"/>
    <w:rsid w:val="5EC7234F"/>
    <w:rsid w:val="5F4A2300"/>
    <w:rsid w:val="5F6070D3"/>
    <w:rsid w:val="603B57E2"/>
    <w:rsid w:val="60622D18"/>
    <w:rsid w:val="60967181"/>
    <w:rsid w:val="61580474"/>
    <w:rsid w:val="61617563"/>
    <w:rsid w:val="6205583A"/>
    <w:rsid w:val="63AB6485"/>
    <w:rsid w:val="641E34EA"/>
    <w:rsid w:val="643F2A94"/>
    <w:rsid w:val="64722849"/>
    <w:rsid w:val="651F0999"/>
    <w:rsid w:val="6595026E"/>
    <w:rsid w:val="65A60BFC"/>
    <w:rsid w:val="661E5597"/>
    <w:rsid w:val="664649C1"/>
    <w:rsid w:val="667E438C"/>
    <w:rsid w:val="671E08B8"/>
    <w:rsid w:val="67331989"/>
    <w:rsid w:val="67384C32"/>
    <w:rsid w:val="673F569A"/>
    <w:rsid w:val="67F67E14"/>
    <w:rsid w:val="67F729E8"/>
    <w:rsid w:val="681B1EB1"/>
    <w:rsid w:val="682928EE"/>
    <w:rsid w:val="684639A8"/>
    <w:rsid w:val="685B193E"/>
    <w:rsid w:val="68772D60"/>
    <w:rsid w:val="69692DC7"/>
    <w:rsid w:val="69834CF3"/>
    <w:rsid w:val="6A4D5B9E"/>
    <w:rsid w:val="6A57566C"/>
    <w:rsid w:val="6A704336"/>
    <w:rsid w:val="6AF050AD"/>
    <w:rsid w:val="6B223FCE"/>
    <w:rsid w:val="6B272BD1"/>
    <w:rsid w:val="6B8703B3"/>
    <w:rsid w:val="6B8A7040"/>
    <w:rsid w:val="6BCF608B"/>
    <w:rsid w:val="6CA07BDB"/>
    <w:rsid w:val="6CC31866"/>
    <w:rsid w:val="6CEA2DD1"/>
    <w:rsid w:val="6D006FCF"/>
    <w:rsid w:val="6DB33055"/>
    <w:rsid w:val="6E2C64A8"/>
    <w:rsid w:val="6EA06B74"/>
    <w:rsid w:val="6EF66C1B"/>
    <w:rsid w:val="6FE94DDF"/>
    <w:rsid w:val="70404269"/>
    <w:rsid w:val="70DB4644"/>
    <w:rsid w:val="71093BA7"/>
    <w:rsid w:val="71B204BB"/>
    <w:rsid w:val="71EC03A8"/>
    <w:rsid w:val="72525646"/>
    <w:rsid w:val="72DD6AB9"/>
    <w:rsid w:val="730A4231"/>
    <w:rsid w:val="73925AC3"/>
    <w:rsid w:val="743445FB"/>
    <w:rsid w:val="7479068A"/>
    <w:rsid w:val="74AA7FA7"/>
    <w:rsid w:val="74B43855"/>
    <w:rsid w:val="74F065D9"/>
    <w:rsid w:val="74F423DE"/>
    <w:rsid w:val="75AC68CF"/>
    <w:rsid w:val="75E477BD"/>
    <w:rsid w:val="762410E5"/>
    <w:rsid w:val="76B1545C"/>
    <w:rsid w:val="77333602"/>
    <w:rsid w:val="778B0104"/>
    <w:rsid w:val="779F1626"/>
    <w:rsid w:val="789A2C7F"/>
    <w:rsid w:val="78B7064F"/>
    <w:rsid w:val="79002774"/>
    <w:rsid w:val="790A4F0F"/>
    <w:rsid w:val="7A004DE7"/>
    <w:rsid w:val="7A50522B"/>
    <w:rsid w:val="7A75710D"/>
    <w:rsid w:val="7A923AE4"/>
    <w:rsid w:val="7AA36C1E"/>
    <w:rsid w:val="7B7E090F"/>
    <w:rsid w:val="7B8466E0"/>
    <w:rsid w:val="7BC27391"/>
    <w:rsid w:val="7C266F14"/>
    <w:rsid w:val="7C3C66C8"/>
    <w:rsid w:val="7D01094F"/>
    <w:rsid w:val="7D5A610D"/>
    <w:rsid w:val="7D844005"/>
    <w:rsid w:val="7DCD370C"/>
    <w:rsid w:val="7F15199F"/>
    <w:rsid w:val="7F837CCC"/>
    <w:rsid w:val="7FA47B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4">
          <o:proxy start="" idref="#_x0000_s1027" connectloc="2"/>
          <o:proxy end="" idref="#_x0000_s1028" connectloc="0"/>
        </o:r>
        <o:r id="V:Rule2" type="connector" idref="#_x0000_s1035">
          <o:proxy start="" idref="#_x0000_s1028" connectloc="2"/>
          <o:proxy end="" idref="#_x0000_s1029" connectloc="0"/>
        </o:r>
        <o:r id="V:Rule3" type="connector" idref="#_x0000_s1036">
          <o:proxy start="" idref="#_x0000_s1029" connectloc="2"/>
          <o:proxy end="" idref="#_x0000_s1030" connectloc="0"/>
        </o:r>
        <o:r id="V:Rule4" type="connector" idref="#_x0000_s1037">
          <o:proxy start="" idref="#_x0000_s1030" connectloc="2"/>
          <o:proxy end="" idref="#_x0000_s1031" connectloc="0"/>
        </o:r>
        <o:r id="V:Rule5" type="connector" idref="#_x0000_s1038">
          <o:proxy start="" idref="#_x0000_s1031" connectloc="2"/>
          <o:proxy end="" idref="#_x0000_s1032" connectloc="0"/>
        </o:r>
        <o:r id="V:Rule6" type="connector" idref="#_x0000_s1039">
          <o:proxy start="" idref="#_x0000_s1032" connectloc="2"/>
          <o:proxy end="" idref="#_x0000_s1033" connectloc="0"/>
        </o:r>
        <o:r id="V:Rule7" type="connector" idref="#_x0000_s1040">
          <o:proxy start="" idref="#_x0000_s1027" connectloc="3"/>
          <o:proxy end="" idref="#_x0000_s1041" connectloc="1"/>
        </o:r>
        <o:r id="V:Rule8" type="connector" idref="#_x0000_s1045">
          <o:proxy start="" idref="#_x0000_s1030" connectloc="3"/>
          <o:proxy end="" idref="#_x0000_s1043" connectloc="1"/>
        </o:r>
        <o:r id="V:Rule9" type="connector" idref="#_x0000_s1046">
          <o:proxy start="" idref="#_x0000_s1032" connectloc="3"/>
          <o:proxy end="" idref="#_x0000_s1044" connectloc="1"/>
        </o:r>
        <o:r id="V:Rule10" type="connector" idref="#_x0000_s1047">
          <o:proxy start="" idref="#_x0000_s1033" connectloc="3"/>
          <o:proxy end="" idref="#_x0000_s1042" connectloc="1"/>
        </o:r>
        <o:r id="V:Rule11" type="connector" idref="#_x0000_s1056">
          <o:proxy start="" idref="#_x0000_s1049" connectloc="2"/>
          <o:proxy end="" idref="#_x0000_s1050" connectloc="0"/>
        </o:r>
        <o:r id="V:Rule12" type="connector" idref="#_x0000_s1057">
          <o:proxy start="" idref="#_x0000_s1050" connectloc="2"/>
          <o:proxy end="" idref="#_x0000_s1051" connectloc="0"/>
        </o:r>
        <o:r id="V:Rule13" type="connector" idref="#_x0000_s1058">
          <o:proxy start="" idref="#_x0000_s1051" connectloc="2"/>
          <o:proxy end="" idref="#_x0000_s1052" connectloc="0"/>
        </o:r>
        <o:r id="V:Rule14" type="connector" idref="#_x0000_s1059">
          <o:proxy start="" idref="#_x0000_s1052" connectloc="2"/>
          <o:proxy end="" idref="#_x0000_s1053" connectloc="0"/>
        </o:r>
        <o:r id="V:Rule15" type="connector" idref="#_x0000_s1060">
          <o:proxy start="" idref="#_x0000_s1053" connectloc="2"/>
          <o:proxy end="" idref="#_x0000_s1054" connectloc="0"/>
        </o:r>
        <o:r id="V:Rule16" type="connector" idref="#_x0000_s1061">
          <o:proxy start="" idref="#_x0000_s1054" connectloc="2"/>
          <o:proxy end="" idref="#_x0000_s1055" connectloc="0"/>
        </o:r>
        <o:r id="V:Rule17" type="connector" idref="#_x0000_s1062">
          <o:proxy start="" idref="#_x0000_s1049" connectloc="3"/>
          <o:proxy end="" idref="#_x0000_s1063" connectloc="1"/>
        </o:r>
        <o:r id="V:Rule18" type="connector" idref="#_x0000_s1067">
          <o:proxy start="" idref="#_x0000_s1052" connectloc="3"/>
          <o:proxy end="" idref="#_x0000_s1065" connectloc="1"/>
        </o:r>
        <o:r id="V:Rule19" type="connector" idref="#_x0000_s1068">
          <o:proxy start="" idref="#_x0000_s1054" connectloc="3"/>
          <o:proxy end="" idref="#_x0000_s1066" connectloc="1"/>
        </o:r>
        <o:r id="V:Rule20" type="connector" idref="#_x0000_s1069">
          <o:proxy start="" idref="#_x0000_s1055" connectloc="3"/>
          <o:proxy end="" idref="#_x0000_s1064" connectloc="1"/>
        </o:r>
        <o:r id="V:Rule21" type="connector" idref="#_x0000_s1070">
          <o:proxy start="" idref="#_x0000_s1051" connectloc="3"/>
          <o:proxy end="" idref="#_x0000_s1071" connectloc="1"/>
        </o:r>
        <o:r id="V:Rule22" type="connector" idref="#_x0000_s1073">
          <o:proxy start="" idref="#_x0000_s1053" connectloc="3"/>
          <o:proxy end="" idref="#_x0000_s1072" connectloc="1"/>
        </o:r>
        <o:r id="V:Rule23" type="connector" idref="#_x0000_s1083">
          <o:proxy start="" idref="#_x0000_s1080" connectloc="3"/>
          <o:proxy end="" idref="#_x0000_s1079" connectloc="1"/>
        </o:r>
        <o:r id="V:Rule24" type="connector" idref="#_x0000_s1084">
          <o:proxy start="" idref="#_x0000_s1076" connectloc="3"/>
          <o:proxy end="" idref="#_x0000_s1077" connectloc="1"/>
        </o:r>
        <o:r id="V:Rule25" type="connector" idref="#_x0000_s1085">
          <o:proxy start="" idref="#_x0000_s1080" connectloc="1"/>
          <o:proxy end="" idref="#_x0000_s1076" connectloc="1"/>
        </o:r>
        <o:r id="V:Rule26" type="connector" idref="#_x0000_s1088"/>
        <o:r id="V:Rule27" type="connector" idref="#_x0000_s1089"/>
        <o:r id="V:Rule28" type="connector" idref="#_x0000_s1090"/>
        <o:r id="V:Rule29" type="connector" idref="#_x0000_s1092">
          <o:proxy start="" idref="#_x0000_s1079" connectloc="3"/>
          <o:proxy end="" idref="#_x0000_s1077" connectloc="3"/>
        </o:r>
        <o:r id="V:Rule30" type="connector" idref="#_x0000_s1093">
          <o:proxy end="" idref="#_x0000_s1078" connectloc="1"/>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name="Hyperlink"/>
    <w:lsdException w:uiPriority="0" w:name="FollowedHyperlink"/>
    <w:lsdException w:unhideWhenUsed="0" w:uiPriority="0" w:semiHidden="0" w:name="Strong"/>
    <w:lsdException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7"/>
    <w:qFormat/>
    <w:uiPriority w:val="0"/>
    <w:pPr>
      <w:outlineLvl w:val="0"/>
    </w:pPr>
    <w:rPr>
      <w:rFonts w:ascii="Times New Roman" w:hAnsi="Times New Roman" w:cs="Times New Roman"/>
      <w:b/>
      <w:bCs/>
      <w:sz w:val="32"/>
      <w:szCs w:val="40"/>
    </w:rPr>
  </w:style>
  <w:style w:type="paragraph" w:styleId="4">
    <w:name w:val="heading 2"/>
    <w:basedOn w:val="1"/>
    <w:next w:val="1"/>
    <w:link w:val="35"/>
    <w:unhideWhenUsed/>
    <w:qFormat/>
    <w:uiPriority w:val="0"/>
    <w:pPr>
      <w:spacing w:line="480" w:lineRule="exact"/>
      <w:outlineLvl w:val="1"/>
    </w:pPr>
    <w:rPr>
      <w:rFonts w:ascii="Times New Roman" w:hAnsi="Times New Roman" w:cs="Times New Roman"/>
      <w:b/>
      <w:sz w:val="28"/>
      <w:szCs w:val="28"/>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6">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styleId="7">
    <w:name w:val="Document Map"/>
    <w:basedOn w:val="1"/>
    <w:link w:val="61"/>
    <w:qFormat/>
    <w:uiPriority w:val="0"/>
    <w:rPr>
      <w:rFonts w:ascii="宋体" w:eastAsia="宋体"/>
      <w:sz w:val="18"/>
      <w:szCs w:val="18"/>
    </w:rPr>
  </w:style>
  <w:style w:type="paragraph" w:styleId="8">
    <w:name w:val="annotation text"/>
    <w:basedOn w:val="1"/>
    <w:link w:val="62"/>
    <w:qFormat/>
    <w:uiPriority w:val="0"/>
    <w:pPr>
      <w:jc w:val="left"/>
    </w:pPr>
  </w:style>
  <w:style w:type="paragraph" w:styleId="9">
    <w:name w:val="Body Text"/>
    <w:basedOn w:val="1"/>
    <w:link w:val="51"/>
    <w:qFormat/>
    <w:uiPriority w:val="0"/>
    <w:pPr>
      <w:spacing w:after="120"/>
    </w:pPr>
  </w:style>
  <w:style w:type="paragraph" w:styleId="10">
    <w:name w:val="Body Text Indent"/>
    <w:basedOn w:val="1"/>
    <w:link w:val="44"/>
    <w:qFormat/>
    <w:uiPriority w:val="0"/>
    <w:pPr>
      <w:spacing w:line="400" w:lineRule="exact"/>
      <w:ind w:firstLine="630"/>
    </w:pPr>
    <w:rPr>
      <w:rFonts w:ascii="Times New Roman" w:hAnsi="Times New Roman"/>
      <w:sz w:val="32"/>
    </w:rPr>
  </w:style>
  <w:style w:type="paragraph" w:styleId="11">
    <w:name w:val="Plain Text"/>
    <w:basedOn w:val="1"/>
    <w:link w:val="33"/>
    <w:qFormat/>
    <w:uiPriority w:val="0"/>
    <w:pPr>
      <w:spacing w:line="480" w:lineRule="exact"/>
      <w:ind w:firstLine="480" w:firstLineChars="200"/>
    </w:pPr>
    <w:rPr>
      <w:rFonts w:ascii="Times New Roman" w:hAnsi="Times New Roman" w:cs="Times New Roman"/>
      <w:sz w:val="24"/>
    </w:rPr>
  </w:style>
  <w:style w:type="paragraph" w:styleId="12">
    <w:name w:val="Body Text Indent 2"/>
    <w:basedOn w:val="1"/>
    <w:link w:val="49"/>
    <w:qFormat/>
    <w:uiPriority w:val="0"/>
    <w:pPr>
      <w:spacing w:after="120" w:line="480" w:lineRule="auto"/>
      <w:ind w:left="420" w:leftChars="200"/>
    </w:pPr>
  </w:style>
  <w:style w:type="paragraph" w:styleId="13">
    <w:name w:val="Balloon Text"/>
    <w:basedOn w:val="1"/>
    <w:link w:val="58"/>
    <w:qFormat/>
    <w:uiPriority w:val="0"/>
    <w:rPr>
      <w:sz w:val="18"/>
      <w:szCs w:val="18"/>
    </w:rPr>
  </w:style>
  <w:style w:type="paragraph" w:styleId="14">
    <w:name w:val="footer"/>
    <w:basedOn w:val="1"/>
    <w:link w:val="41"/>
    <w:qFormat/>
    <w:uiPriority w:val="99"/>
    <w:pPr>
      <w:tabs>
        <w:tab w:val="center" w:pos="4153"/>
        <w:tab w:val="right" w:pos="8306"/>
      </w:tabs>
      <w:snapToGrid w:val="0"/>
      <w:jc w:val="left"/>
    </w:pPr>
    <w:rPr>
      <w:sz w:val="18"/>
      <w:szCs w:val="18"/>
    </w:rPr>
  </w:style>
  <w:style w:type="paragraph" w:styleId="15">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8"/>
    <w:qFormat/>
    <w:uiPriority w:val="0"/>
    <w:pPr>
      <w:keepNext/>
      <w:keepLines/>
      <w:snapToGrid w:val="0"/>
      <w:spacing w:line="480" w:lineRule="exact"/>
      <w:ind w:firstLine="482" w:firstLineChars="200"/>
    </w:pPr>
    <w:rPr>
      <w:rFonts w:ascii="Times New Roman" w:hAnsi="Times New Roman" w:cs="Times New Roman"/>
      <w:b/>
      <w:sz w:val="24"/>
    </w:rPr>
  </w:style>
  <w:style w:type="paragraph" w:styleId="17">
    <w:name w:val="Body Text Indent 3"/>
    <w:basedOn w:val="1"/>
    <w:link w:val="46"/>
    <w:qFormat/>
    <w:uiPriority w:val="0"/>
    <w:pPr>
      <w:spacing w:after="120"/>
      <w:ind w:left="420" w:leftChars="200"/>
    </w:pPr>
    <w:rPr>
      <w:sz w:val="16"/>
      <w:szCs w:val="16"/>
    </w:rPr>
  </w:style>
  <w:style w:type="paragraph" w:styleId="18">
    <w:name w:val="toc 2"/>
    <w:basedOn w:val="1"/>
    <w:next w:val="1"/>
    <w:qFormat/>
    <w:uiPriority w:val="0"/>
    <w:pPr>
      <w:ind w:left="420" w:leftChars="200"/>
    </w:pPr>
    <w:rPr>
      <w:rFonts w:ascii="Times New Roman" w:hAnsi="Times New Roman" w:eastAsia="宋体" w:cs="Times New Roman"/>
      <w:kern w:val="0"/>
      <w:sz w:val="24"/>
      <w:szCs w:val="20"/>
    </w:rPr>
  </w:style>
  <w:style w:type="paragraph" w:styleId="19">
    <w:name w:val="Body Text 2"/>
    <w:basedOn w:val="1"/>
    <w:link w:val="48"/>
    <w:qFormat/>
    <w:uiPriority w:val="0"/>
    <w:pPr>
      <w:spacing w:after="120" w:line="480" w:lineRule="auto"/>
    </w:pPr>
  </w:style>
  <w:style w:type="paragraph" w:styleId="20">
    <w:name w:val="Normal (Web)"/>
    <w:basedOn w:val="1"/>
    <w:qFormat/>
    <w:uiPriority w:val="0"/>
    <w:rPr>
      <w:sz w:val="24"/>
    </w:rPr>
  </w:style>
  <w:style w:type="paragraph" w:styleId="21">
    <w:name w:val="annotation subject"/>
    <w:basedOn w:val="8"/>
    <w:next w:val="8"/>
    <w:link w:val="63"/>
    <w:qFormat/>
    <w:uiPriority w:val="0"/>
    <w:rPr>
      <w:b/>
      <w:bCs/>
    </w:rPr>
  </w:style>
  <w:style w:type="paragraph" w:styleId="22">
    <w:name w:val="Body Text First Indent 2"/>
    <w:basedOn w:val="10"/>
    <w:next w:val="1"/>
    <w:qFormat/>
    <w:uiPriority w:val="0"/>
    <w:pPr>
      <w:spacing w:after="120" w:line="240" w:lineRule="auto"/>
      <w:ind w:left="420" w:leftChars="200" w:firstLine="420" w:firstLineChars="200"/>
    </w:pPr>
    <w:rPr>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5">
    <w:name w:val="Table Theme"/>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rPr>
      <w:rFonts w:cs="Times New Roman"/>
    </w:rPr>
  </w:style>
  <w:style w:type="character" w:styleId="28">
    <w:name w:val="Hyperlink"/>
    <w:basedOn w:val="26"/>
    <w:semiHidden/>
    <w:unhideWhenUsed/>
    <w:qFormat/>
    <w:uiPriority w:val="99"/>
    <w:rPr>
      <w:color w:val="0000FF"/>
      <w:u w:val="single"/>
    </w:rPr>
  </w:style>
  <w:style w:type="character" w:styleId="29">
    <w:name w:val="annotation reference"/>
    <w:basedOn w:val="26"/>
    <w:qFormat/>
    <w:uiPriority w:val="0"/>
    <w:rPr>
      <w:sz w:val="21"/>
      <w:szCs w:val="21"/>
    </w:rPr>
  </w:style>
  <w:style w:type="paragraph" w:customStyle="1" w:styleId="30">
    <w:name w:val="表头"/>
    <w:basedOn w:val="31"/>
    <w:next w:val="1"/>
    <w:link w:val="32"/>
    <w:qFormat/>
    <w:uiPriority w:val="0"/>
    <w:rPr>
      <w:rFonts w:ascii="Times New Roman" w:hAnsi="Times New Roman" w:eastAsia="宋体"/>
    </w:rPr>
  </w:style>
  <w:style w:type="paragraph" w:customStyle="1" w:styleId="31">
    <w:name w:val="11111111111"/>
    <w:basedOn w:val="1"/>
    <w:link w:val="45"/>
    <w:qFormat/>
    <w:uiPriority w:val="0"/>
    <w:pPr>
      <w:spacing w:line="480" w:lineRule="exact"/>
      <w:jc w:val="center"/>
    </w:pPr>
    <w:rPr>
      <w:b/>
    </w:rPr>
  </w:style>
  <w:style w:type="character" w:customStyle="1" w:styleId="32">
    <w:name w:val="表头 Char"/>
    <w:basedOn w:val="26"/>
    <w:link w:val="30"/>
    <w:qFormat/>
    <w:uiPriority w:val="0"/>
    <w:rPr>
      <w:rFonts w:cstheme="minorBidi"/>
      <w:b/>
      <w:kern w:val="2"/>
      <w:sz w:val="21"/>
      <w:szCs w:val="24"/>
    </w:rPr>
  </w:style>
  <w:style w:type="character" w:customStyle="1" w:styleId="33">
    <w:name w:val="纯文本 字符"/>
    <w:basedOn w:val="26"/>
    <w:link w:val="11"/>
    <w:qFormat/>
    <w:uiPriority w:val="0"/>
    <w:rPr>
      <w:rFonts w:eastAsiaTheme="minorEastAsia"/>
      <w:kern w:val="2"/>
      <w:sz w:val="24"/>
      <w:szCs w:val="24"/>
    </w:rPr>
  </w:style>
  <w:style w:type="paragraph" w:customStyle="1" w:styleId="34">
    <w:name w:val="表格"/>
    <w:basedOn w:val="11"/>
    <w:next w:val="1"/>
    <w:link w:val="36"/>
    <w:qFormat/>
    <w:uiPriority w:val="0"/>
    <w:pPr>
      <w:spacing w:line="240" w:lineRule="auto"/>
      <w:ind w:firstLine="0" w:firstLineChars="0"/>
      <w:jc w:val="center"/>
    </w:pPr>
    <w:rPr>
      <w:rFonts w:eastAsia="宋体"/>
      <w:bCs/>
      <w:sz w:val="21"/>
    </w:rPr>
  </w:style>
  <w:style w:type="character" w:customStyle="1" w:styleId="35">
    <w:name w:val="标题 2 字符"/>
    <w:basedOn w:val="26"/>
    <w:link w:val="4"/>
    <w:qFormat/>
    <w:uiPriority w:val="9"/>
    <w:rPr>
      <w:rFonts w:eastAsiaTheme="minorEastAsia"/>
      <w:b/>
      <w:kern w:val="2"/>
      <w:sz w:val="28"/>
      <w:szCs w:val="28"/>
    </w:rPr>
  </w:style>
  <w:style w:type="character" w:customStyle="1" w:styleId="36">
    <w:name w:val="表格 Char"/>
    <w:basedOn w:val="33"/>
    <w:link w:val="34"/>
    <w:qFormat/>
    <w:uiPriority w:val="0"/>
    <w:rPr>
      <w:rFonts w:eastAsiaTheme="minorEastAsia"/>
      <w:bCs/>
      <w:kern w:val="2"/>
      <w:sz w:val="21"/>
      <w:szCs w:val="24"/>
    </w:rPr>
  </w:style>
  <w:style w:type="character" w:customStyle="1" w:styleId="37">
    <w:name w:val="标题 1 字符"/>
    <w:basedOn w:val="26"/>
    <w:link w:val="3"/>
    <w:qFormat/>
    <w:uiPriority w:val="0"/>
    <w:rPr>
      <w:rFonts w:eastAsiaTheme="minorEastAsia"/>
      <w:b/>
      <w:bCs/>
      <w:kern w:val="2"/>
      <w:sz w:val="32"/>
      <w:szCs w:val="40"/>
    </w:rPr>
  </w:style>
  <w:style w:type="character" w:customStyle="1" w:styleId="38">
    <w:name w:val="副标题 字符"/>
    <w:basedOn w:val="26"/>
    <w:link w:val="16"/>
    <w:qFormat/>
    <w:uiPriority w:val="0"/>
    <w:rPr>
      <w:rFonts w:eastAsiaTheme="minorEastAsia"/>
      <w:b/>
      <w:kern w:val="2"/>
      <w:sz w:val="24"/>
      <w:szCs w:val="24"/>
    </w:rPr>
  </w:style>
  <w:style w:type="paragraph" w:customStyle="1" w:styleId="39">
    <w:name w:val="1 Char Char Char Char Char Char Char Char Char Char"/>
    <w:basedOn w:val="1"/>
    <w:qFormat/>
    <w:uiPriority w:val="0"/>
    <w:rPr>
      <w:rFonts w:ascii="Times New Roman" w:hAnsi="Times New Roman" w:eastAsia="宋体" w:cs="Times New Roman"/>
    </w:rPr>
  </w:style>
  <w:style w:type="character" w:customStyle="1" w:styleId="40">
    <w:name w:val="页眉 字符"/>
    <w:basedOn w:val="26"/>
    <w:link w:val="15"/>
    <w:qFormat/>
    <w:uiPriority w:val="0"/>
    <w:rPr>
      <w:rFonts w:asciiTheme="minorHAnsi" w:hAnsiTheme="minorHAnsi" w:eastAsiaTheme="minorEastAsia" w:cstheme="minorBidi"/>
      <w:kern w:val="2"/>
      <w:sz w:val="18"/>
      <w:szCs w:val="18"/>
    </w:rPr>
  </w:style>
  <w:style w:type="character" w:customStyle="1" w:styleId="41">
    <w:name w:val="页脚 字符"/>
    <w:basedOn w:val="26"/>
    <w:link w:val="14"/>
    <w:qFormat/>
    <w:uiPriority w:val="99"/>
    <w:rPr>
      <w:rFonts w:asciiTheme="minorHAnsi" w:hAnsiTheme="minorHAnsi" w:eastAsiaTheme="minorEastAsia" w:cstheme="minorBidi"/>
      <w:kern w:val="2"/>
      <w:sz w:val="18"/>
      <w:szCs w:val="18"/>
    </w:rPr>
  </w:style>
  <w:style w:type="paragraph" w:customStyle="1" w:styleId="42">
    <w:name w:val="空格"/>
    <w:basedOn w:val="1"/>
    <w:link w:val="43"/>
    <w:qFormat/>
    <w:uiPriority w:val="0"/>
    <w:rPr>
      <w:rFonts w:eastAsia="宋体" w:cs="Times New Roman"/>
    </w:rPr>
  </w:style>
  <w:style w:type="character" w:customStyle="1" w:styleId="43">
    <w:name w:val="空格 Char"/>
    <w:basedOn w:val="26"/>
    <w:link w:val="42"/>
    <w:qFormat/>
    <w:uiPriority w:val="0"/>
    <w:rPr>
      <w:rFonts w:asciiTheme="minorHAnsi" w:hAnsiTheme="minorHAnsi"/>
      <w:kern w:val="2"/>
      <w:sz w:val="21"/>
      <w:szCs w:val="24"/>
    </w:rPr>
  </w:style>
  <w:style w:type="character" w:customStyle="1" w:styleId="44">
    <w:name w:val="正文文本缩进 字符"/>
    <w:basedOn w:val="26"/>
    <w:link w:val="10"/>
    <w:qFormat/>
    <w:uiPriority w:val="0"/>
    <w:rPr>
      <w:rFonts w:eastAsiaTheme="minorEastAsia" w:cstheme="minorBidi"/>
      <w:kern w:val="2"/>
      <w:sz w:val="32"/>
      <w:szCs w:val="24"/>
    </w:rPr>
  </w:style>
  <w:style w:type="character" w:customStyle="1" w:styleId="45">
    <w:name w:val="11111111111 Char"/>
    <w:link w:val="31"/>
    <w:qFormat/>
    <w:uiPriority w:val="0"/>
    <w:rPr>
      <w:rFonts w:asciiTheme="minorHAnsi" w:hAnsiTheme="minorHAnsi" w:eastAsiaTheme="minorEastAsia" w:cstheme="minorBidi"/>
      <w:b/>
      <w:kern w:val="2"/>
      <w:sz w:val="21"/>
      <w:szCs w:val="24"/>
    </w:rPr>
  </w:style>
  <w:style w:type="character" w:customStyle="1" w:styleId="46">
    <w:name w:val="正文文本缩进 3 字符"/>
    <w:basedOn w:val="26"/>
    <w:link w:val="17"/>
    <w:qFormat/>
    <w:uiPriority w:val="0"/>
    <w:rPr>
      <w:rFonts w:asciiTheme="minorHAnsi" w:hAnsiTheme="minorHAnsi" w:eastAsiaTheme="minorEastAsia" w:cstheme="minorBidi"/>
      <w:kern w:val="2"/>
      <w:sz w:val="16"/>
      <w:szCs w:val="16"/>
    </w:rPr>
  </w:style>
  <w:style w:type="paragraph" w:customStyle="1" w:styleId="47">
    <w:name w:val="表样式1"/>
    <w:basedOn w:val="1"/>
    <w:qFormat/>
    <w:uiPriority w:val="0"/>
    <w:pPr>
      <w:snapToGrid w:val="0"/>
      <w:jc w:val="center"/>
    </w:pPr>
    <w:rPr>
      <w:rFonts w:ascii="Times New Roman" w:hAnsi="Times New Roman" w:eastAsia="宋体" w:cs="Times New Roman"/>
      <w:color w:val="000000"/>
      <w:szCs w:val="21"/>
    </w:rPr>
  </w:style>
  <w:style w:type="character" w:customStyle="1" w:styleId="48">
    <w:name w:val="正文文本 2 字符"/>
    <w:basedOn w:val="26"/>
    <w:link w:val="19"/>
    <w:qFormat/>
    <w:uiPriority w:val="0"/>
    <w:rPr>
      <w:rFonts w:asciiTheme="minorHAnsi" w:hAnsiTheme="minorHAnsi" w:eastAsiaTheme="minorEastAsia" w:cstheme="minorBidi"/>
      <w:kern w:val="2"/>
      <w:sz w:val="21"/>
      <w:szCs w:val="24"/>
    </w:rPr>
  </w:style>
  <w:style w:type="character" w:customStyle="1" w:styleId="49">
    <w:name w:val="正文文本缩进 2 字符"/>
    <w:basedOn w:val="26"/>
    <w:link w:val="12"/>
    <w:qFormat/>
    <w:uiPriority w:val="0"/>
    <w:rPr>
      <w:rFonts w:asciiTheme="minorHAnsi" w:hAnsiTheme="minorHAnsi" w:eastAsiaTheme="minorEastAsia" w:cstheme="minorBidi"/>
      <w:kern w:val="2"/>
      <w:sz w:val="21"/>
      <w:szCs w:val="24"/>
    </w:rPr>
  </w:style>
  <w:style w:type="character" w:customStyle="1" w:styleId="50">
    <w:name w:val="fontstyle01"/>
    <w:basedOn w:val="26"/>
    <w:qFormat/>
    <w:uiPriority w:val="0"/>
    <w:rPr>
      <w:rFonts w:hint="eastAsia" w:ascii="宋体" w:hAnsi="宋体" w:eastAsia="宋体"/>
      <w:color w:val="000000"/>
      <w:sz w:val="24"/>
      <w:szCs w:val="24"/>
    </w:rPr>
  </w:style>
  <w:style w:type="character" w:customStyle="1" w:styleId="51">
    <w:name w:val="正文文本 字符"/>
    <w:basedOn w:val="26"/>
    <w:link w:val="9"/>
    <w:qFormat/>
    <w:uiPriority w:val="0"/>
    <w:rPr>
      <w:rFonts w:asciiTheme="minorHAnsi" w:hAnsiTheme="minorHAnsi" w:eastAsiaTheme="minorEastAsia" w:cstheme="minorBidi"/>
      <w:kern w:val="2"/>
      <w:sz w:val="21"/>
      <w:szCs w:val="24"/>
    </w:rPr>
  </w:style>
  <w:style w:type="paragraph" w:customStyle="1" w:styleId="52">
    <w:name w:val="Table Paragraph"/>
    <w:basedOn w:val="1"/>
    <w:unhideWhenUsed/>
    <w:qFormat/>
    <w:uiPriority w:val="1"/>
    <w:rPr>
      <w:rFonts w:hint="eastAsia"/>
      <w:sz w:val="24"/>
    </w:rPr>
  </w:style>
  <w:style w:type="paragraph" w:customStyle="1" w:styleId="53">
    <w:name w:val="表格 32"/>
    <w:basedOn w:val="30"/>
    <w:qFormat/>
    <w:uiPriority w:val="0"/>
    <w:pPr>
      <w:spacing w:line="240" w:lineRule="auto"/>
    </w:pPr>
    <w:rPr>
      <w:rFonts w:eastAsiaTheme="majorEastAsia"/>
      <w:b w:val="0"/>
      <w:szCs w:val="21"/>
    </w:rPr>
  </w:style>
  <w:style w:type="paragraph" w:styleId="54">
    <w:name w:val="List Paragraph"/>
    <w:basedOn w:val="1"/>
    <w:qFormat/>
    <w:uiPriority w:val="1"/>
    <w:pPr>
      <w:autoSpaceDE w:val="0"/>
      <w:autoSpaceDN w:val="0"/>
      <w:ind w:left="1545" w:hanging="601"/>
      <w:jc w:val="left"/>
    </w:pPr>
    <w:rPr>
      <w:rFonts w:ascii="宋体" w:hAnsi="宋体" w:eastAsia="宋体" w:cs="宋体"/>
      <w:kern w:val="0"/>
      <w:sz w:val="22"/>
      <w:szCs w:val="22"/>
      <w:lang w:val="zh-CN" w:bidi="zh-CN"/>
    </w:rPr>
  </w:style>
  <w:style w:type="paragraph" w:customStyle="1" w:styleId="55">
    <w:name w:val="表头样式1"/>
    <w:basedOn w:val="1"/>
    <w:qFormat/>
    <w:uiPriority w:val="0"/>
    <w:pPr>
      <w:spacing w:beforeLines="50"/>
      <w:jc w:val="center"/>
    </w:pPr>
    <w:rPr>
      <w:rFonts w:ascii="Times New Roman" w:hAnsi="Times New Roman" w:eastAsia="黑体" w:cs="Times New Roman"/>
      <w:b/>
      <w:sz w:val="24"/>
      <w:szCs w:val="20"/>
    </w:rPr>
  </w:style>
  <w:style w:type="paragraph" w:customStyle="1" w:styleId="56">
    <w:name w:val="表格内容自定"/>
    <w:basedOn w:val="1"/>
    <w:qFormat/>
    <w:uiPriority w:val="0"/>
    <w:pPr>
      <w:spacing w:line="280" w:lineRule="exact"/>
      <w:jc w:val="center"/>
    </w:pPr>
    <w:rPr>
      <w:rFonts w:ascii="Times New Roman" w:hAnsi="Times New Roman" w:eastAsia="宋体" w:cs="Times New Roman"/>
      <w:kern w:val="0"/>
      <w:sz w:val="18"/>
      <w:szCs w:val="21"/>
    </w:rPr>
  </w:style>
  <w:style w:type="paragraph" w:customStyle="1" w:styleId="57">
    <w:name w:val="表格文字"/>
    <w:basedOn w:val="1"/>
    <w:qFormat/>
    <w:uiPriority w:val="0"/>
    <w:pPr>
      <w:jc w:val="center"/>
    </w:pPr>
    <w:rPr>
      <w:rFonts w:ascii="Times New Roman" w:hAnsi="Times New Roman" w:eastAsia="宋体" w:cs="Times New Roman"/>
      <w:bCs/>
    </w:rPr>
  </w:style>
  <w:style w:type="character" w:customStyle="1" w:styleId="58">
    <w:name w:val="批注框文本 字符"/>
    <w:basedOn w:val="26"/>
    <w:link w:val="13"/>
    <w:qFormat/>
    <w:uiPriority w:val="0"/>
    <w:rPr>
      <w:rFonts w:asciiTheme="minorHAnsi" w:hAnsiTheme="minorHAnsi" w:eastAsiaTheme="minorEastAsia" w:cstheme="minorBidi"/>
      <w:kern w:val="2"/>
      <w:sz w:val="18"/>
      <w:szCs w:val="18"/>
    </w:rPr>
  </w:style>
  <w:style w:type="character" w:customStyle="1" w:styleId="59">
    <w:name w:val="正文正文正文 Char"/>
    <w:link w:val="60"/>
    <w:qFormat/>
    <w:uiPriority w:val="0"/>
    <w:rPr>
      <w:sz w:val="24"/>
    </w:rPr>
  </w:style>
  <w:style w:type="paragraph" w:customStyle="1" w:styleId="60">
    <w:name w:val="正文正文正文"/>
    <w:basedOn w:val="1"/>
    <w:link w:val="59"/>
    <w:qFormat/>
    <w:uiPriority w:val="0"/>
    <w:pPr>
      <w:spacing w:line="480" w:lineRule="exact"/>
      <w:ind w:firstLine="640" w:firstLineChars="200"/>
    </w:pPr>
    <w:rPr>
      <w:rFonts w:ascii="Times New Roman" w:hAnsi="Times New Roman" w:eastAsia="宋体" w:cs="Times New Roman"/>
      <w:kern w:val="0"/>
      <w:sz w:val="24"/>
      <w:szCs w:val="20"/>
    </w:rPr>
  </w:style>
  <w:style w:type="character" w:customStyle="1" w:styleId="61">
    <w:name w:val="文档结构图 字符"/>
    <w:basedOn w:val="26"/>
    <w:link w:val="7"/>
    <w:qFormat/>
    <w:uiPriority w:val="0"/>
    <w:rPr>
      <w:rFonts w:ascii="宋体" w:hAnsiTheme="minorHAnsi" w:cstheme="minorBidi"/>
      <w:kern w:val="2"/>
      <w:sz w:val="18"/>
      <w:szCs w:val="18"/>
    </w:rPr>
  </w:style>
  <w:style w:type="character" w:customStyle="1" w:styleId="62">
    <w:name w:val="批注文字 字符"/>
    <w:basedOn w:val="26"/>
    <w:link w:val="8"/>
    <w:qFormat/>
    <w:uiPriority w:val="0"/>
    <w:rPr>
      <w:rFonts w:asciiTheme="minorHAnsi" w:hAnsiTheme="minorHAnsi" w:eastAsiaTheme="minorEastAsia" w:cstheme="minorBidi"/>
      <w:kern w:val="2"/>
      <w:sz w:val="21"/>
      <w:szCs w:val="24"/>
    </w:rPr>
  </w:style>
  <w:style w:type="character" w:customStyle="1" w:styleId="63">
    <w:name w:val="批注主题 字符"/>
    <w:basedOn w:val="62"/>
    <w:link w:val="21"/>
    <w:qFormat/>
    <w:uiPriority w:val="0"/>
    <w:rPr>
      <w:rFonts w:asciiTheme="minorHAnsi" w:hAnsiTheme="minorHAnsi" w:eastAsiaTheme="minorEastAsia" w:cstheme="minorBidi"/>
      <w:b/>
      <w:bCs/>
      <w:kern w:val="2"/>
      <w:sz w:val="21"/>
      <w:szCs w:val="24"/>
    </w:rPr>
  </w:style>
  <w:style w:type="paragraph" w:customStyle="1" w:styleId="64">
    <w:name w:val="中文报告书样式"/>
    <w:basedOn w:val="1"/>
    <w:qFormat/>
    <w:uiPriority w:val="0"/>
    <w:pPr>
      <w:adjustRightInd w:val="0"/>
      <w:spacing w:line="480" w:lineRule="atLeast"/>
      <w:ind w:firstLine="482"/>
      <w:textAlignment w:val="baseline"/>
    </w:pPr>
    <w:rPr>
      <w:rFonts w:ascii="Times New Roman" w:hAnsi="Times New Roman"/>
      <w:kern w:val="24"/>
      <w:sz w:val="24"/>
      <w:szCs w:val="20"/>
    </w:rPr>
  </w:style>
  <w:style w:type="character" w:customStyle="1" w:styleId="65">
    <w:name w:val="hhcwt正文 Char Char"/>
    <w:basedOn w:val="26"/>
    <w:link w:val="66"/>
    <w:qFormat/>
    <w:uiPriority w:val="0"/>
    <w:rPr>
      <w:rFonts w:cs="宋体"/>
      <w:kern w:val="2"/>
      <w:sz w:val="24"/>
    </w:rPr>
  </w:style>
  <w:style w:type="paragraph" w:customStyle="1" w:styleId="66">
    <w:name w:val="hhcwt正文"/>
    <w:basedOn w:val="1"/>
    <w:link w:val="65"/>
    <w:qFormat/>
    <w:uiPriority w:val="0"/>
    <w:pPr>
      <w:adjustRightInd w:val="0"/>
      <w:snapToGrid w:val="0"/>
      <w:spacing w:line="360" w:lineRule="auto"/>
      <w:ind w:firstLine="480" w:firstLineChars="200"/>
    </w:pPr>
    <w:rPr>
      <w:rFonts w:ascii="Times New Roman" w:hAnsi="Times New Roman" w:eastAsia="宋体" w:cs="宋体"/>
      <w:sz w:val="24"/>
      <w:szCs w:val="20"/>
    </w:rPr>
  </w:style>
  <w:style w:type="character" w:customStyle="1" w:styleId="67">
    <w:name w:val="1正文 Char"/>
    <w:link w:val="68"/>
    <w:qFormat/>
    <w:uiPriority w:val="0"/>
    <w:rPr>
      <w:kern w:val="2"/>
      <w:sz w:val="24"/>
      <w:szCs w:val="24"/>
    </w:rPr>
  </w:style>
  <w:style w:type="paragraph" w:customStyle="1" w:styleId="68">
    <w:name w:val="1正文"/>
    <w:link w:val="67"/>
    <w:qFormat/>
    <w:uiPriority w:val="0"/>
    <w:pPr>
      <w:spacing w:line="48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69">
    <w:name w:val="1正文段落"/>
    <w:basedOn w:val="1"/>
    <w:qFormat/>
    <w:uiPriority w:val="0"/>
    <w:pPr>
      <w:keepNext/>
      <w:keepLines/>
      <w:snapToGrid w:val="0"/>
      <w:spacing w:line="360" w:lineRule="auto"/>
      <w:ind w:firstLine="480" w:firstLineChars="200"/>
      <w:jc w:val="left"/>
    </w:pPr>
    <w:rPr>
      <w:rFonts w:ascii="Times New Roman" w:hAnsi="Times New Roman" w:eastAsia="宋体" w:cs="Times New Roman"/>
      <w:kern w:val="0"/>
      <w:sz w:val="24"/>
    </w:rPr>
  </w:style>
  <w:style w:type="paragraph" w:customStyle="1" w:styleId="70">
    <w:name w:val="Char Char Char Char"/>
    <w:basedOn w:val="1"/>
    <w:qFormat/>
    <w:uiPriority w:val="0"/>
    <w:rPr>
      <w:rFonts w:ascii="Times New Roman" w:hAnsi="Times New Roman" w:eastAsia="宋体" w:cs="Times New Roman"/>
      <w:sz w:val="24"/>
    </w:rPr>
  </w:style>
  <w:style w:type="paragraph" w:customStyle="1" w:styleId="71">
    <w:name w:val="表格内容"/>
    <w:basedOn w:val="1"/>
    <w:next w:val="1"/>
    <w:qFormat/>
    <w:uiPriority w:val="0"/>
    <w:pPr>
      <w:adjustRightInd w:val="0"/>
      <w:snapToGrid w:val="0"/>
      <w:spacing w:line="240" w:lineRule="atLeast"/>
      <w:jc w:val="center"/>
    </w:pPr>
    <w:rPr>
      <w:rFonts w:ascii="Times New Roman" w:hAnsi="Times New Roman" w:eastAsia="宋体" w:cs="宋体"/>
      <w:spacing w:val="-2"/>
      <w:kern w:val="0"/>
      <w:szCs w:val="20"/>
    </w:rPr>
  </w:style>
  <w:style w:type="paragraph" w:customStyle="1" w:styleId="72">
    <w:name w:val="char"/>
    <w:basedOn w:val="1"/>
    <w:qFormat/>
    <w:uiPriority w:val="0"/>
    <w:pPr>
      <w:widowControl/>
      <w:spacing w:after="160" w:line="240" w:lineRule="exact"/>
    </w:pPr>
    <w:rPr>
      <w:rFonts w:ascii="Times New Roman" w:hAnsi="Times New Roman" w:eastAsia="宋体" w:cs="Times New Roman"/>
      <w:szCs w:val="20"/>
    </w:rPr>
  </w:style>
  <w:style w:type="paragraph" w:customStyle="1" w:styleId="73">
    <w:name w:val="样式1"/>
    <w:basedOn w:val="11"/>
    <w:link w:val="74"/>
    <w:qFormat/>
    <w:uiPriority w:val="0"/>
  </w:style>
  <w:style w:type="character" w:customStyle="1" w:styleId="74">
    <w:name w:val="样式1 Char"/>
    <w:basedOn w:val="33"/>
    <w:link w:val="73"/>
    <w:qFormat/>
    <w:uiPriority w:val="0"/>
    <w:rPr>
      <w:rFonts w:eastAsiaTheme="minorEastAsia"/>
      <w:kern w:val="2"/>
      <w:sz w:val="24"/>
      <w:szCs w:val="24"/>
    </w:rPr>
  </w:style>
  <w:style w:type="paragraph" w:customStyle="1" w:styleId="75">
    <w:name w:val="填表内容"/>
    <w:basedOn w:val="1"/>
    <w:qFormat/>
    <w:uiPriority w:val="0"/>
    <w:pPr>
      <w:adjustRightInd w:val="0"/>
      <w:spacing w:line="480" w:lineRule="exact"/>
      <w:ind w:firstLine="560" w:firstLineChars="200"/>
      <w:jc w:val="left"/>
      <w:textAlignment w:val="baseline"/>
    </w:pPr>
    <w:rPr>
      <w:rFonts w:ascii="楷体_GB2312" w:hAnsi="Times New Roman" w:eastAsia="楷体_GB2312" w:cs="Times New Roman"/>
      <w:sz w:val="28"/>
      <w:szCs w:val="20"/>
    </w:rPr>
  </w:style>
  <w:style w:type="character" w:customStyle="1" w:styleId="76">
    <w:name w:val="正文文本 (2)"/>
    <w:basedOn w:val="26"/>
    <w:qFormat/>
    <w:uiPriority w:val="99"/>
    <w:rPr>
      <w:rFonts w:ascii="MingLiU" w:hAnsi="MingLiU" w:eastAsia="MingLiU" w:cs="MingLiU"/>
      <w:color w:val="000000"/>
      <w:spacing w:val="0"/>
      <w:w w:val="100"/>
      <w:position w:val="0"/>
      <w:sz w:val="22"/>
      <w:szCs w:val="22"/>
      <w:lang w:val="zh-TW" w:eastAsia="zh-TW"/>
    </w:rPr>
  </w:style>
  <w:style w:type="paragraph" w:customStyle="1" w:styleId="77">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eastAsia="宋体" w:cs="宋体"/>
      <w:sz w:val="24"/>
    </w:rPr>
  </w:style>
  <w:style w:type="character" w:customStyle="1" w:styleId="78">
    <w:name w:val="图、表标题 Char1"/>
    <w:link w:val="79"/>
    <w:qFormat/>
    <w:uiPriority w:val="0"/>
    <w:rPr>
      <w:b/>
      <w:sz w:val="21"/>
    </w:rPr>
  </w:style>
  <w:style w:type="paragraph" w:customStyle="1" w:styleId="79">
    <w:name w:val="图、表标题"/>
    <w:basedOn w:val="1"/>
    <w:link w:val="78"/>
    <w:qFormat/>
    <w:uiPriority w:val="0"/>
    <w:pPr>
      <w:adjustRightInd w:val="0"/>
      <w:snapToGrid w:val="0"/>
      <w:spacing w:line="360" w:lineRule="auto"/>
      <w:ind w:firstLine="1032" w:firstLineChars="200"/>
      <w:jc w:val="center"/>
    </w:pPr>
    <w:rPr>
      <w:rFonts w:ascii="Times New Roman" w:hAnsi="Times New Roman" w:eastAsia="宋体" w:cs="Times New Roman"/>
      <w:b/>
      <w:kern w:val="0"/>
      <w:szCs w:val="20"/>
    </w:rPr>
  </w:style>
  <w:style w:type="paragraph" w:customStyle="1" w:styleId="80">
    <w:name w:val="图、表内容"/>
    <w:basedOn w:val="1"/>
    <w:qFormat/>
    <w:uiPriority w:val="0"/>
    <w:pPr>
      <w:adjustRightInd w:val="0"/>
      <w:snapToGrid w:val="0"/>
      <w:jc w:val="center"/>
    </w:pPr>
    <w:rPr>
      <w:rFonts w:ascii="Times New Roman" w:hAnsi="Times New Roman" w:eastAsia="宋体" w:cs="宋体"/>
      <w:spacing w:val="-2"/>
      <w:kern w:val="0"/>
      <w:szCs w:val="20"/>
    </w:rPr>
  </w:style>
  <w:style w:type="paragraph" w:customStyle="1" w:styleId="81">
    <w:name w:val="样式 标题 3 + (符号) 宋体 左侧:  0.35 厘米"/>
    <w:basedOn w:val="5"/>
    <w:qFormat/>
    <w:uiPriority w:val="0"/>
    <w:pPr>
      <w:adjustRightInd w:val="0"/>
      <w:snapToGrid w:val="0"/>
      <w:spacing w:before="120" w:after="0" w:line="360" w:lineRule="auto"/>
      <w:jc w:val="left"/>
    </w:pPr>
    <w:rPr>
      <w:rFonts w:ascii="Calibri" w:hAnsi="宋体" w:eastAsia="宋体" w:cs="宋体"/>
      <w:sz w:val="24"/>
      <w:szCs w:val="20"/>
    </w:rPr>
  </w:style>
  <w:style w:type="character" w:customStyle="1" w:styleId="82">
    <w:name w:val="font11"/>
    <w:basedOn w:val="26"/>
    <w:qFormat/>
    <w:uiPriority w:val="0"/>
    <w:rPr>
      <w:rFonts w:hint="eastAsia" w:ascii="宋体" w:hAnsi="宋体" w:eastAsia="宋体" w:cs="宋体"/>
      <w:color w:val="000000"/>
      <w:sz w:val="24"/>
      <w:szCs w:val="24"/>
      <w:u w:val="none"/>
    </w:rPr>
  </w:style>
  <w:style w:type="character" w:customStyle="1" w:styleId="83">
    <w:name w:val="font21"/>
    <w:basedOn w:val="26"/>
    <w:qFormat/>
    <w:uiPriority w:val="0"/>
    <w:rPr>
      <w:rFonts w:hint="default" w:ascii="Times New Roman" w:hAnsi="Times New Roman" w:cs="Times New Roman"/>
      <w:color w:val="000000"/>
      <w:sz w:val="24"/>
      <w:szCs w:val="24"/>
      <w:u w:val="none"/>
    </w:rPr>
  </w:style>
  <w:style w:type="character" w:customStyle="1" w:styleId="84">
    <w:name w:val="font51"/>
    <w:basedOn w:val="26"/>
    <w:qFormat/>
    <w:uiPriority w:val="0"/>
    <w:rPr>
      <w:rFonts w:hint="default" w:ascii="Times New Roman" w:hAnsi="Times New Roman" w:cs="Times New Roman"/>
      <w:color w:val="000000"/>
      <w:sz w:val="21"/>
      <w:szCs w:val="21"/>
      <w:u w:val="none"/>
    </w:rPr>
  </w:style>
  <w:style w:type="character" w:customStyle="1" w:styleId="85">
    <w:name w:val="font01"/>
    <w:basedOn w:val="26"/>
    <w:qFormat/>
    <w:uiPriority w:val="0"/>
    <w:rPr>
      <w:rFonts w:hint="default" w:ascii="Times New Roman" w:hAnsi="Times New Roman" w:cs="Times New Roman"/>
      <w:color w:val="000000"/>
      <w:sz w:val="21"/>
      <w:szCs w:val="21"/>
      <w:u w:val="none"/>
      <w:vertAlign w:val="subscript"/>
    </w:rPr>
  </w:style>
  <w:style w:type="paragraph" w:customStyle="1" w:styleId="86">
    <w:name w:val="文字"/>
    <w:basedOn w:val="1"/>
    <w:qFormat/>
    <w:uiPriority w:val="0"/>
    <w:pPr>
      <w:adjustRightInd w:val="0"/>
      <w:snapToGrid w:val="0"/>
      <w:spacing w:line="360" w:lineRule="auto"/>
      <w:ind w:firstLine="720" w:firstLineChars="20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26"/>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48"/>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7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A2BB0C-B916-4D20-A492-FFAEF5FDD02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7057</Words>
  <Characters>40231</Characters>
  <Lines>335</Lines>
  <Paragraphs>94</Paragraphs>
  <TotalTime>2</TotalTime>
  <ScaleCrop>false</ScaleCrop>
  <LinksUpToDate>false</LinksUpToDate>
  <CharactersWithSpaces>47194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2018-07-14T07:46:00Z</dcterms:created>
  <dc:creator>Administrator</dc:creator>
  <cp:lastModifiedBy>正儿八经的人</cp:lastModifiedBy>
  <cp:lastPrinted>2017-09-27T07:41:00Z</cp:lastPrinted>
  <dcterms:modified xsi:type="dcterms:W3CDTF">2019-11-11T06:40:13Z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